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62623" w14:textId="76D81678" w:rsidR="002F2E08" w:rsidRPr="00C612C6" w:rsidRDefault="00C612C6" w:rsidP="00C612C6">
      <w:pPr>
        <w:pStyle w:val="Normlnweb"/>
        <w:shd w:val="clear" w:color="auto" w:fill="FFFFFF"/>
        <w:spacing w:before="0" w:beforeAutospacing="0" w:afterAutospacing="0"/>
        <w:jc w:val="center"/>
        <w:rPr>
          <w:rFonts w:asciiTheme="minorHAnsi" w:hAnsiTheme="minorHAnsi" w:cstheme="minorHAnsi"/>
          <w:b/>
          <w:bCs/>
          <w:color w:val="000000" w:themeColor="text1"/>
          <w:sz w:val="28"/>
          <w:szCs w:val="28"/>
        </w:rPr>
      </w:pPr>
      <w:r w:rsidRPr="00C612C6">
        <w:rPr>
          <w:rFonts w:asciiTheme="minorHAnsi" w:hAnsiTheme="minorHAnsi" w:cstheme="minorHAnsi"/>
          <w:b/>
          <w:bCs/>
          <w:color w:val="000000" w:themeColor="text1"/>
          <w:sz w:val="28"/>
          <w:szCs w:val="28"/>
        </w:rPr>
        <w:t>Jak na čisté okapy</w:t>
      </w:r>
      <w:r>
        <w:rPr>
          <w:rFonts w:asciiTheme="minorHAnsi" w:hAnsiTheme="minorHAnsi" w:cstheme="minorHAnsi"/>
          <w:b/>
          <w:bCs/>
          <w:color w:val="000000" w:themeColor="text1"/>
          <w:sz w:val="28"/>
          <w:szCs w:val="28"/>
        </w:rPr>
        <w:t>? V</w:t>
      </w:r>
      <w:r w:rsidRPr="00C612C6">
        <w:rPr>
          <w:rFonts w:asciiTheme="minorHAnsi" w:hAnsiTheme="minorHAnsi" w:cstheme="minorHAnsi"/>
          <w:b/>
          <w:bCs/>
          <w:color w:val="000000" w:themeColor="text1"/>
          <w:sz w:val="28"/>
          <w:szCs w:val="28"/>
        </w:rPr>
        <w:t>yhněte se škodám z dešťové vody</w:t>
      </w:r>
      <w:r>
        <w:rPr>
          <w:rFonts w:asciiTheme="minorHAnsi" w:hAnsiTheme="minorHAnsi" w:cstheme="minorHAnsi"/>
          <w:b/>
          <w:bCs/>
          <w:color w:val="000000" w:themeColor="text1"/>
          <w:sz w:val="28"/>
          <w:szCs w:val="28"/>
        </w:rPr>
        <w:t xml:space="preserve"> </w:t>
      </w:r>
      <w:r>
        <w:rPr>
          <w:rFonts w:asciiTheme="minorHAnsi" w:hAnsiTheme="minorHAnsi" w:cstheme="minorHAnsi"/>
          <w:b/>
          <w:bCs/>
          <w:color w:val="000000" w:themeColor="text1"/>
          <w:sz w:val="28"/>
          <w:szCs w:val="28"/>
        </w:rPr>
        <w:br/>
        <w:t>i nebezpečnému balancování na žebříku</w:t>
      </w:r>
    </w:p>
    <w:p w14:paraId="765F2493" w14:textId="77777777" w:rsidR="00C612C6" w:rsidRDefault="00C612C6" w:rsidP="00D71862">
      <w:pPr>
        <w:pStyle w:val="Normlnweb"/>
        <w:shd w:val="clear" w:color="auto" w:fill="FFFFFF"/>
        <w:spacing w:after="384"/>
        <w:jc w:val="both"/>
        <w:textAlignment w:val="baseline"/>
        <w:rPr>
          <w:rFonts w:asciiTheme="minorHAnsi" w:hAnsiTheme="minorHAnsi" w:cstheme="minorHAnsi"/>
          <w:b/>
          <w:bCs/>
          <w:color w:val="000000" w:themeColor="text1"/>
        </w:rPr>
      </w:pPr>
    </w:p>
    <w:p w14:paraId="67094C83" w14:textId="0575F01C" w:rsidR="00C612C6" w:rsidRPr="00C612C6" w:rsidRDefault="002C7C1B" w:rsidP="00D71862">
      <w:pPr>
        <w:pStyle w:val="Normlnweb"/>
        <w:shd w:val="clear" w:color="auto" w:fill="FFFFFF"/>
        <w:spacing w:after="384"/>
        <w:jc w:val="both"/>
        <w:textAlignment w:val="baseline"/>
        <w:rPr>
          <w:rFonts w:asciiTheme="minorHAnsi" w:hAnsiTheme="minorHAnsi" w:cstheme="minorHAnsi"/>
          <w:b/>
          <w:bCs/>
          <w:color w:val="000000" w:themeColor="text1"/>
        </w:rPr>
      </w:pPr>
      <w:r w:rsidRPr="00C612C6">
        <w:rPr>
          <w:rFonts w:asciiTheme="minorHAnsi" w:hAnsiTheme="minorHAnsi" w:cstheme="minorHAnsi"/>
          <w:b/>
          <w:bCs/>
          <w:color w:val="000000" w:themeColor="text1"/>
        </w:rPr>
        <w:t xml:space="preserve">Praha, </w:t>
      </w:r>
      <w:r w:rsidR="00C612C6" w:rsidRPr="00C612C6">
        <w:rPr>
          <w:rFonts w:asciiTheme="minorHAnsi" w:hAnsiTheme="minorHAnsi" w:cstheme="minorHAnsi"/>
          <w:b/>
          <w:bCs/>
          <w:color w:val="000000" w:themeColor="text1"/>
        </w:rPr>
        <w:t>12</w:t>
      </w:r>
      <w:r w:rsidRPr="00C612C6">
        <w:rPr>
          <w:rFonts w:asciiTheme="minorHAnsi" w:hAnsiTheme="minorHAnsi" w:cstheme="minorHAnsi"/>
          <w:b/>
          <w:bCs/>
          <w:color w:val="000000" w:themeColor="text1"/>
        </w:rPr>
        <w:t xml:space="preserve">. </w:t>
      </w:r>
      <w:r w:rsidR="00E63CE5" w:rsidRPr="00C612C6">
        <w:rPr>
          <w:rFonts w:asciiTheme="minorHAnsi" w:hAnsiTheme="minorHAnsi" w:cstheme="minorHAnsi"/>
          <w:b/>
          <w:bCs/>
          <w:color w:val="000000" w:themeColor="text1"/>
        </w:rPr>
        <w:t xml:space="preserve">září </w:t>
      </w:r>
      <w:r w:rsidRPr="00C612C6">
        <w:rPr>
          <w:rFonts w:asciiTheme="minorHAnsi" w:hAnsiTheme="minorHAnsi" w:cstheme="minorHAnsi"/>
          <w:b/>
          <w:bCs/>
          <w:color w:val="000000" w:themeColor="text1"/>
        </w:rPr>
        <w:t>202</w:t>
      </w:r>
      <w:r w:rsidR="00D71862" w:rsidRPr="00C612C6">
        <w:rPr>
          <w:rFonts w:asciiTheme="minorHAnsi" w:hAnsiTheme="minorHAnsi" w:cstheme="minorHAnsi"/>
          <w:b/>
          <w:bCs/>
          <w:color w:val="000000" w:themeColor="text1"/>
        </w:rPr>
        <w:t>5</w:t>
      </w:r>
      <w:r w:rsidRPr="00C612C6">
        <w:rPr>
          <w:rFonts w:asciiTheme="minorHAnsi" w:hAnsiTheme="minorHAnsi" w:cstheme="minorHAnsi"/>
          <w:b/>
          <w:bCs/>
          <w:color w:val="000000" w:themeColor="text1"/>
        </w:rPr>
        <w:t xml:space="preserve"> –</w:t>
      </w:r>
      <w:r w:rsidR="00D71862" w:rsidRPr="00C612C6">
        <w:rPr>
          <w:rFonts w:asciiTheme="minorHAnsi" w:hAnsiTheme="minorHAnsi" w:cstheme="minorHAnsi"/>
          <w:b/>
          <w:bCs/>
          <w:color w:val="000000" w:themeColor="text1"/>
        </w:rPr>
        <w:t xml:space="preserve"> </w:t>
      </w:r>
      <w:r w:rsidR="00C612C6" w:rsidRPr="00C612C6">
        <w:rPr>
          <w:rFonts w:asciiTheme="minorHAnsi" w:hAnsiTheme="minorHAnsi" w:cstheme="minorHAnsi"/>
          <w:b/>
          <w:bCs/>
          <w:color w:val="000000" w:themeColor="text1"/>
        </w:rPr>
        <w:t>Podzimní počasí přináší nejen barevně zbarvené listí, ale i praktické starosti. Pokud máte kolem domu stromy, dobře víte, jak rychle se listí, větvičky a další nečistoty usazují ve střešních žlabech a okapech. Pravidelná údržba přitom není jen estetickou záležitostí – zanesené žlaby mohou způsobit vážné škody na domě i jeho okolí. Jak si práci usnadnit, a přitom se vyhnout rizikovému balancování na žebříku?</w:t>
      </w:r>
    </w:p>
    <w:p w14:paraId="2FEAB1A9" w14:textId="77777777" w:rsidR="00C612C6" w:rsidRPr="00C612C6" w:rsidRDefault="00C612C6" w:rsidP="00C612C6">
      <w:pPr>
        <w:pStyle w:val="Normlnweb"/>
        <w:shd w:val="clear" w:color="auto" w:fill="FFFFFF"/>
        <w:spacing w:after="384"/>
        <w:textAlignment w:val="baseline"/>
        <w:rPr>
          <w:rFonts w:asciiTheme="minorHAnsi" w:hAnsiTheme="minorHAnsi" w:cstheme="minorHAnsi"/>
          <w:b/>
          <w:bCs/>
          <w:color w:val="000000" w:themeColor="text1"/>
        </w:rPr>
      </w:pPr>
      <w:r w:rsidRPr="00C612C6">
        <w:rPr>
          <w:rFonts w:asciiTheme="minorHAnsi" w:hAnsiTheme="minorHAnsi" w:cstheme="minorHAnsi"/>
          <w:b/>
          <w:bCs/>
          <w:color w:val="000000" w:themeColor="text1"/>
        </w:rPr>
        <w:t>Proč se vyplatí čištění nepodceňovat</w:t>
      </w:r>
    </w:p>
    <w:p w14:paraId="59AE64E1" w14:textId="60BBE47E" w:rsidR="00C612C6" w:rsidRPr="00C612C6" w:rsidRDefault="00C612C6" w:rsidP="00C612C6">
      <w:pPr>
        <w:pStyle w:val="Normlnweb"/>
        <w:shd w:val="clear" w:color="auto" w:fill="FFFFFF"/>
        <w:spacing w:after="384"/>
        <w:textAlignment w:val="baseline"/>
        <w:rPr>
          <w:rFonts w:asciiTheme="minorHAnsi" w:hAnsiTheme="minorHAnsi" w:cstheme="minorHAnsi"/>
          <w:color w:val="000000" w:themeColor="text1"/>
        </w:rPr>
      </w:pPr>
      <w:r w:rsidRPr="00C612C6">
        <w:rPr>
          <w:rFonts w:asciiTheme="minorHAnsi" w:hAnsiTheme="minorHAnsi" w:cstheme="minorHAnsi"/>
          <w:color w:val="000000" w:themeColor="text1"/>
        </w:rPr>
        <w:t xml:space="preserve">„Zanesené žlaby a okapy brání správnému odtoku vody. Déšť si pak hledá vlastní cestu – často po fasádě domu nebo přímo do základů. Výsledkem mohou být vlhké zdi, poškozená omítka či dokonce narušená statika objektu. Pokud se nečistoty usadí a ztvrdnou, jejich odstranění bývá pracné a zdlouhavé. Proto je lepší pustit se do údržby pravidelně a ideálně ještě před příchodem prvních mrazů,“ říká Lukáš Rom ze společnosti </w:t>
      </w:r>
      <w:proofErr w:type="spellStart"/>
      <w:r w:rsidRPr="00C612C6">
        <w:rPr>
          <w:rFonts w:asciiTheme="minorHAnsi" w:hAnsiTheme="minorHAnsi" w:cstheme="minorHAnsi"/>
          <w:color w:val="000000" w:themeColor="text1"/>
        </w:rPr>
        <w:t>Kärcher</w:t>
      </w:r>
      <w:proofErr w:type="spellEnd"/>
      <w:r w:rsidRPr="00C612C6">
        <w:rPr>
          <w:rFonts w:asciiTheme="minorHAnsi" w:hAnsiTheme="minorHAnsi" w:cstheme="minorHAnsi"/>
          <w:color w:val="000000" w:themeColor="text1"/>
        </w:rPr>
        <w:t>.</w:t>
      </w:r>
    </w:p>
    <w:p w14:paraId="1260E654" w14:textId="77777777" w:rsidR="00C612C6" w:rsidRPr="00C612C6" w:rsidRDefault="00C612C6" w:rsidP="00C612C6">
      <w:pPr>
        <w:pStyle w:val="Normlnweb"/>
        <w:shd w:val="clear" w:color="auto" w:fill="FFFFFF"/>
        <w:spacing w:after="384"/>
        <w:textAlignment w:val="baseline"/>
        <w:rPr>
          <w:rFonts w:asciiTheme="minorHAnsi" w:hAnsiTheme="minorHAnsi" w:cstheme="minorHAnsi"/>
          <w:b/>
          <w:bCs/>
          <w:color w:val="000000" w:themeColor="text1"/>
        </w:rPr>
      </w:pPr>
      <w:r w:rsidRPr="00C612C6">
        <w:rPr>
          <w:rFonts w:asciiTheme="minorHAnsi" w:hAnsiTheme="minorHAnsi" w:cstheme="minorHAnsi"/>
          <w:b/>
          <w:bCs/>
          <w:color w:val="000000" w:themeColor="text1"/>
        </w:rPr>
        <w:t>Bezpečnost především</w:t>
      </w:r>
    </w:p>
    <w:p w14:paraId="2A70EF25" w14:textId="77777777" w:rsidR="00C612C6" w:rsidRPr="00C612C6" w:rsidRDefault="00C612C6" w:rsidP="00C612C6">
      <w:pPr>
        <w:pStyle w:val="Normlnweb"/>
        <w:shd w:val="clear" w:color="auto" w:fill="FFFFFF"/>
        <w:spacing w:after="384"/>
        <w:textAlignment w:val="baseline"/>
        <w:rPr>
          <w:rFonts w:asciiTheme="minorHAnsi" w:hAnsiTheme="minorHAnsi" w:cstheme="minorHAnsi"/>
          <w:color w:val="000000" w:themeColor="text1"/>
        </w:rPr>
      </w:pPr>
      <w:r w:rsidRPr="00C612C6">
        <w:rPr>
          <w:rFonts w:asciiTheme="minorHAnsi" w:hAnsiTheme="minorHAnsi" w:cstheme="minorHAnsi"/>
          <w:color w:val="000000" w:themeColor="text1"/>
        </w:rPr>
        <w:t>Mnozí majitelé domů řeší čištění žlabů pomocí žebříku. To ale znamená nejen spoustu času, protože žebřík je nutné neustále přesouvat, ale i riziko pádu. Moderní řešení spočívá v použití klasické tlakové myčky, kterou stačí doplnit o speciální příslušenství určené právě pro čištění žlabů a potrubí. Hadice dlouhá až 20 metrů umožní dostat se i do hůře přístupných míst, aniž by bylo nutné pracovat v těsné blízkosti okapu.</w:t>
      </w:r>
    </w:p>
    <w:p w14:paraId="499334FC" w14:textId="30104B48" w:rsidR="00C612C6" w:rsidRPr="00C612C6" w:rsidRDefault="00C612C6" w:rsidP="00C612C6">
      <w:pPr>
        <w:pStyle w:val="Normlnweb"/>
        <w:shd w:val="clear" w:color="auto" w:fill="FFFFFF"/>
        <w:spacing w:after="384"/>
        <w:textAlignment w:val="baseline"/>
        <w:rPr>
          <w:rFonts w:asciiTheme="minorHAnsi" w:hAnsiTheme="minorHAnsi" w:cstheme="minorHAnsi"/>
          <w:b/>
          <w:bCs/>
          <w:color w:val="000000" w:themeColor="text1"/>
        </w:rPr>
      </w:pPr>
      <w:r>
        <w:rPr>
          <w:rFonts w:asciiTheme="minorHAnsi" w:hAnsiTheme="minorHAnsi" w:cstheme="minorHAnsi"/>
          <w:b/>
          <w:bCs/>
          <w:color w:val="000000" w:themeColor="text1"/>
        </w:rPr>
        <w:t>P</w:t>
      </w:r>
      <w:r w:rsidRPr="00C612C6">
        <w:rPr>
          <w:rFonts w:asciiTheme="minorHAnsi" w:hAnsiTheme="minorHAnsi" w:cstheme="minorHAnsi"/>
          <w:b/>
          <w:bCs/>
          <w:color w:val="000000" w:themeColor="text1"/>
        </w:rPr>
        <w:t>říslušenství k tlakové myčce</w:t>
      </w:r>
    </w:p>
    <w:p w14:paraId="2F647985" w14:textId="1D2422B6" w:rsidR="00C612C6" w:rsidRPr="00C612C6" w:rsidRDefault="00C612C6" w:rsidP="00C612C6">
      <w:pPr>
        <w:pStyle w:val="Normlnweb"/>
        <w:shd w:val="clear" w:color="auto" w:fill="FFFFFF"/>
        <w:spacing w:after="384"/>
        <w:textAlignment w:val="baseline"/>
        <w:rPr>
          <w:rFonts w:asciiTheme="minorHAnsi" w:hAnsiTheme="minorHAnsi" w:cstheme="minorHAnsi"/>
          <w:color w:val="000000" w:themeColor="text1"/>
        </w:rPr>
      </w:pPr>
      <w:r>
        <w:rPr>
          <w:rFonts w:asciiTheme="minorHAnsi" w:hAnsiTheme="minorHAnsi" w:cstheme="minorHAnsi"/>
          <w:color w:val="000000" w:themeColor="text1"/>
        </w:rPr>
        <w:t>„</w:t>
      </w:r>
      <w:r w:rsidRPr="00C612C6">
        <w:rPr>
          <w:rFonts w:asciiTheme="minorHAnsi" w:hAnsiTheme="minorHAnsi" w:cstheme="minorHAnsi"/>
          <w:color w:val="000000" w:themeColor="text1"/>
        </w:rPr>
        <w:t>Praktickým pomocníkem je sada na čištění potrubí a okapů, kterou jednoduše připojíte k běžné tlakové myčce. Součástí balení je speciální vozík s tryskami, jež využívají zpětný ráz vodního paprsku. Díky tomu se zařízení pohybuje samo vpřed, uvolňuje usazené nečistoty a splachuje je dozadu. Pokud potřebujete pročistit i samotné odpadové potrubí, stačí vyměnit nástavec za speciální trysku. Ta směřuje proud vody dozadu a postupně proniká do ucpaného místa, které spolehlivě uvolní</w:t>
      </w:r>
      <w:r>
        <w:rPr>
          <w:rFonts w:asciiTheme="minorHAnsi" w:hAnsiTheme="minorHAnsi" w:cstheme="minorHAnsi"/>
          <w:color w:val="000000" w:themeColor="text1"/>
        </w:rPr>
        <w:t>,“ říká</w:t>
      </w:r>
      <w:r w:rsidRPr="00C612C6">
        <w:rPr>
          <w:rFonts w:asciiTheme="minorHAnsi" w:hAnsiTheme="minorHAnsi" w:cstheme="minorHAnsi"/>
          <w:color w:val="000000" w:themeColor="text1"/>
        </w:rPr>
        <w:t xml:space="preserve"> Lukáš Rom z </w:t>
      </w:r>
      <w:proofErr w:type="spellStart"/>
      <w:r w:rsidRPr="00C612C6">
        <w:rPr>
          <w:rFonts w:asciiTheme="minorHAnsi" w:hAnsiTheme="minorHAnsi" w:cstheme="minorHAnsi"/>
          <w:color w:val="000000" w:themeColor="text1"/>
        </w:rPr>
        <w:t>Kärcher</w:t>
      </w:r>
      <w:proofErr w:type="spellEnd"/>
      <w:r w:rsidRPr="00C612C6">
        <w:rPr>
          <w:rFonts w:asciiTheme="minorHAnsi" w:hAnsiTheme="minorHAnsi" w:cstheme="minorHAnsi"/>
          <w:color w:val="000000" w:themeColor="text1"/>
        </w:rPr>
        <w:t>.</w:t>
      </w:r>
    </w:p>
    <w:p w14:paraId="3C96B237" w14:textId="77777777" w:rsidR="00C612C6" w:rsidRPr="00C612C6" w:rsidRDefault="00C612C6" w:rsidP="00C612C6">
      <w:pPr>
        <w:pStyle w:val="Normlnweb"/>
        <w:shd w:val="clear" w:color="auto" w:fill="FFFFFF"/>
        <w:spacing w:after="384"/>
        <w:textAlignment w:val="baseline"/>
        <w:rPr>
          <w:rFonts w:asciiTheme="minorHAnsi" w:hAnsiTheme="minorHAnsi" w:cstheme="minorHAnsi"/>
          <w:b/>
          <w:bCs/>
          <w:color w:val="000000" w:themeColor="text1"/>
        </w:rPr>
      </w:pPr>
      <w:r w:rsidRPr="00C612C6">
        <w:rPr>
          <w:rFonts w:asciiTheme="minorHAnsi" w:hAnsiTheme="minorHAnsi" w:cstheme="minorHAnsi"/>
          <w:b/>
          <w:bCs/>
          <w:color w:val="000000" w:themeColor="text1"/>
        </w:rPr>
        <w:t>Tip na závěr</w:t>
      </w:r>
    </w:p>
    <w:p w14:paraId="45D4BC87" w14:textId="7C3FCC15" w:rsidR="00C612C6" w:rsidRPr="00C612C6" w:rsidRDefault="00C612C6" w:rsidP="00C612C6">
      <w:pPr>
        <w:pStyle w:val="Normlnweb"/>
        <w:shd w:val="clear" w:color="auto" w:fill="FFFFFF"/>
        <w:spacing w:after="384"/>
        <w:textAlignment w:val="baseline"/>
        <w:rPr>
          <w:rFonts w:asciiTheme="minorHAnsi" w:hAnsiTheme="minorHAnsi" w:cstheme="minorHAnsi"/>
          <w:color w:val="000000" w:themeColor="text1"/>
        </w:rPr>
      </w:pPr>
      <w:r w:rsidRPr="00C612C6">
        <w:rPr>
          <w:rFonts w:asciiTheme="minorHAnsi" w:hAnsiTheme="minorHAnsi" w:cstheme="minorHAnsi"/>
          <w:color w:val="000000" w:themeColor="text1"/>
        </w:rPr>
        <w:t>Při čištění se vyplatí dbát na bezpečnostní pravidla. Hadici je vždy třeba zasunout minimálně po značku, kterou je vybavena. Čištění zastavte ve chvíli, kdy je při vytahování hadice značka opět viditelná – vyhnete se tak nepříjemnému rozstřiku vody.</w:t>
      </w:r>
    </w:p>
    <w:sectPr w:rsidR="00C612C6" w:rsidRPr="00C612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ACF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9669F2"/>
    <w:multiLevelType w:val="multilevel"/>
    <w:tmpl w:val="5D6C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2203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566"/>
    <w:rsid w:val="0000505B"/>
    <w:rsid w:val="00007C9A"/>
    <w:rsid w:val="00013EBB"/>
    <w:rsid w:val="000308A6"/>
    <w:rsid w:val="00031A1A"/>
    <w:rsid w:val="000356DE"/>
    <w:rsid w:val="00064D28"/>
    <w:rsid w:val="00065AC3"/>
    <w:rsid w:val="0006673C"/>
    <w:rsid w:val="00084CDB"/>
    <w:rsid w:val="00087469"/>
    <w:rsid w:val="000A28C0"/>
    <w:rsid w:val="000B7154"/>
    <w:rsid w:val="000E0520"/>
    <w:rsid w:val="000E0BB2"/>
    <w:rsid w:val="000F40D2"/>
    <w:rsid w:val="001062E1"/>
    <w:rsid w:val="001143AC"/>
    <w:rsid w:val="00114D68"/>
    <w:rsid w:val="001328BA"/>
    <w:rsid w:val="00153B5F"/>
    <w:rsid w:val="00172180"/>
    <w:rsid w:val="00180174"/>
    <w:rsid w:val="001870D2"/>
    <w:rsid w:val="00193BB3"/>
    <w:rsid w:val="00194DDF"/>
    <w:rsid w:val="001B1853"/>
    <w:rsid w:val="001B3192"/>
    <w:rsid w:val="001B6089"/>
    <w:rsid w:val="001C3766"/>
    <w:rsid w:val="001C3BB9"/>
    <w:rsid w:val="001C46FC"/>
    <w:rsid w:val="001D308C"/>
    <w:rsid w:val="001E54CB"/>
    <w:rsid w:val="001E5C73"/>
    <w:rsid w:val="0020061E"/>
    <w:rsid w:val="00201841"/>
    <w:rsid w:val="00226FE0"/>
    <w:rsid w:val="00231824"/>
    <w:rsid w:val="00241D06"/>
    <w:rsid w:val="00262287"/>
    <w:rsid w:val="00265C31"/>
    <w:rsid w:val="002707F1"/>
    <w:rsid w:val="00271498"/>
    <w:rsid w:val="00272843"/>
    <w:rsid w:val="002759EA"/>
    <w:rsid w:val="00281C58"/>
    <w:rsid w:val="002C7C1B"/>
    <w:rsid w:val="002D2997"/>
    <w:rsid w:val="002D3B63"/>
    <w:rsid w:val="002E03DA"/>
    <w:rsid w:val="002F2E08"/>
    <w:rsid w:val="002F4B7D"/>
    <w:rsid w:val="00307D2B"/>
    <w:rsid w:val="0032011A"/>
    <w:rsid w:val="00334441"/>
    <w:rsid w:val="00363F87"/>
    <w:rsid w:val="0036739D"/>
    <w:rsid w:val="00371DD2"/>
    <w:rsid w:val="00374CB2"/>
    <w:rsid w:val="00375D3B"/>
    <w:rsid w:val="003835D8"/>
    <w:rsid w:val="00384963"/>
    <w:rsid w:val="00392609"/>
    <w:rsid w:val="003A6D22"/>
    <w:rsid w:val="003B5A52"/>
    <w:rsid w:val="003C23BC"/>
    <w:rsid w:val="003C469F"/>
    <w:rsid w:val="003D01C7"/>
    <w:rsid w:val="003D4959"/>
    <w:rsid w:val="00404D32"/>
    <w:rsid w:val="004069BC"/>
    <w:rsid w:val="004225CD"/>
    <w:rsid w:val="004246EB"/>
    <w:rsid w:val="004359A1"/>
    <w:rsid w:val="00441207"/>
    <w:rsid w:val="0045451E"/>
    <w:rsid w:val="004747FE"/>
    <w:rsid w:val="00486443"/>
    <w:rsid w:val="00490B09"/>
    <w:rsid w:val="00496E83"/>
    <w:rsid w:val="004C06D4"/>
    <w:rsid w:val="004C1B0B"/>
    <w:rsid w:val="004C744B"/>
    <w:rsid w:val="00502BFD"/>
    <w:rsid w:val="005030A5"/>
    <w:rsid w:val="005057CC"/>
    <w:rsid w:val="00515D75"/>
    <w:rsid w:val="00535689"/>
    <w:rsid w:val="0055520E"/>
    <w:rsid w:val="005875E1"/>
    <w:rsid w:val="005A7902"/>
    <w:rsid w:val="005B4657"/>
    <w:rsid w:val="005C3ED9"/>
    <w:rsid w:val="005D5B4F"/>
    <w:rsid w:val="005E139D"/>
    <w:rsid w:val="005E5288"/>
    <w:rsid w:val="005F054E"/>
    <w:rsid w:val="00607B5D"/>
    <w:rsid w:val="0061285F"/>
    <w:rsid w:val="006258CD"/>
    <w:rsid w:val="00644FAD"/>
    <w:rsid w:val="00655CDF"/>
    <w:rsid w:val="00667172"/>
    <w:rsid w:val="00680DCA"/>
    <w:rsid w:val="00690C93"/>
    <w:rsid w:val="006923AE"/>
    <w:rsid w:val="006B1AFC"/>
    <w:rsid w:val="006B615D"/>
    <w:rsid w:val="006C2052"/>
    <w:rsid w:val="006D6769"/>
    <w:rsid w:val="006D7EBD"/>
    <w:rsid w:val="006E4818"/>
    <w:rsid w:val="006E7E97"/>
    <w:rsid w:val="006F1235"/>
    <w:rsid w:val="006F3EB2"/>
    <w:rsid w:val="006F4CD7"/>
    <w:rsid w:val="00701E94"/>
    <w:rsid w:val="007466E8"/>
    <w:rsid w:val="00747769"/>
    <w:rsid w:val="00750E04"/>
    <w:rsid w:val="0075646F"/>
    <w:rsid w:val="00757B43"/>
    <w:rsid w:val="00761980"/>
    <w:rsid w:val="0076654B"/>
    <w:rsid w:val="007674E4"/>
    <w:rsid w:val="00767818"/>
    <w:rsid w:val="00772C40"/>
    <w:rsid w:val="007774C6"/>
    <w:rsid w:val="00782FA1"/>
    <w:rsid w:val="00783D99"/>
    <w:rsid w:val="00793A22"/>
    <w:rsid w:val="007A5C08"/>
    <w:rsid w:val="007C0181"/>
    <w:rsid w:val="007D1502"/>
    <w:rsid w:val="007D621C"/>
    <w:rsid w:val="007E250F"/>
    <w:rsid w:val="007E3685"/>
    <w:rsid w:val="0080539D"/>
    <w:rsid w:val="00817200"/>
    <w:rsid w:val="00820C00"/>
    <w:rsid w:val="008236E2"/>
    <w:rsid w:val="00826300"/>
    <w:rsid w:val="008427AC"/>
    <w:rsid w:val="00843292"/>
    <w:rsid w:val="008556C2"/>
    <w:rsid w:val="008715D7"/>
    <w:rsid w:val="00895F1A"/>
    <w:rsid w:val="008A16F8"/>
    <w:rsid w:val="008A2C5F"/>
    <w:rsid w:val="008A2EE8"/>
    <w:rsid w:val="008A45C8"/>
    <w:rsid w:val="008D0015"/>
    <w:rsid w:val="008D2209"/>
    <w:rsid w:val="008D7F5C"/>
    <w:rsid w:val="008E21D3"/>
    <w:rsid w:val="008F3E7F"/>
    <w:rsid w:val="00922EDE"/>
    <w:rsid w:val="0092638C"/>
    <w:rsid w:val="009345B1"/>
    <w:rsid w:val="009414F0"/>
    <w:rsid w:val="00944809"/>
    <w:rsid w:val="009877FA"/>
    <w:rsid w:val="00995725"/>
    <w:rsid w:val="009A3B02"/>
    <w:rsid w:val="009B6E40"/>
    <w:rsid w:val="009C59A3"/>
    <w:rsid w:val="009D422F"/>
    <w:rsid w:val="009E450F"/>
    <w:rsid w:val="009E4BED"/>
    <w:rsid w:val="009F553A"/>
    <w:rsid w:val="00A039F8"/>
    <w:rsid w:val="00A0761C"/>
    <w:rsid w:val="00A1341C"/>
    <w:rsid w:val="00A21566"/>
    <w:rsid w:val="00A24188"/>
    <w:rsid w:val="00A2731D"/>
    <w:rsid w:val="00A30BAE"/>
    <w:rsid w:val="00A3223B"/>
    <w:rsid w:val="00A3460C"/>
    <w:rsid w:val="00A44BA6"/>
    <w:rsid w:val="00A5421A"/>
    <w:rsid w:val="00A57C2A"/>
    <w:rsid w:val="00A62385"/>
    <w:rsid w:val="00A65469"/>
    <w:rsid w:val="00A7041B"/>
    <w:rsid w:val="00A73119"/>
    <w:rsid w:val="00A73D04"/>
    <w:rsid w:val="00A83A29"/>
    <w:rsid w:val="00A92304"/>
    <w:rsid w:val="00A95AFB"/>
    <w:rsid w:val="00A97BAF"/>
    <w:rsid w:val="00AB2B2F"/>
    <w:rsid w:val="00AB54A5"/>
    <w:rsid w:val="00AC2B1F"/>
    <w:rsid w:val="00AC2D31"/>
    <w:rsid w:val="00AE2542"/>
    <w:rsid w:val="00AF355C"/>
    <w:rsid w:val="00B1275E"/>
    <w:rsid w:val="00B13564"/>
    <w:rsid w:val="00B21889"/>
    <w:rsid w:val="00B2584D"/>
    <w:rsid w:val="00B323BE"/>
    <w:rsid w:val="00B41F5B"/>
    <w:rsid w:val="00B463E4"/>
    <w:rsid w:val="00B53C8C"/>
    <w:rsid w:val="00B651B0"/>
    <w:rsid w:val="00B71512"/>
    <w:rsid w:val="00B7722B"/>
    <w:rsid w:val="00B938CF"/>
    <w:rsid w:val="00B95573"/>
    <w:rsid w:val="00B9617E"/>
    <w:rsid w:val="00B9709E"/>
    <w:rsid w:val="00BA14DA"/>
    <w:rsid w:val="00BA5E72"/>
    <w:rsid w:val="00BA6B4E"/>
    <w:rsid w:val="00BC0F27"/>
    <w:rsid w:val="00BC3E8E"/>
    <w:rsid w:val="00BC76E9"/>
    <w:rsid w:val="00BD2611"/>
    <w:rsid w:val="00BF37D1"/>
    <w:rsid w:val="00C02257"/>
    <w:rsid w:val="00C0456D"/>
    <w:rsid w:val="00C12944"/>
    <w:rsid w:val="00C140AC"/>
    <w:rsid w:val="00C210B3"/>
    <w:rsid w:val="00C2696F"/>
    <w:rsid w:val="00C359FE"/>
    <w:rsid w:val="00C3616C"/>
    <w:rsid w:val="00C51446"/>
    <w:rsid w:val="00C612C6"/>
    <w:rsid w:val="00C63435"/>
    <w:rsid w:val="00C837A7"/>
    <w:rsid w:val="00C8609C"/>
    <w:rsid w:val="00C86AF2"/>
    <w:rsid w:val="00C96B18"/>
    <w:rsid w:val="00CA3A68"/>
    <w:rsid w:val="00CA65BC"/>
    <w:rsid w:val="00CB1DE1"/>
    <w:rsid w:val="00CB65F9"/>
    <w:rsid w:val="00CE1B7F"/>
    <w:rsid w:val="00D038D8"/>
    <w:rsid w:val="00D06962"/>
    <w:rsid w:val="00D1186A"/>
    <w:rsid w:val="00D1188A"/>
    <w:rsid w:val="00D12175"/>
    <w:rsid w:val="00D26470"/>
    <w:rsid w:val="00D3326C"/>
    <w:rsid w:val="00D47258"/>
    <w:rsid w:val="00D47260"/>
    <w:rsid w:val="00D5332D"/>
    <w:rsid w:val="00D53F6E"/>
    <w:rsid w:val="00D60236"/>
    <w:rsid w:val="00D60ECE"/>
    <w:rsid w:val="00D62AA0"/>
    <w:rsid w:val="00D6599D"/>
    <w:rsid w:val="00D71862"/>
    <w:rsid w:val="00D87425"/>
    <w:rsid w:val="00D874E7"/>
    <w:rsid w:val="00DB00E5"/>
    <w:rsid w:val="00DE10C2"/>
    <w:rsid w:val="00DE65C5"/>
    <w:rsid w:val="00E047A2"/>
    <w:rsid w:val="00E21761"/>
    <w:rsid w:val="00E22D9E"/>
    <w:rsid w:val="00E330F6"/>
    <w:rsid w:val="00E43F80"/>
    <w:rsid w:val="00E46B30"/>
    <w:rsid w:val="00E614E9"/>
    <w:rsid w:val="00E63CE5"/>
    <w:rsid w:val="00E73EDC"/>
    <w:rsid w:val="00E82994"/>
    <w:rsid w:val="00E968A6"/>
    <w:rsid w:val="00EA2896"/>
    <w:rsid w:val="00EA660B"/>
    <w:rsid w:val="00EB58DB"/>
    <w:rsid w:val="00EB7405"/>
    <w:rsid w:val="00EC238B"/>
    <w:rsid w:val="00EC389C"/>
    <w:rsid w:val="00EE0F90"/>
    <w:rsid w:val="00EF15CA"/>
    <w:rsid w:val="00EF3F47"/>
    <w:rsid w:val="00EF4F6D"/>
    <w:rsid w:val="00F10EE8"/>
    <w:rsid w:val="00F1661A"/>
    <w:rsid w:val="00F179B3"/>
    <w:rsid w:val="00F20FE6"/>
    <w:rsid w:val="00F21044"/>
    <w:rsid w:val="00F37157"/>
    <w:rsid w:val="00F42BBF"/>
    <w:rsid w:val="00F5051F"/>
    <w:rsid w:val="00F72C9B"/>
    <w:rsid w:val="00F818DB"/>
    <w:rsid w:val="00F835B5"/>
    <w:rsid w:val="00F838E3"/>
    <w:rsid w:val="00F95B4E"/>
    <w:rsid w:val="00FC097B"/>
    <w:rsid w:val="00FC29DB"/>
    <w:rsid w:val="00FC35EF"/>
    <w:rsid w:val="00FD0A36"/>
    <w:rsid w:val="00FD2FE9"/>
    <w:rsid w:val="00FE2CD7"/>
    <w:rsid w:val="00FF78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A3A8F"/>
  <w15:chartTrackingRefBased/>
  <w15:docId w15:val="{E552D98F-0476-4F68-8BCE-C4D1F1475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C76E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55C"/>
    <w:pPr>
      <w:spacing w:before="100" w:beforeAutospacing="1" w:after="100" w:afterAutospacing="1"/>
    </w:pPr>
  </w:style>
  <w:style w:type="paragraph" w:styleId="Textbubliny">
    <w:name w:val="Balloon Text"/>
    <w:basedOn w:val="Normln"/>
    <w:link w:val="TextbublinyChar"/>
    <w:uiPriority w:val="99"/>
    <w:semiHidden/>
    <w:unhideWhenUsed/>
    <w:rsid w:val="00FE2CD7"/>
    <w:rPr>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customStyle="1" w:styleId="Nevyeenzmnka1">
    <w:name w:val="Nevyřešená zmínka1"/>
    <w:basedOn w:val="Standardnpsmoodstavce"/>
    <w:uiPriority w:val="99"/>
    <w:semiHidden/>
    <w:unhideWhenUsed/>
    <w:rsid w:val="00922EDE"/>
    <w:rPr>
      <w:color w:val="605E5C"/>
      <w:shd w:val="clear" w:color="auto" w:fill="E1DFDD"/>
    </w:rPr>
  </w:style>
  <w:style w:type="character" w:styleId="Sledovanodkaz">
    <w:name w:val="FollowedHyperlink"/>
    <w:basedOn w:val="Standardnpsmoodstavce"/>
    <w:uiPriority w:val="99"/>
    <w:semiHidden/>
    <w:unhideWhenUsed/>
    <w:rsid w:val="00BC76E9"/>
    <w:rPr>
      <w:color w:val="954F72" w:themeColor="followedHyperlink"/>
      <w:u w:val="single"/>
    </w:rPr>
  </w:style>
  <w:style w:type="character" w:styleId="Odkaznakoment">
    <w:name w:val="annotation reference"/>
    <w:basedOn w:val="Standardnpsmoodstavce"/>
    <w:uiPriority w:val="99"/>
    <w:semiHidden/>
    <w:unhideWhenUsed/>
    <w:rsid w:val="00B323BE"/>
    <w:rPr>
      <w:sz w:val="16"/>
      <w:szCs w:val="16"/>
    </w:rPr>
  </w:style>
  <w:style w:type="paragraph" w:styleId="Textkomente">
    <w:name w:val="annotation text"/>
    <w:basedOn w:val="Normln"/>
    <w:link w:val="TextkomenteChar"/>
    <w:uiPriority w:val="99"/>
    <w:semiHidden/>
    <w:unhideWhenUsed/>
    <w:rsid w:val="00B323BE"/>
    <w:rPr>
      <w:sz w:val="20"/>
      <w:szCs w:val="20"/>
    </w:rPr>
  </w:style>
  <w:style w:type="character" w:customStyle="1" w:styleId="TextkomenteChar">
    <w:name w:val="Text komentáře Char"/>
    <w:basedOn w:val="Standardnpsmoodstavce"/>
    <w:link w:val="Textkomente"/>
    <w:uiPriority w:val="99"/>
    <w:semiHidden/>
    <w:rsid w:val="00B323B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323BE"/>
    <w:rPr>
      <w:b/>
      <w:bCs/>
    </w:rPr>
  </w:style>
  <w:style w:type="character" w:customStyle="1" w:styleId="PedmtkomenteChar">
    <w:name w:val="Předmět komentáře Char"/>
    <w:basedOn w:val="TextkomenteChar"/>
    <w:link w:val="Pedmtkomente"/>
    <w:uiPriority w:val="99"/>
    <w:semiHidden/>
    <w:rsid w:val="00B323BE"/>
    <w:rPr>
      <w:rFonts w:ascii="Times New Roman" w:eastAsia="Times New Roman" w:hAnsi="Times New Roman" w:cs="Times New Roman"/>
      <w:b/>
      <w:bCs/>
      <w:sz w:val="20"/>
      <w:szCs w:val="20"/>
      <w:lang w:eastAsia="cs-CZ"/>
    </w:rPr>
  </w:style>
  <w:style w:type="character" w:styleId="Nevyeenzmnka">
    <w:name w:val="Unresolved Mention"/>
    <w:basedOn w:val="Standardnpsmoodstavce"/>
    <w:uiPriority w:val="99"/>
    <w:semiHidden/>
    <w:unhideWhenUsed/>
    <w:rsid w:val="00995725"/>
    <w:rPr>
      <w:color w:val="605E5C"/>
      <w:shd w:val="clear" w:color="auto" w:fill="E1DFDD"/>
    </w:rPr>
  </w:style>
  <w:style w:type="paragraph" w:styleId="Revize">
    <w:name w:val="Revision"/>
    <w:hidden/>
    <w:uiPriority w:val="99"/>
    <w:semiHidden/>
    <w:rsid w:val="009A3B02"/>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0030">
      <w:bodyDiv w:val="1"/>
      <w:marLeft w:val="0"/>
      <w:marRight w:val="0"/>
      <w:marTop w:val="0"/>
      <w:marBottom w:val="0"/>
      <w:divBdr>
        <w:top w:val="none" w:sz="0" w:space="0" w:color="auto"/>
        <w:left w:val="none" w:sz="0" w:space="0" w:color="auto"/>
        <w:bottom w:val="none" w:sz="0" w:space="0" w:color="auto"/>
        <w:right w:val="none" w:sz="0" w:space="0" w:color="auto"/>
      </w:divBdr>
    </w:div>
    <w:div w:id="42215286">
      <w:bodyDiv w:val="1"/>
      <w:marLeft w:val="0"/>
      <w:marRight w:val="0"/>
      <w:marTop w:val="0"/>
      <w:marBottom w:val="0"/>
      <w:divBdr>
        <w:top w:val="none" w:sz="0" w:space="0" w:color="auto"/>
        <w:left w:val="none" w:sz="0" w:space="0" w:color="auto"/>
        <w:bottom w:val="none" w:sz="0" w:space="0" w:color="auto"/>
        <w:right w:val="none" w:sz="0" w:space="0" w:color="auto"/>
      </w:divBdr>
    </w:div>
    <w:div w:id="101003096">
      <w:bodyDiv w:val="1"/>
      <w:marLeft w:val="0"/>
      <w:marRight w:val="0"/>
      <w:marTop w:val="0"/>
      <w:marBottom w:val="0"/>
      <w:divBdr>
        <w:top w:val="none" w:sz="0" w:space="0" w:color="auto"/>
        <w:left w:val="none" w:sz="0" w:space="0" w:color="auto"/>
        <w:bottom w:val="none" w:sz="0" w:space="0" w:color="auto"/>
        <w:right w:val="none" w:sz="0" w:space="0" w:color="auto"/>
      </w:divBdr>
    </w:div>
    <w:div w:id="135611871">
      <w:bodyDiv w:val="1"/>
      <w:marLeft w:val="0"/>
      <w:marRight w:val="0"/>
      <w:marTop w:val="0"/>
      <w:marBottom w:val="0"/>
      <w:divBdr>
        <w:top w:val="none" w:sz="0" w:space="0" w:color="auto"/>
        <w:left w:val="none" w:sz="0" w:space="0" w:color="auto"/>
        <w:bottom w:val="none" w:sz="0" w:space="0" w:color="auto"/>
        <w:right w:val="none" w:sz="0" w:space="0" w:color="auto"/>
      </w:divBdr>
    </w:div>
    <w:div w:id="198784058">
      <w:bodyDiv w:val="1"/>
      <w:marLeft w:val="0"/>
      <w:marRight w:val="0"/>
      <w:marTop w:val="0"/>
      <w:marBottom w:val="0"/>
      <w:divBdr>
        <w:top w:val="none" w:sz="0" w:space="0" w:color="auto"/>
        <w:left w:val="none" w:sz="0" w:space="0" w:color="auto"/>
        <w:bottom w:val="none" w:sz="0" w:space="0" w:color="auto"/>
        <w:right w:val="none" w:sz="0" w:space="0" w:color="auto"/>
      </w:divBdr>
    </w:div>
    <w:div w:id="202328613">
      <w:bodyDiv w:val="1"/>
      <w:marLeft w:val="0"/>
      <w:marRight w:val="0"/>
      <w:marTop w:val="0"/>
      <w:marBottom w:val="0"/>
      <w:divBdr>
        <w:top w:val="none" w:sz="0" w:space="0" w:color="auto"/>
        <w:left w:val="none" w:sz="0" w:space="0" w:color="auto"/>
        <w:bottom w:val="none" w:sz="0" w:space="0" w:color="auto"/>
        <w:right w:val="none" w:sz="0" w:space="0" w:color="auto"/>
      </w:divBdr>
    </w:div>
    <w:div w:id="221715527">
      <w:bodyDiv w:val="1"/>
      <w:marLeft w:val="0"/>
      <w:marRight w:val="0"/>
      <w:marTop w:val="0"/>
      <w:marBottom w:val="0"/>
      <w:divBdr>
        <w:top w:val="none" w:sz="0" w:space="0" w:color="auto"/>
        <w:left w:val="none" w:sz="0" w:space="0" w:color="auto"/>
        <w:bottom w:val="none" w:sz="0" w:space="0" w:color="auto"/>
        <w:right w:val="none" w:sz="0" w:space="0" w:color="auto"/>
      </w:divBdr>
    </w:div>
    <w:div w:id="238752716">
      <w:bodyDiv w:val="1"/>
      <w:marLeft w:val="0"/>
      <w:marRight w:val="0"/>
      <w:marTop w:val="0"/>
      <w:marBottom w:val="0"/>
      <w:divBdr>
        <w:top w:val="none" w:sz="0" w:space="0" w:color="auto"/>
        <w:left w:val="none" w:sz="0" w:space="0" w:color="auto"/>
        <w:bottom w:val="none" w:sz="0" w:space="0" w:color="auto"/>
        <w:right w:val="none" w:sz="0" w:space="0" w:color="auto"/>
      </w:divBdr>
    </w:div>
    <w:div w:id="242763472">
      <w:bodyDiv w:val="1"/>
      <w:marLeft w:val="0"/>
      <w:marRight w:val="0"/>
      <w:marTop w:val="0"/>
      <w:marBottom w:val="0"/>
      <w:divBdr>
        <w:top w:val="none" w:sz="0" w:space="0" w:color="auto"/>
        <w:left w:val="none" w:sz="0" w:space="0" w:color="auto"/>
        <w:bottom w:val="none" w:sz="0" w:space="0" w:color="auto"/>
        <w:right w:val="none" w:sz="0" w:space="0" w:color="auto"/>
      </w:divBdr>
    </w:div>
    <w:div w:id="288050168">
      <w:bodyDiv w:val="1"/>
      <w:marLeft w:val="0"/>
      <w:marRight w:val="0"/>
      <w:marTop w:val="0"/>
      <w:marBottom w:val="0"/>
      <w:divBdr>
        <w:top w:val="none" w:sz="0" w:space="0" w:color="auto"/>
        <w:left w:val="none" w:sz="0" w:space="0" w:color="auto"/>
        <w:bottom w:val="none" w:sz="0" w:space="0" w:color="auto"/>
        <w:right w:val="none" w:sz="0" w:space="0" w:color="auto"/>
      </w:divBdr>
    </w:div>
    <w:div w:id="289744544">
      <w:bodyDiv w:val="1"/>
      <w:marLeft w:val="0"/>
      <w:marRight w:val="0"/>
      <w:marTop w:val="0"/>
      <w:marBottom w:val="0"/>
      <w:divBdr>
        <w:top w:val="none" w:sz="0" w:space="0" w:color="auto"/>
        <w:left w:val="none" w:sz="0" w:space="0" w:color="auto"/>
        <w:bottom w:val="none" w:sz="0" w:space="0" w:color="auto"/>
        <w:right w:val="none" w:sz="0" w:space="0" w:color="auto"/>
      </w:divBdr>
    </w:div>
    <w:div w:id="375081568">
      <w:bodyDiv w:val="1"/>
      <w:marLeft w:val="0"/>
      <w:marRight w:val="0"/>
      <w:marTop w:val="0"/>
      <w:marBottom w:val="0"/>
      <w:divBdr>
        <w:top w:val="none" w:sz="0" w:space="0" w:color="auto"/>
        <w:left w:val="none" w:sz="0" w:space="0" w:color="auto"/>
        <w:bottom w:val="none" w:sz="0" w:space="0" w:color="auto"/>
        <w:right w:val="none" w:sz="0" w:space="0" w:color="auto"/>
      </w:divBdr>
    </w:div>
    <w:div w:id="464589053">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573202451">
      <w:bodyDiv w:val="1"/>
      <w:marLeft w:val="0"/>
      <w:marRight w:val="0"/>
      <w:marTop w:val="0"/>
      <w:marBottom w:val="0"/>
      <w:divBdr>
        <w:top w:val="none" w:sz="0" w:space="0" w:color="auto"/>
        <w:left w:val="none" w:sz="0" w:space="0" w:color="auto"/>
        <w:bottom w:val="none" w:sz="0" w:space="0" w:color="auto"/>
        <w:right w:val="none" w:sz="0" w:space="0" w:color="auto"/>
      </w:divBdr>
    </w:div>
    <w:div w:id="583075039">
      <w:bodyDiv w:val="1"/>
      <w:marLeft w:val="0"/>
      <w:marRight w:val="0"/>
      <w:marTop w:val="0"/>
      <w:marBottom w:val="0"/>
      <w:divBdr>
        <w:top w:val="none" w:sz="0" w:space="0" w:color="auto"/>
        <w:left w:val="none" w:sz="0" w:space="0" w:color="auto"/>
        <w:bottom w:val="none" w:sz="0" w:space="0" w:color="auto"/>
        <w:right w:val="none" w:sz="0" w:space="0" w:color="auto"/>
      </w:divBdr>
    </w:div>
    <w:div w:id="618924356">
      <w:bodyDiv w:val="1"/>
      <w:marLeft w:val="0"/>
      <w:marRight w:val="0"/>
      <w:marTop w:val="0"/>
      <w:marBottom w:val="0"/>
      <w:divBdr>
        <w:top w:val="none" w:sz="0" w:space="0" w:color="auto"/>
        <w:left w:val="none" w:sz="0" w:space="0" w:color="auto"/>
        <w:bottom w:val="none" w:sz="0" w:space="0" w:color="auto"/>
        <w:right w:val="none" w:sz="0" w:space="0" w:color="auto"/>
      </w:divBdr>
    </w:div>
    <w:div w:id="630356863">
      <w:bodyDiv w:val="1"/>
      <w:marLeft w:val="0"/>
      <w:marRight w:val="0"/>
      <w:marTop w:val="0"/>
      <w:marBottom w:val="0"/>
      <w:divBdr>
        <w:top w:val="none" w:sz="0" w:space="0" w:color="auto"/>
        <w:left w:val="none" w:sz="0" w:space="0" w:color="auto"/>
        <w:bottom w:val="none" w:sz="0" w:space="0" w:color="auto"/>
        <w:right w:val="none" w:sz="0" w:space="0" w:color="auto"/>
      </w:divBdr>
    </w:div>
    <w:div w:id="648872313">
      <w:bodyDiv w:val="1"/>
      <w:marLeft w:val="0"/>
      <w:marRight w:val="0"/>
      <w:marTop w:val="0"/>
      <w:marBottom w:val="0"/>
      <w:divBdr>
        <w:top w:val="none" w:sz="0" w:space="0" w:color="auto"/>
        <w:left w:val="none" w:sz="0" w:space="0" w:color="auto"/>
        <w:bottom w:val="none" w:sz="0" w:space="0" w:color="auto"/>
        <w:right w:val="none" w:sz="0" w:space="0" w:color="auto"/>
      </w:divBdr>
    </w:div>
    <w:div w:id="700591159">
      <w:bodyDiv w:val="1"/>
      <w:marLeft w:val="0"/>
      <w:marRight w:val="0"/>
      <w:marTop w:val="0"/>
      <w:marBottom w:val="0"/>
      <w:divBdr>
        <w:top w:val="none" w:sz="0" w:space="0" w:color="auto"/>
        <w:left w:val="none" w:sz="0" w:space="0" w:color="auto"/>
        <w:bottom w:val="none" w:sz="0" w:space="0" w:color="auto"/>
        <w:right w:val="none" w:sz="0" w:space="0" w:color="auto"/>
      </w:divBdr>
    </w:div>
    <w:div w:id="768506813">
      <w:bodyDiv w:val="1"/>
      <w:marLeft w:val="0"/>
      <w:marRight w:val="0"/>
      <w:marTop w:val="0"/>
      <w:marBottom w:val="0"/>
      <w:divBdr>
        <w:top w:val="none" w:sz="0" w:space="0" w:color="auto"/>
        <w:left w:val="none" w:sz="0" w:space="0" w:color="auto"/>
        <w:bottom w:val="none" w:sz="0" w:space="0" w:color="auto"/>
        <w:right w:val="none" w:sz="0" w:space="0" w:color="auto"/>
      </w:divBdr>
    </w:div>
    <w:div w:id="846870385">
      <w:bodyDiv w:val="1"/>
      <w:marLeft w:val="0"/>
      <w:marRight w:val="0"/>
      <w:marTop w:val="0"/>
      <w:marBottom w:val="0"/>
      <w:divBdr>
        <w:top w:val="none" w:sz="0" w:space="0" w:color="auto"/>
        <w:left w:val="none" w:sz="0" w:space="0" w:color="auto"/>
        <w:bottom w:val="none" w:sz="0" w:space="0" w:color="auto"/>
        <w:right w:val="none" w:sz="0" w:space="0" w:color="auto"/>
      </w:divBdr>
    </w:div>
    <w:div w:id="894437037">
      <w:bodyDiv w:val="1"/>
      <w:marLeft w:val="0"/>
      <w:marRight w:val="0"/>
      <w:marTop w:val="0"/>
      <w:marBottom w:val="0"/>
      <w:divBdr>
        <w:top w:val="none" w:sz="0" w:space="0" w:color="auto"/>
        <w:left w:val="none" w:sz="0" w:space="0" w:color="auto"/>
        <w:bottom w:val="none" w:sz="0" w:space="0" w:color="auto"/>
        <w:right w:val="none" w:sz="0" w:space="0" w:color="auto"/>
      </w:divBdr>
    </w:div>
    <w:div w:id="909074426">
      <w:bodyDiv w:val="1"/>
      <w:marLeft w:val="0"/>
      <w:marRight w:val="0"/>
      <w:marTop w:val="0"/>
      <w:marBottom w:val="0"/>
      <w:divBdr>
        <w:top w:val="none" w:sz="0" w:space="0" w:color="auto"/>
        <w:left w:val="none" w:sz="0" w:space="0" w:color="auto"/>
        <w:bottom w:val="none" w:sz="0" w:space="0" w:color="auto"/>
        <w:right w:val="none" w:sz="0" w:space="0" w:color="auto"/>
      </w:divBdr>
    </w:div>
    <w:div w:id="921378977">
      <w:bodyDiv w:val="1"/>
      <w:marLeft w:val="0"/>
      <w:marRight w:val="0"/>
      <w:marTop w:val="0"/>
      <w:marBottom w:val="0"/>
      <w:divBdr>
        <w:top w:val="none" w:sz="0" w:space="0" w:color="auto"/>
        <w:left w:val="none" w:sz="0" w:space="0" w:color="auto"/>
        <w:bottom w:val="none" w:sz="0" w:space="0" w:color="auto"/>
        <w:right w:val="none" w:sz="0" w:space="0" w:color="auto"/>
      </w:divBdr>
    </w:div>
    <w:div w:id="987827253">
      <w:bodyDiv w:val="1"/>
      <w:marLeft w:val="0"/>
      <w:marRight w:val="0"/>
      <w:marTop w:val="0"/>
      <w:marBottom w:val="0"/>
      <w:divBdr>
        <w:top w:val="none" w:sz="0" w:space="0" w:color="auto"/>
        <w:left w:val="none" w:sz="0" w:space="0" w:color="auto"/>
        <w:bottom w:val="none" w:sz="0" w:space="0" w:color="auto"/>
        <w:right w:val="none" w:sz="0" w:space="0" w:color="auto"/>
      </w:divBdr>
    </w:div>
    <w:div w:id="1004094711">
      <w:bodyDiv w:val="1"/>
      <w:marLeft w:val="0"/>
      <w:marRight w:val="0"/>
      <w:marTop w:val="0"/>
      <w:marBottom w:val="0"/>
      <w:divBdr>
        <w:top w:val="none" w:sz="0" w:space="0" w:color="auto"/>
        <w:left w:val="none" w:sz="0" w:space="0" w:color="auto"/>
        <w:bottom w:val="none" w:sz="0" w:space="0" w:color="auto"/>
        <w:right w:val="none" w:sz="0" w:space="0" w:color="auto"/>
      </w:divBdr>
      <w:divsChild>
        <w:div w:id="1851795020">
          <w:marLeft w:val="0"/>
          <w:marRight w:val="0"/>
          <w:marTop w:val="0"/>
          <w:marBottom w:val="0"/>
          <w:divBdr>
            <w:top w:val="none" w:sz="0" w:space="0" w:color="auto"/>
            <w:left w:val="none" w:sz="0" w:space="0" w:color="auto"/>
            <w:bottom w:val="none" w:sz="0" w:space="0" w:color="auto"/>
            <w:right w:val="none" w:sz="0" w:space="0" w:color="auto"/>
          </w:divBdr>
          <w:divsChild>
            <w:div w:id="1679118264">
              <w:marLeft w:val="-225"/>
              <w:marRight w:val="-225"/>
              <w:marTop w:val="0"/>
              <w:marBottom w:val="300"/>
              <w:divBdr>
                <w:top w:val="none" w:sz="0" w:space="0" w:color="auto"/>
                <w:left w:val="none" w:sz="0" w:space="0" w:color="auto"/>
                <w:bottom w:val="none" w:sz="0" w:space="0" w:color="auto"/>
                <w:right w:val="none" w:sz="0" w:space="0" w:color="auto"/>
              </w:divBdr>
              <w:divsChild>
                <w:div w:id="60543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350798">
      <w:bodyDiv w:val="1"/>
      <w:marLeft w:val="0"/>
      <w:marRight w:val="0"/>
      <w:marTop w:val="0"/>
      <w:marBottom w:val="0"/>
      <w:divBdr>
        <w:top w:val="none" w:sz="0" w:space="0" w:color="auto"/>
        <w:left w:val="none" w:sz="0" w:space="0" w:color="auto"/>
        <w:bottom w:val="none" w:sz="0" w:space="0" w:color="auto"/>
        <w:right w:val="none" w:sz="0" w:space="0" w:color="auto"/>
      </w:divBdr>
    </w:div>
    <w:div w:id="1048188051">
      <w:bodyDiv w:val="1"/>
      <w:marLeft w:val="0"/>
      <w:marRight w:val="0"/>
      <w:marTop w:val="0"/>
      <w:marBottom w:val="0"/>
      <w:divBdr>
        <w:top w:val="none" w:sz="0" w:space="0" w:color="auto"/>
        <w:left w:val="none" w:sz="0" w:space="0" w:color="auto"/>
        <w:bottom w:val="none" w:sz="0" w:space="0" w:color="auto"/>
        <w:right w:val="none" w:sz="0" w:space="0" w:color="auto"/>
      </w:divBdr>
    </w:div>
    <w:div w:id="1070805755">
      <w:bodyDiv w:val="1"/>
      <w:marLeft w:val="0"/>
      <w:marRight w:val="0"/>
      <w:marTop w:val="0"/>
      <w:marBottom w:val="0"/>
      <w:divBdr>
        <w:top w:val="none" w:sz="0" w:space="0" w:color="auto"/>
        <w:left w:val="none" w:sz="0" w:space="0" w:color="auto"/>
        <w:bottom w:val="none" w:sz="0" w:space="0" w:color="auto"/>
        <w:right w:val="none" w:sz="0" w:space="0" w:color="auto"/>
      </w:divBdr>
    </w:div>
    <w:div w:id="1076395631">
      <w:bodyDiv w:val="1"/>
      <w:marLeft w:val="0"/>
      <w:marRight w:val="0"/>
      <w:marTop w:val="0"/>
      <w:marBottom w:val="0"/>
      <w:divBdr>
        <w:top w:val="none" w:sz="0" w:space="0" w:color="auto"/>
        <w:left w:val="none" w:sz="0" w:space="0" w:color="auto"/>
        <w:bottom w:val="none" w:sz="0" w:space="0" w:color="auto"/>
        <w:right w:val="none" w:sz="0" w:space="0" w:color="auto"/>
      </w:divBdr>
    </w:div>
    <w:div w:id="1083525990">
      <w:bodyDiv w:val="1"/>
      <w:marLeft w:val="0"/>
      <w:marRight w:val="0"/>
      <w:marTop w:val="0"/>
      <w:marBottom w:val="0"/>
      <w:divBdr>
        <w:top w:val="none" w:sz="0" w:space="0" w:color="auto"/>
        <w:left w:val="none" w:sz="0" w:space="0" w:color="auto"/>
        <w:bottom w:val="none" w:sz="0" w:space="0" w:color="auto"/>
        <w:right w:val="none" w:sz="0" w:space="0" w:color="auto"/>
      </w:divBdr>
      <w:divsChild>
        <w:div w:id="1234462306">
          <w:marLeft w:val="0"/>
          <w:marRight w:val="0"/>
          <w:marTop w:val="0"/>
          <w:marBottom w:val="0"/>
          <w:divBdr>
            <w:top w:val="none" w:sz="0" w:space="0" w:color="auto"/>
            <w:left w:val="none" w:sz="0" w:space="0" w:color="auto"/>
            <w:bottom w:val="none" w:sz="0" w:space="0" w:color="auto"/>
            <w:right w:val="none" w:sz="0" w:space="0" w:color="auto"/>
          </w:divBdr>
        </w:div>
        <w:div w:id="1853107999">
          <w:marLeft w:val="0"/>
          <w:marRight w:val="0"/>
          <w:marTop w:val="0"/>
          <w:marBottom w:val="0"/>
          <w:divBdr>
            <w:top w:val="none" w:sz="0" w:space="0" w:color="auto"/>
            <w:left w:val="none" w:sz="0" w:space="0" w:color="auto"/>
            <w:bottom w:val="none" w:sz="0" w:space="0" w:color="auto"/>
            <w:right w:val="none" w:sz="0" w:space="0" w:color="auto"/>
          </w:divBdr>
        </w:div>
      </w:divsChild>
    </w:div>
    <w:div w:id="1085344796">
      <w:bodyDiv w:val="1"/>
      <w:marLeft w:val="0"/>
      <w:marRight w:val="0"/>
      <w:marTop w:val="0"/>
      <w:marBottom w:val="0"/>
      <w:divBdr>
        <w:top w:val="none" w:sz="0" w:space="0" w:color="auto"/>
        <w:left w:val="none" w:sz="0" w:space="0" w:color="auto"/>
        <w:bottom w:val="none" w:sz="0" w:space="0" w:color="auto"/>
        <w:right w:val="none" w:sz="0" w:space="0" w:color="auto"/>
      </w:divBdr>
    </w:div>
    <w:div w:id="1109278067">
      <w:bodyDiv w:val="1"/>
      <w:marLeft w:val="0"/>
      <w:marRight w:val="0"/>
      <w:marTop w:val="0"/>
      <w:marBottom w:val="0"/>
      <w:divBdr>
        <w:top w:val="none" w:sz="0" w:space="0" w:color="auto"/>
        <w:left w:val="none" w:sz="0" w:space="0" w:color="auto"/>
        <w:bottom w:val="none" w:sz="0" w:space="0" w:color="auto"/>
        <w:right w:val="none" w:sz="0" w:space="0" w:color="auto"/>
      </w:divBdr>
    </w:div>
    <w:div w:id="1125153243">
      <w:bodyDiv w:val="1"/>
      <w:marLeft w:val="0"/>
      <w:marRight w:val="0"/>
      <w:marTop w:val="0"/>
      <w:marBottom w:val="0"/>
      <w:divBdr>
        <w:top w:val="none" w:sz="0" w:space="0" w:color="auto"/>
        <w:left w:val="none" w:sz="0" w:space="0" w:color="auto"/>
        <w:bottom w:val="none" w:sz="0" w:space="0" w:color="auto"/>
        <w:right w:val="none" w:sz="0" w:space="0" w:color="auto"/>
      </w:divBdr>
    </w:div>
    <w:div w:id="1142036582">
      <w:bodyDiv w:val="1"/>
      <w:marLeft w:val="0"/>
      <w:marRight w:val="0"/>
      <w:marTop w:val="0"/>
      <w:marBottom w:val="0"/>
      <w:divBdr>
        <w:top w:val="none" w:sz="0" w:space="0" w:color="auto"/>
        <w:left w:val="none" w:sz="0" w:space="0" w:color="auto"/>
        <w:bottom w:val="none" w:sz="0" w:space="0" w:color="auto"/>
        <w:right w:val="none" w:sz="0" w:space="0" w:color="auto"/>
      </w:divBdr>
    </w:div>
    <w:div w:id="1157571377">
      <w:bodyDiv w:val="1"/>
      <w:marLeft w:val="0"/>
      <w:marRight w:val="0"/>
      <w:marTop w:val="0"/>
      <w:marBottom w:val="0"/>
      <w:divBdr>
        <w:top w:val="none" w:sz="0" w:space="0" w:color="auto"/>
        <w:left w:val="none" w:sz="0" w:space="0" w:color="auto"/>
        <w:bottom w:val="none" w:sz="0" w:space="0" w:color="auto"/>
        <w:right w:val="none" w:sz="0" w:space="0" w:color="auto"/>
      </w:divBdr>
    </w:div>
    <w:div w:id="1170174854">
      <w:bodyDiv w:val="1"/>
      <w:marLeft w:val="0"/>
      <w:marRight w:val="0"/>
      <w:marTop w:val="0"/>
      <w:marBottom w:val="0"/>
      <w:divBdr>
        <w:top w:val="none" w:sz="0" w:space="0" w:color="auto"/>
        <w:left w:val="none" w:sz="0" w:space="0" w:color="auto"/>
        <w:bottom w:val="none" w:sz="0" w:space="0" w:color="auto"/>
        <w:right w:val="none" w:sz="0" w:space="0" w:color="auto"/>
      </w:divBdr>
    </w:div>
    <w:div w:id="1187673730">
      <w:bodyDiv w:val="1"/>
      <w:marLeft w:val="0"/>
      <w:marRight w:val="0"/>
      <w:marTop w:val="0"/>
      <w:marBottom w:val="0"/>
      <w:divBdr>
        <w:top w:val="none" w:sz="0" w:space="0" w:color="auto"/>
        <w:left w:val="none" w:sz="0" w:space="0" w:color="auto"/>
        <w:bottom w:val="none" w:sz="0" w:space="0" w:color="auto"/>
        <w:right w:val="none" w:sz="0" w:space="0" w:color="auto"/>
      </w:divBdr>
    </w:div>
    <w:div w:id="1190988912">
      <w:bodyDiv w:val="1"/>
      <w:marLeft w:val="0"/>
      <w:marRight w:val="0"/>
      <w:marTop w:val="0"/>
      <w:marBottom w:val="0"/>
      <w:divBdr>
        <w:top w:val="none" w:sz="0" w:space="0" w:color="auto"/>
        <w:left w:val="none" w:sz="0" w:space="0" w:color="auto"/>
        <w:bottom w:val="none" w:sz="0" w:space="0" w:color="auto"/>
        <w:right w:val="none" w:sz="0" w:space="0" w:color="auto"/>
      </w:divBdr>
    </w:div>
    <w:div w:id="1235970189">
      <w:bodyDiv w:val="1"/>
      <w:marLeft w:val="0"/>
      <w:marRight w:val="0"/>
      <w:marTop w:val="0"/>
      <w:marBottom w:val="0"/>
      <w:divBdr>
        <w:top w:val="none" w:sz="0" w:space="0" w:color="auto"/>
        <w:left w:val="none" w:sz="0" w:space="0" w:color="auto"/>
        <w:bottom w:val="none" w:sz="0" w:space="0" w:color="auto"/>
        <w:right w:val="none" w:sz="0" w:space="0" w:color="auto"/>
      </w:divBdr>
    </w:div>
    <w:div w:id="1235971938">
      <w:bodyDiv w:val="1"/>
      <w:marLeft w:val="0"/>
      <w:marRight w:val="0"/>
      <w:marTop w:val="0"/>
      <w:marBottom w:val="0"/>
      <w:divBdr>
        <w:top w:val="none" w:sz="0" w:space="0" w:color="auto"/>
        <w:left w:val="none" w:sz="0" w:space="0" w:color="auto"/>
        <w:bottom w:val="none" w:sz="0" w:space="0" w:color="auto"/>
        <w:right w:val="none" w:sz="0" w:space="0" w:color="auto"/>
      </w:divBdr>
    </w:div>
    <w:div w:id="1243374007">
      <w:bodyDiv w:val="1"/>
      <w:marLeft w:val="0"/>
      <w:marRight w:val="0"/>
      <w:marTop w:val="0"/>
      <w:marBottom w:val="0"/>
      <w:divBdr>
        <w:top w:val="none" w:sz="0" w:space="0" w:color="auto"/>
        <w:left w:val="none" w:sz="0" w:space="0" w:color="auto"/>
        <w:bottom w:val="none" w:sz="0" w:space="0" w:color="auto"/>
        <w:right w:val="none" w:sz="0" w:space="0" w:color="auto"/>
      </w:divBdr>
    </w:div>
    <w:div w:id="1249851565">
      <w:bodyDiv w:val="1"/>
      <w:marLeft w:val="0"/>
      <w:marRight w:val="0"/>
      <w:marTop w:val="0"/>
      <w:marBottom w:val="0"/>
      <w:divBdr>
        <w:top w:val="none" w:sz="0" w:space="0" w:color="auto"/>
        <w:left w:val="none" w:sz="0" w:space="0" w:color="auto"/>
        <w:bottom w:val="none" w:sz="0" w:space="0" w:color="auto"/>
        <w:right w:val="none" w:sz="0" w:space="0" w:color="auto"/>
      </w:divBdr>
    </w:div>
    <w:div w:id="1256472405">
      <w:bodyDiv w:val="1"/>
      <w:marLeft w:val="0"/>
      <w:marRight w:val="0"/>
      <w:marTop w:val="0"/>
      <w:marBottom w:val="0"/>
      <w:divBdr>
        <w:top w:val="none" w:sz="0" w:space="0" w:color="auto"/>
        <w:left w:val="none" w:sz="0" w:space="0" w:color="auto"/>
        <w:bottom w:val="none" w:sz="0" w:space="0" w:color="auto"/>
        <w:right w:val="none" w:sz="0" w:space="0" w:color="auto"/>
      </w:divBdr>
    </w:div>
    <w:div w:id="1449085449">
      <w:bodyDiv w:val="1"/>
      <w:marLeft w:val="0"/>
      <w:marRight w:val="0"/>
      <w:marTop w:val="0"/>
      <w:marBottom w:val="0"/>
      <w:divBdr>
        <w:top w:val="none" w:sz="0" w:space="0" w:color="auto"/>
        <w:left w:val="none" w:sz="0" w:space="0" w:color="auto"/>
        <w:bottom w:val="none" w:sz="0" w:space="0" w:color="auto"/>
        <w:right w:val="none" w:sz="0" w:space="0" w:color="auto"/>
      </w:divBdr>
    </w:div>
    <w:div w:id="1466000778">
      <w:bodyDiv w:val="1"/>
      <w:marLeft w:val="0"/>
      <w:marRight w:val="0"/>
      <w:marTop w:val="0"/>
      <w:marBottom w:val="0"/>
      <w:divBdr>
        <w:top w:val="none" w:sz="0" w:space="0" w:color="auto"/>
        <w:left w:val="none" w:sz="0" w:space="0" w:color="auto"/>
        <w:bottom w:val="none" w:sz="0" w:space="0" w:color="auto"/>
        <w:right w:val="none" w:sz="0" w:space="0" w:color="auto"/>
      </w:divBdr>
    </w:div>
    <w:div w:id="1479881700">
      <w:bodyDiv w:val="1"/>
      <w:marLeft w:val="0"/>
      <w:marRight w:val="0"/>
      <w:marTop w:val="0"/>
      <w:marBottom w:val="0"/>
      <w:divBdr>
        <w:top w:val="none" w:sz="0" w:space="0" w:color="auto"/>
        <w:left w:val="none" w:sz="0" w:space="0" w:color="auto"/>
        <w:bottom w:val="none" w:sz="0" w:space="0" w:color="auto"/>
        <w:right w:val="none" w:sz="0" w:space="0" w:color="auto"/>
      </w:divBdr>
    </w:div>
    <w:div w:id="1486052155">
      <w:bodyDiv w:val="1"/>
      <w:marLeft w:val="0"/>
      <w:marRight w:val="0"/>
      <w:marTop w:val="0"/>
      <w:marBottom w:val="0"/>
      <w:divBdr>
        <w:top w:val="none" w:sz="0" w:space="0" w:color="auto"/>
        <w:left w:val="none" w:sz="0" w:space="0" w:color="auto"/>
        <w:bottom w:val="none" w:sz="0" w:space="0" w:color="auto"/>
        <w:right w:val="none" w:sz="0" w:space="0" w:color="auto"/>
      </w:divBdr>
    </w:div>
    <w:div w:id="1503357508">
      <w:bodyDiv w:val="1"/>
      <w:marLeft w:val="0"/>
      <w:marRight w:val="0"/>
      <w:marTop w:val="0"/>
      <w:marBottom w:val="0"/>
      <w:divBdr>
        <w:top w:val="none" w:sz="0" w:space="0" w:color="auto"/>
        <w:left w:val="none" w:sz="0" w:space="0" w:color="auto"/>
        <w:bottom w:val="none" w:sz="0" w:space="0" w:color="auto"/>
        <w:right w:val="none" w:sz="0" w:space="0" w:color="auto"/>
      </w:divBdr>
    </w:div>
    <w:div w:id="1522086518">
      <w:bodyDiv w:val="1"/>
      <w:marLeft w:val="0"/>
      <w:marRight w:val="0"/>
      <w:marTop w:val="0"/>
      <w:marBottom w:val="0"/>
      <w:divBdr>
        <w:top w:val="none" w:sz="0" w:space="0" w:color="auto"/>
        <w:left w:val="none" w:sz="0" w:space="0" w:color="auto"/>
        <w:bottom w:val="none" w:sz="0" w:space="0" w:color="auto"/>
        <w:right w:val="none" w:sz="0" w:space="0" w:color="auto"/>
      </w:divBdr>
    </w:div>
    <w:div w:id="1563057498">
      <w:bodyDiv w:val="1"/>
      <w:marLeft w:val="0"/>
      <w:marRight w:val="0"/>
      <w:marTop w:val="0"/>
      <w:marBottom w:val="0"/>
      <w:divBdr>
        <w:top w:val="none" w:sz="0" w:space="0" w:color="auto"/>
        <w:left w:val="none" w:sz="0" w:space="0" w:color="auto"/>
        <w:bottom w:val="none" w:sz="0" w:space="0" w:color="auto"/>
        <w:right w:val="none" w:sz="0" w:space="0" w:color="auto"/>
      </w:divBdr>
    </w:div>
    <w:div w:id="1569613307">
      <w:bodyDiv w:val="1"/>
      <w:marLeft w:val="0"/>
      <w:marRight w:val="0"/>
      <w:marTop w:val="0"/>
      <w:marBottom w:val="0"/>
      <w:divBdr>
        <w:top w:val="none" w:sz="0" w:space="0" w:color="auto"/>
        <w:left w:val="none" w:sz="0" w:space="0" w:color="auto"/>
        <w:bottom w:val="none" w:sz="0" w:space="0" w:color="auto"/>
        <w:right w:val="none" w:sz="0" w:space="0" w:color="auto"/>
      </w:divBdr>
    </w:div>
    <w:div w:id="1638728259">
      <w:bodyDiv w:val="1"/>
      <w:marLeft w:val="0"/>
      <w:marRight w:val="0"/>
      <w:marTop w:val="0"/>
      <w:marBottom w:val="0"/>
      <w:divBdr>
        <w:top w:val="none" w:sz="0" w:space="0" w:color="auto"/>
        <w:left w:val="none" w:sz="0" w:space="0" w:color="auto"/>
        <w:bottom w:val="none" w:sz="0" w:space="0" w:color="auto"/>
        <w:right w:val="none" w:sz="0" w:space="0" w:color="auto"/>
      </w:divBdr>
    </w:div>
    <w:div w:id="1715960694">
      <w:bodyDiv w:val="1"/>
      <w:marLeft w:val="0"/>
      <w:marRight w:val="0"/>
      <w:marTop w:val="0"/>
      <w:marBottom w:val="0"/>
      <w:divBdr>
        <w:top w:val="none" w:sz="0" w:space="0" w:color="auto"/>
        <w:left w:val="none" w:sz="0" w:space="0" w:color="auto"/>
        <w:bottom w:val="none" w:sz="0" w:space="0" w:color="auto"/>
        <w:right w:val="none" w:sz="0" w:space="0" w:color="auto"/>
      </w:divBdr>
    </w:div>
    <w:div w:id="1739013668">
      <w:bodyDiv w:val="1"/>
      <w:marLeft w:val="0"/>
      <w:marRight w:val="0"/>
      <w:marTop w:val="0"/>
      <w:marBottom w:val="0"/>
      <w:divBdr>
        <w:top w:val="none" w:sz="0" w:space="0" w:color="auto"/>
        <w:left w:val="none" w:sz="0" w:space="0" w:color="auto"/>
        <w:bottom w:val="none" w:sz="0" w:space="0" w:color="auto"/>
        <w:right w:val="none" w:sz="0" w:space="0" w:color="auto"/>
      </w:divBdr>
    </w:div>
    <w:div w:id="1845706101">
      <w:bodyDiv w:val="1"/>
      <w:marLeft w:val="0"/>
      <w:marRight w:val="0"/>
      <w:marTop w:val="0"/>
      <w:marBottom w:val="0"/>
      <w:divBdr>
        <w:top w:val="none" w:sz="0" w:space="0" w:color="auto"/>
        <w:left w:val="none" w:sz="0" w:space="0" w:color="auto"/>
        <w:bottom w:val="none" w:sz="0" w:space="0" w:color="auto"/>
        <w:right w:val="none" w:sz="0" w:space="0" w:color="auto"/>
      </w:divBdr>
    </w:div>
    <w:div w:id="1881890713">
      <w:bodyDiv w:val="1"/>
      <w:marLeft w:val="0"/>
      <w:marRight w:val="0"/>
      <w:marTop w:val="0"/>
      <w:marBottom w:val="0"/>
      <w:divBdr>
        <w:top w:val="none" w:sz="0" w:space="0" w:color="auto"/>
        <w:left w:val="none" w:sz="0" w:space="0" w:color="auto"/>
        <w:bottom w:val="none" w:sz="0" w:space="0" w:color="auto"/>
        <w:right w:val="none" w:sz="0" w:space="0" w:color="auto"/>
      </w:divBdr>
    </w:div>
    <w:div w:id="1892303091">
      <w:bodyDiv w:val="1"/>
      <w:marLeft w:val="0"/>
      <w:marRight w:val="0"/>
      <w:marTop w:val="0"/>
      <w:marBottom w:val="0"/>
      <w:divBdr>
        <w:top w:val="none" w:sz="0" w:space="0" w:color="auto"/>
        <w:left w:val="none" w:sz="0" w:space="0" w:color="auto"/>
        <w:bottom w:val="none" w:sz="0" w:space="0" w:color="auto"/>
        <w:right w:val="none" w:sz="0" w:space="0" w:color="auto"/>
      </w:divBdr>
    </w:div>
    <w:div w:id="1927179843">
      <w:bodyDiv w:val="1"/>
      <w:marLeft w:val="0"/>
      <w:marRight w:val="0"/>
      <w:marTop w:val="0"/>
      <w:marBottom w:val="0"/>
      <w:divBdr>
        <w:top w:val="none" w:sz="0" w:space="0" w:color="auto"/>
        <w:left w:val="none" w:sz="0" w:space="0" w:color="auto"/>
        <w:bottom w:val="none" w:sz="0" w:space="0" w:color="auto"/>
        <w:right w:val="none" w:sz="0" w:space="0" w:color="auto"/>
      </w:divBdr>
    </w:div>
    <w:div w:id="1940024713">
      <w:bodyDiv w:val="1"/>
      <w:marLeft w:val="0"/>
      <w:marRight w:val="0"/>
      <w:marTop w:val="0"/>
      <w:marBottom w:val="0"/>
      <w:divBdr>
        <w:top w:val="none" w:sz="0" w:space="0" w:color="auto"/>
        <w:left w:val="none" w:sz="0" w:space="0" w:color="auto"/>
        <w:bottom w:val="none" w:sz="0" w:space="0" w:color="auto"/>
        <w:right w:val="none" w:sz="0" w:space="0" w:color="auto"/>
      </w:divBdr>
    </w:div>
    <w:div w:id="1951426846">
      <w:bodyDiv w:val="1"/>
      <w:marLeft w:val="0"/>
      <w:marRight w:val="0"/>
      <w:marTop w:val="0"/>
      <w:marBottom w:val="0"/>
      <w:divBdr>
        <w:top w:val="none" w:sz="0" w:space="0" w:color="auto"/>
        <w:left w:val="none" w:sz="0" w:space="0" w:color="auto"/>
        <w:bottom w:val="none" w:sz="0" w:space="0" w:color="auto"/>
        <w:right w:val="none" w:sz="0" w:space="0" w:color="auto"/>
      </w:divBdr>
    </w:div>
    <w:div w:id="2006008477">
      <w:bodyDiv w:val="1"/>
      <w:marLeft w:val="0"/>
      <w:marRight w:val="0"/>
      <w:marTop w:val="0"/>
      <w:marBottom w:val="0"/>
      <w:divBdr>
        <w:top w:val="none" w:sz="0" w:space="0" w:color="auto"/>
        <w:left w:val="none" w:sz="0" w:space="0" w:color="auto"/>
        <w:bottom w:val="none" w:sz="0" w:space="0" w:color="auto"/>
        <w:right w:val="none" w:sz="0" w:space="0" w:color="auto"/>
      </w:divBdr>
    </w:div>
    <w:div w:id="2008708377">
      <w:bodyDiv w:val="1"/>
      <w:marLeft w:val="0"/>
      <w:marRight w:val="0"/>
      <w:marTop w:val="0"/>
      <w:marBottom w:val="0"/>
      <w:divBdr>
        <w:top w:val="none" w:sz="0" w:space="0" w:color="auto"/>
        <w:left w:val="none" w:sz="0" w:space="0" w:color="auto"/>
        <w:bottom w:val="none" w:sz="0" w:space="0" w:color="auto"/>
        <w:right w:val="none" w:sz="0" w:space="0" w:color="auto"/>
      </w:divBdr>
    </w:div>
    <w:div w:id="2065130263">
      <w:bodyDiv w:val="1"/>
      <w:marLeft w:val="0"/>
      <w:marRight w:val="0"/>
      <w:marTop w:val="0"/>
      <w:marBottom w:val="0"/>
      <w:divBdr>
        <w:top w:val="none" w:sz="0" w:space="0" w:color="auto"/>
        <w:left w:val="none" w:sz="0" w:space="0" w:color="auto"/>
        <w:bottom w:val="none" w:sz="0" w:space="0" w:color="auto"/>
        <w:right w:val="none" w:sz="0" w:space="0" w:color="auto"/>
      </w:divBdr>
    </w:div>
    <w:div w:id="2073116997">
      <w:bodyDiv w:val="1"/>
      <w:marLeft w:val="0"/>
      <w:marRight w:val="0"/>
      <w:marTop w:val="0"/>
      <w:marBottom w:val="0"/>
      <w:divBdr>
        <w:top w:val="none" w:sz="0" w:space="0" w:color="auto"/>
        <w:left w:val="none" w:sz="0" w:space="0" w:color="auto"/>
        <w:bottom w:val="none" w:sz="0" w:space="0" w:color="auto"/>
        <w:right w:val="none" w:sz="0" w:space="0" w:color="auto"/>
      </w:divBdr>
    </w:div>
    <w:div w:id="2083336062">
      <w:bodyDiv w:val="1"/>
      <w:marLeft w:val="0"/>
      <w:marRight w:val="0"/>
      <w:marTop w:val="0"/>
      <w:marBottom w:val="0"/>
      <w:divBdr>
        <w:top w:val="none" w:sz="0" w:space="0" w:color="auto"/>
        <w:left w:val="none" w:sz="0" w:space="0" w:color="auto"/>
        <w:bottom w:val="none" w:sz="0" w:space="0" w:color="auto"/>
        <w:right w:val="none" w:sz="0" w:space="0" w:color="auto"/>
      </w:divBdr>
    </w:div>
    <w:div w:id="210694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324</Words>
  <Characters>1915</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2235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Klára Procházková</cp:lastModifiedBy>
  <cp:revision>2</cp:revision>
  <cp:lastPrinted>2023-09-01T09:54:00Z</cp:lastPrinted>
  <dcterms:created xsi:type="dcterms:W3CDTF">2025-09-12T07:46:00Z</dcterms:created>
  <dcterms:modified xsi:type="dcterms:W3CDTF">2025-09-12T07:46:00Z</dcterms:modified>
  <cp:category/>
</cp:coreProperties>
</file>