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4AEA2" w14:textId="77777777" w:rsidR="00893543" w:rsidRDefault="00893543">
      <w:pPr>
        <w:pBdr>
          <w:top w:val="nil"/>
          <w:left w:val="nil"/>
          <w:bottom w:val="nil"/>
          <w:right w:val="nil"/>
          <w:between w:val="nil"/>
        </w:pBdr>
        <w:rPr>
          <w:rFonts w:ascii="Arial" w:eastAsia="Arial" w:hAnsi="Arial" w:cs="Arial"/>
          <w:b/>
          <w:color w:val="1D4090"/>
          <w:sz w:val="32"/>
          <w:szCs w:val="32"/>
        </w:rPr>
      </w:pPr>
    </w:p>
    <w:p w14:paraId="060C5EDD" w14:textId="77777777" w:rsidR="00893543" w:rsidRDefault="00000000">
      <w:pPr>
        <w:pBdr>
          <w:top w:val="nil"/>
          <w:left w:val="nil"/>
          <w:bottom w:val="nil"/>
          <w:right w:val="nil"/>
          <w:between w:val="nil"/>
        </w:pBdr>
        <w:jc w:val="center"/>
        <w:rPr>
          <w:rFonts w:ascii="Arial" w:eastAsia="Arial" w:hAnsi="Arial" w:cs="Arial"/>
          <w:b/>
          <w:color w:val="1D4090"/>
          <w:sz w:val="32"/>
          <w:szCs w:val="32"/>
        </w:rPr>
      </w:pPr>
      <w:r>
        <w:rPr>
          <w:rFonts w:ascii="Arial" w:eastAsia="Arial" w:hAnsi="Arial" w:cs="Arial"/>
          <w:b/>
          <w:color w:val="1D4090"/>
          <w:sz w:val="32"/>
          <w:szCs w:val="32"/>
        </w:rPr>
        <w:t xml:space="preserve">Řidičů je málo. Kurýrní auta, dodávky, autobusy ani kamiony nemá často kdo řídit </w:t>
      </w:r>
    </w:p>
    <w:p w14:paraId="239FE7E1" w14:textId="77777777" w:rsidR="00893543" w:rsidRDefault="00893543">
      <w:pPr>
        <w:pBdr>
          <w:top w:val="nil"/>
          <w:left w:val="nil"/>
          <w:bottom w:val="nil"/>
          <w:right w:val="nil"/>
          <w:between w:val="nil"/>
        </w:pBdr>
        <w:jc w:val="center"/>
        <w:rPr>
          <w:rFonts w:ascii="Arial" w:eastAsia="Arial" w:hAnsi="Arial" w:cs="Arial"/>
          <w:b/>
          <w:color w:val="1D4090"/>
          <w:sz w:val="32"/>
          <w:szCs w:val="32"/>
        </w:rPr>
      </w:pPr>
    </w:p>
    <w:p w14:paraId="488F60EE" w14:textId="77777777" w:rsidR="00893543" w:rsidRDefault="00000000">
      <w:pPr>
        <w:numPr>
          <w:ilvl w:val="0"/>
          <w:numId w:val="1"/>
        </w:numPr>
        <w:pBdr>
          <w:top w:val="nil"/>
          <w:left w:val="nil"/>
          <w:bottom w:val="nil"/>
          <w:right w:val="nil"/>
          <w:between w:val="nil"/>
        </w:pBdr>
        <w:rPr>
          <w:rFonts w:ascii="Arial" w:eastAsia="Arial" w:hAnsi="Arial" w:cs="Arial"/>
          <w:b/>
          <w:color w:val="1D4090"/>
        </w:rPr>
      </w:pPr>
      <w:r>
        <w:rPr>
          <w:rFonts w:ascii="Arial" w:eastAsia="Arial" w:hAnsi="Arial" w:cs="Arial"/>
          <w:b/>
          <w:color w:val="1D4090"/>
        </w:rPr>
        <w:t xml:space="preserve">Podle pracovního portálu JenPráce.cz zvýšili zaměstnavatelé řidičům automobilů a dodávek nástupní mzdu o 5 % na zhruba 34 tis. Kč, řidičům autobusů o 7 % na 38 tis. Kč, řidičům kamionů o 6 % na 45 200 Kč </w:t>
      </w:r>
    </w:p>
    <w:p w14:paraId="3F865B29" w14:textId="77777777" w:rsidR="00893543" w:rsidRDefault="00000000">
      <w:pPr>
        <w:numPr>
          <w:ilvl w:val="0"/>
          <w:numId w:val="1"/>
        </w:numPr>
        <w:pBdr>
          <w:top w:val="nil"/>
          <w:left w:val="nil"/>
          <w:bottom w:val="nil"/>
          <w:right w:val="nil"/>
          <w:between w:val="nil"/>
        </w:pBdr>
        <w:rPr>
          <w:rFonts w:ascii="Arial" w:eastAsia="Arial" w:hAnsi="Arial" w:cs="Arial"/>
          <w:b/>
          <w:color w:val="1D4090"/>
        </w:rPr>
      </w:pPr>
      <w:r>
        <w:rPr>
          <w:rFonts w:ascii="Arial" w:eastAsia="Arial" w:hAnsi="Arial" w:cs="Arial"/>
          <w:b/>
          <w:color w:val="1D4090"/>
        </w:rPr>
        <w:t>Více vydělat si mohou díky příplatkům za práci v noci, o svátcích či z diet</w:t>
      </w:r>
    </w:p>
    <w:p w14:paraId="2063FF6D" w14:textId="77777777" w:rsidR="00893543" w:rsidRDefault="00000000">
      <w:pPr>
        <w:numPr>
          <w:ilvl w:val="0"/>
          <w:numId w:val="1"/>
        </w:numPr>
        <w:pBdr>
          <w:top w:val="nil"/>
          <w:left w:val="nil"/>
          <w:bottom w:val="nil"/>
          <w:right w:val="nil"/>
          <w:between w:val="nil"/>
        </w:pBdr>
        <w:rPr>
          <w:rFonts w:ascii="Arial" w:eastAsia="Arial" w:hAnsi="Arial" w:cs="Arial"/>
          <w:b/>
          <w:color w:val="1D4090"/>
        </w:rPr>
      </w:pPr>
      <w:r>
        <w:rPr>
          <w:rFonts w:ascii="Arial" w:eastAsia="Arial" w:hAnsi="Arial" w:cs="Arial"/>
          <w:b/>
          <w:color w:val="1D4090"/>
        </w:rPr>
        <w:t xml:space="preserve">Zaměstnavatelé lákají na náborové příspěvky, příspěvky na bydlení nebo na volné víkendy </w:t>
      </w:r>
    </w:p>
    <w:p w14:paraId="374AAFAC" w14:textId="77777777" w:rsidR="00893543" w:rsidRDefault="00893543">
      <w:pPr>
        <w:pBdr>
          <w:top w:val="nil"/>
          <w:left w:val="nil"/>
          <w:bottom w:val="nil"/>
          <w:right w:val="nil"/>
          <w:between w:val="nil"/>
        </w:pBdr>
        <w:ind w:left="720"/>
        <w:rPr>
          <w:rFonts w:ascii="Arial" w:eastAsia="Arial" w:hAnsi="Arial" w:cs="Arial"/>
          <w:b/>
          <w:color w:val="1D4090"/>
        </w:rPr>
      </w:pPr>
    </w:p>
    <w:p w14:paraId="4742205E" w14:textId="77777777" w:rsidR="00893543" w:rsidRDefault="00000000">
      <w:pPr>
        <w:pBdr>
          <w:top w:val="nil"/>
          <w:left w:val="nil"/>
          <w:bottom w:val="nil"/>
          <w:right w:val="nil"/>
          <w:between w:val="nil"/>
        </w:pBdr>
        <w:ind w:left="720" w:hanging="720"/>
        <w:jc w:val="both"/>
        <w:rPr>
          <w:rFonts w:ascii="Arial" w:eastAsia="Arial" w:hAnsi="Arial" w:cs="Arial"/>
          <w:color w:val="242E59"/>
          <w:sz w:val="22"/>
          <w:szCs w:val="22"/>
        </w:rPr>
      </w:pPr>
      <w:r>
        <w:rPr>
          <w:rFonts w:ascii="Arial" w:eastAsia="Arial" w:hAnsi="Arial" w:cs="Arial"/>
          <w:b/>
          <w:color w:val="242E59"/>
        </w:rPr>
        <w:tab/>
      </w:r>
    </w:p>
    <w:p w14:paraId="4EE0898B" w14:textId="77777777" w:rsidR="00893543" w:rsidRDefault="00000000">
      <w:pPr>
        <w:pBdr>
          <w:top w:val="nil"/>
          <w:left w:val="nil"/>
          <w:bottom w:val="nil"/>
          <w:right w:val="nil"/>
          <w:between w:val="nil"/>
        </w:pBdr>
        <w:jc w:val="both"/>
        <w:rPr>
          <w:rFonts w:ascii="Arial" w:eastAsia="Arial" w:hAnsi="Arial" w:cs="Arial"/>
          <w:b/>
          <w:color w:val="242E59"/>
          <w:sz w:val="22"/>
          <w:szCs w:val="22"/>
        </w:rPr>
      </w:pPr>
      <w:r>
        <w:rPr>
          <w:rFonts w:ascii="Arial" w:eastAsia="Arial" w:hAnsi="Arial" w:cs="Arial"/>
          <w:b/>
          <w:color w:val="242E59"/>
          <w:sz w:val="22"/>
          <w:szCs w:val="22"/>
        </w:rPr>
        <w:t xml:space="preserve">Dopravní podniky i logistické firmy hlásí nedostatek řidičů. Chybí tisíce lidí napříč veřejnou dopravou i nákladní logistikou. Kvůli přetíženosti pracovníků hrozí výpadky spojů a prodlužování dodacích lhůt. Zaměstnavatelé se potýkají s vysokým věkovým průměrem zaměstnanců a nedostatkem mladých uchazečů. </w:t>
      </w:r>
    </w:p>
    <w:p w14:paraId="170979B5" w14:textId="77777777" w:rsidR="00893543" w:rsidRDefault="00893543">
      <w:pPr>
        <w:pBdr>
          <w:top w:val="nil"/>
          <w:left w:val="nil"/>
          <w:bottom w:val="nil"/>
          <w:right w:val="nil"/>
          <w:between w:val="nil"/>
        </w:pBdr>
        <w:jc w:val="both"/>
        <w:rPr>
          <w:rFonts w:ascii="Arial" w:eastAsia="Arial" w:hAnsi="Arial" w:cs="Arial"/>
          <w:b/>
          <w:color w:val="242E59"/>
          <w:sz w:val="22"/>
          <w:szCs w:val="22"/>
        </w:rPr>
      </w:pPr>
    </w:p>
    <w:p w14:paraId="618ED0EB" w14:textId="77777777" w:rsidR="00893543" w:rsidRDefault="00000000">
      <w:pPr>
        <w:pBdr>
          <w:top w:val="nil"/>
          <w:left w:val="nil"/>
          <w:bottom w:val="nil"/>
          <w:right w:val="nil"/>
          <w:between w:val="nil"/>
        </w:pBdr>
        <w:jc w:val="both"/>
        <w:rPr>
          <w:rFonts w:ascii="Arial" w:eastAsia="Arial" w:hAnsi="Arial" w:cs="Arial"/>
          <w:color w:val="242E59"/>
          <w:sz w:val="22"/>
          <w:szCs w:val="22"/>
        </w:rPr>
      </w:pPr>
      <w:r>
        <w:rPr>
          <w:rFonts w:ascii="Arial" w:eastAsia="Arial" w:hAnsi="Arial" w:cs="Arial"/>
          <w:color w:val="242E59"/>
          <w:sz w:val="22"/>
          <w:szCs w:val="22"/>
        </w:rPr>
        <w:t xml:space="preserve">„Největší poptávka je po řidičích autobusů a logistické firmy hledají především profesionální řidiče kamionů a rozvozových vozidel. Největší problémy mají kraje blízko hranic s Německem a </w:t>
      </w:r>
      <w:proofErr w:type="gramStart"/>
      <w:r>
        <w:rPr>
          <w:rFonts w:ascii="Arial" w:eastAsia="Arial" w:hAnsi="Arial" w:cs="Arial"/>
          <w:color w:val="242E59"/>
          <w:sz w:val="22"/>
          <w:szCs w:val="22"/>
        </w:rPr>
        <w:t>Rakouskem - Ústecký</w:t>
      </w:r>
      <w:proofErr w:type="gramEnd"/>
      <w:r>
        <w:rPr>
          <w:rFonts w:ascii="Arial" w:eastAsia="Arial" w:hAnsi="Arial" w:cs="Arial"/>
          <w:color w:val="242E59"/>
          <w:sz w:val="22"/>
          <w:szCs w:val="22"/>
        </w:rPr>
        <w:t>, Karlovarský, Plzeňský a Jihočeský, kde řidiči mají možnost lépe vydělávat v sousedních zemích a častěji do těchto destinací odcházejí.  Problémy mají také regiony mimo velká města, tedy menší obce a venkov, kde je dojíždění komplikované, pracovní podmínky často horší a méně benefitů. Dopravci těchto oblastí mají větší potíže zaměstnat dostatečný počet řidičů linkových autobusů,“ říká Michal Španěl, manažer a datový analytik pracovního portálu JenPráce.cz.</w:t>
      </w:r>
    </w:p>
    <w:p w14:paraId="3EF1C21B" w14:textId="77777777" w:rsidR="00893543" w:rsidRDefault="00893543">
      <w:pPr>
        <w:pBdr>
          <w:top w:val="nil"/>
          <w:left w:val="nil"/>
          <w:bottom w:val="nil"/>
          <w:right w:val="nil"/>
          <w:between w:val="nil"/>
        </w:pBdr>
        <w:jc w:val="both"/>
        <w:rPr>
          <w:rFonts w:ascii="Arial" w:eastAsia="Arial" w:hAnsi="Arial" w:cs="Arial"/>
          <w:b/>
          <w:color w:val="242E59"/>
          <w:sz w:val="22"/>
          <w:szCs w:val="22"/>
        </w:rPr>
      </w:pPr>
    </w:p>
    <w:p w14:paraId="5BB04D83" w14:textId="77777777" w:rsidR="00893543" w:rsidRDefault="00000000">
      <w:pPr>
        <w:pBdr>
          <w:top w:val="nil"/>
          <w:left w:val="nil"/>
          <w:bottom w:val="nil"/>
          <w:right w:val="nil"/>
          <w:between w:val="nil"/>
        </w:pBdr>
        <w:jc w:val="both"/>
        <w:rPr>
          <w:rFonts w:ascii="Arial" w:eastAsia="Arial" w:hAnsi="Arial" w:cs="Arial"/>
          <w:color w:val="242E59"/>
          <w:sz w:val="22"/>
          <w:szCs w:val="22"/>
        </w:rPr>
      </w:pPr>
      <w:r>
        <w:rPr>
          <w:rFonts w:ascii="Arial" w:eastAsia="Arial" w:hAnsi="Arial" w:cs="Arial"/>
          <w:b/>
          <w:color w:val="242E59"/>
          <w:sz w:val="22"/>
          <w:szCs w:val="22"/>
        </w:rPr>
        <w:t>Chybí řidiči dodávek, autobusů i kamionů</w:t>
      </w:r>
    </w:p>
    <w:p w14:paraId="159A9447" w14:textId="77777777" w:rsidR="00893543" w:rsidRDefault="00893543">
      <w:pPr>
        <w:pBdr>
          <w:top w:val="nil"/>
          <w:left w:val="nil"/>
          <w:bottom w:val="nil"/>
          <w:right w:val="nil"/>
          <w:between w:val="nil"/>
        </w:pBdr>
        <w:jc w:val="both"/>
        <w:rPr>
          <w:rFonts w:ascii="Arial" w:eastAsia="Arial" w:hAnsi="Arial" w:cs="Arial"/>
          <w:color w:val="242E59"/>
          <w:sz w:val="22"/>
          <w:szCs w:val="22"/>
        </w:rPr>
      </w:pPr>
    </w:p>
    <w:p w14:paraId="66371AAB" w14:textId="791AD255" w:rsidR="00893543" w:rsidRDefault="00000000">
      <w:pPr>
        <w:pBdr>
          <w:top w:val="nil"/>
          <w:left w:val="nil"/>
          <w:bottom w:val="nil"/>
          <w:right w:val="nil"/>
          <w:between w:val="nil"/>
        </w:pBdr>
        <w:jc w:val="both"/>
        <w:rPr>
          <w:rFonts w:ascii="Arial" w:eastAsia="Arial" w:hAnsi="Arial" w:cs="Arial"/>
          <w:color w:val="242E59"/>
          <w:sz w:val="22"/>
          <w:szCs w:val="22"/>
        </w:rPr>
      </w:pPr>
      <w:r>
        <w:rPr>
          <w:rFonts w:ascii="Arial" w:eastAsia="Arial" w:hAnsi="Arial" w:cs="Arial"/>
          <w:color w:val="242E59"/>
          <w:sz w:val="22"/>
          <w:szCs w:val="22"/>
        </w:rPr>
        <w:t xml:space="preserve">Řidiči, kteří si vystačí s řidičským průkazem skupiny B a bez větších nároků mohou pracovat například pro kurýrní či rozvozové služby v gastronomii nebo pro logistické firmy. Zde se zaměstnavatelé navíc potýkají s vysokou fluktuací. Lepší situace není ani u řidičů autobusů či kamionů, kteří musí vlastnit oprávnění skupin D nebo C+E, profesní průkaz a absolvovat pravidelná školení. Zodpovědnost je u nich vyšší – zatímco řidič autobusu zajišťuje bezpečnou přepravu desítek cestujících, </w:t>
      </w:r>
      <w:proofErr w:type="spellStart"/>
      <w:r>
        <w:rPr>
          <w:rFonts w:ascii="Arial" w:eastAsia="Arial" w:hAnsi="Arial" w:cs="Arial"/>
          <w:color w:val="242E59"/>
          <w:sz w:val="22"/>
          <w:szCs w:val="22"/>
        </w:rPr>
        <w:t>kamioňáci</w:t>
      </w:r>
      <w:proofErr w:type="spellEnd"/>
      <w:r>
        <w:rPr>
          <w:rFonts w:ascii="Arial" w:eastAsia="Arial" w:hAnsi="Arial" w:cs="Arial"/>
          <w:color w:val="242E59"/>
          <w:sz w:val="22"/>
          <w:szCs w:val="22"/>
        </w:rPr>
        <w:t xml:space="preserve"> tráví dlouhé dny na cestách a musí dodržovat přísná pravidla odpočinku.</w:t>
      </w:r>
    </w:p>
    <w:p w14:paraId="6B06F8C5" w14:textId="77777777" w:rsidR="00893543" w:rsidRDefault="00893543">
      <w:pPr>
        <w:pBdr>
          <w:top w:val="nil"/>
          <w:left w:val="nil"/>
          <w:bottom w:val="nil"/>
          <w:right w:val="nil"/>
          <w:between w:val="nil"/>
        </w:pBdr>
        <w:jc w:val="both"/>
        <w:rPr>
          <w:rFonts w:ascii="Arial" w:eastAsia="Arial" w:hAnsi="Arial" w:cs="Arial"/>
          <w:color w:val="242E59"/>
          <w:sz w:val="22"/>
          <w:szCs w:val="22"/>
        </w:rPr>
      </w:pPr>
    </w:p>
    <w:p w14:paraId="058297EE" w14:textId="77777777" w:rsidR="00893543" w:rsidRDefault="00000000">
      <w:pPr>
        <w:pBdr>
          <w:top w:val="nil"/>
          <w:left w:val="nil"/>
          <w:bottom w:val="nil"/>
          <w:right w:val="nil"/>
          <w:between w:val="nil"/>
        </w:pBdr>
        <w:jc w:val="both"/>
        <w:rPr>
          <w:rFonts w:ascii="Arial" w:eastAsia="Arial" w:hAnsi="Arial" w:cs="Arial"/>
          <w:b/>
          <w:color w:val="242E59"/>
          <w:sz w:val="22"/>
          <w:szCs w:val="22"/>
        </w:rPr>
      </w:pPr>
      <w:r>
        <w:rPr>
          <w:rFonts w:ascii="Arial" w:eastAsia="Arial" w:hAnsi="Arial" w:cs="Arial"/>
          <w:b/>
          <w:color w:val="242E59"/>
          <w:sz w:val="22"/>
          <w:szCs w:val="22"/>
        </w:rPr>
        <w:t>Firmy zvyšují mzdy a nabízejí benefity</w:t>
      </w:r>
    </w:p>
    <w:p w14:paraId="7E0B2A66" w14:textId="77777777" w:rsidR="00893543" w:rsidRDefault="00893543">
      <w:pPr>
        <w:pBdr>
          <w:top w:val="nil"/>
          <w:left w:val="nil"/>
          <w:bottom w:val="nil"/>
          <w:right w:val="nil"/>
          <w:between w:val="nil"/>
        </w:pBdr>
        <w:jc w:val="both"/>
        <w:rPr>
          <w:rFonts w:ascii="Arial" w:eastAsia="Arial" w:hAnsi="Arial" w:cs="Arial"/>
          <w:b/>
          <w:color w:val="242E59"/>
          <w:sz w:val="22"/>
          <w:szCs w:val="22"/>
        </w:rPr>
      </w:pPr>
    </w:p>
    <w:p w14:paraId="0D6679F4" w14:textId="77777777" w:rsidR="00893543" w:rsidRDefault="00000000">
      <w:pPr>
        <w:pBdr>
          <w:top w:val="nil"/>
          <w:left w:val="nil"/>
          <w:bottom w:val="nil"/>
          <w:right w:val="nil"/>
          <w:between w:val="nil"/>
        </w:pBdr>
        <w:jc w:val="both"/>
        <w:rPr>
          <w:rFonts w:ascii="Arial" w:eastAsia="Arial" w:hAnsi="Arial" w:cs="Arial"/>
          <w:color w:val="242E59"/>
          <w:sz w:val="22"/>
          <w:szCs w:val="22"/>
        </w:rPr>
      </w:pPr>
      <w:r>
        <w:rPr>
          <w:rFonts w:ascii="Arial" w:eastAsia="Arial" w:hAnsi="Arial" w:cs="Arial"/>
          <w:color w:val="242E59"/>
          <w:sz w:val="22"/>
          <w:szCs w:val="22"/>
        </w:rPr>
        <w:t xml:space="preserve">Kurýři a řidiči dodávek aktuálně získají průměrnou nástupní mzdu 34 000 Kč hrubého měsíčně, což je meziročně o 5 % více, vydělat více si mohou na přesčasech a bonusech. Nástupní mzda řidičů autobusů podle dat JenPráce.cz vzrostla o 7 % na 38 000 Kč a u kamionů o 6 % na 45 200 Kč. Dispečerům dopravy nabízejí nástupních 39 500 Kč, což je meziročně o 8 % více. U řidičů autobusů pak odměna někdy ještě </w:t>
      </w:r>
      <w:r>
        <w:rPr>
          <w:rFonts w:ascii="Arial" w:eastAsia="Arial" w:hAnsi="Arial" w:cs="Arial"/>
          <w:color w:val="242E59"/>
          <w:sz w:val="22"/>
          <w:szCs w:val="22"/>
        </w:rPr>
        <w:lastRenderedPageBreak/>
        <w:t>roste díky příplatkům za noční směny a práci o víkendech a svátcích, u řidičů kamionů pak díky dietám na dlouhých cestách mimo domov.</w:t>
      </w:r>
    </w:p>
    <w:p w14:paraId="2F613286" w14:textId="77777777" w:rsidR="00893543" w:rsidRDefault="00893543">
      <w:pPr>
        <w:pBdr>
          <w:top w:val="nil"/>
          <w:left w:val="nil"/>
          <w:bottom w:val="nil"/>
          <w:right w:val="nil"/>
          <w:between w:val="nil"/>
        </w:pBdr>
        <w:jc w:val="both"/>
        <w:rPr>
          <w:rFonts w:ascii="Arial" w:eastAsia="Arial" w:hAnsi="Arial" w:cs="Arial"/>
          <w:color w:val="242E59"/>
          <w:sz w:val="22"/>
          <w:szCs w:val="22"/>
        </w:rPr>
      </w:pPr>
    </w:p>
    <w:p w14:paraId="3EDC10F4" w14:textId="77777777" w:rsidR="00893543" w:rsidRDefault="00000000">
      <w:pPr>
        <w:pBdr>
          <w:top w:val="nil"/>
          <w:left w:val="nil"/>
          <w:bottom w:val="nil"/>
          <w:right w:val="nil"/>
          <w:between w:val="nil"/>
        </w:pBdr>
        <w:jc w:val="both"/>
        <w:rPr>
          <w:rFonts w:ascii="Arial" w:eastAsia="Arial" w:hAnsi="Arial" w:cs="Arial"/>
          <w:color w:val="242E59"/>
          <w:sz w:val="22"/>
          <w:szCs w:val="22"/>
        </w:rPr>
      </w:pPr>
      <w:r>
        <w:rPr>
          <w:rFonts w:ascii="Arial" w:eastAsia="Arial" w:hAnsi="Arial" w:cs="Arial"/>
          <w:color w:val="242E59"/>
          <w:sz w:val="22"/>
          <w:szCs w:val="22"/>
        </w:rPr>
        <w:t>V praxi se tedy k nástupní mzdě řidičů připočítávají různé příplatky za práci o víkendech, v noci, ve svátky či za přesčasy. U řidičů dodávek a kurýrů to při častějších přesčasech a víkendových směnách může znamenat navýšení o zhruba 3 000 až 6 000 korun měsíčně. Řidiči autobusů, kteří běžně jezdí ve směnách zahrnujících i noční hodiny a víkendy, si na příplatcích často přijdou na dalších 4 000 až 7 000 korun. Nejvíce se tyto příplatky a náhrady projevují u řidičů kamionů – ti absolvují delší cesty, pravidelně jezdí v noci i o víkendech, a navíc mají nárok na diety, které se zejména v zahraničí pohybují kolem 45 až 60 eur na den. Díky tomu se jejich příjem může zvýšit o 8 000 až 12 000 korun měsíčně. Celkově to tedy znamená, že u řidičů autobusů a kamionů bývá reálná výplata obvykle o 20 až 30 procent vyšší než základní mzda, a někdy dokonce ještě více – především u mezinárodní kamionové dopravy, kde hrají významnou roli právě diety, tedy jinými slovy cestovní náhrady.</w:t>
      </w:r>
    </w:p>
    <w:p w14:paraId="1B83250D" w14:textId="77777777" w:rsidR="00893543" w:rsidRDefault="00893543">
      <w:pPr>
        <w:pBdr>
          <w:top w:val="nil"/>
          <w:left w:val="nil"/>
          <w:bottom w:val="nil"/>
          <w:right w:val="nil"/>
          <w:between w:val="nil"/>
        </w:pBdr>
        <w:jc w:val="both"/>
        <w:rPr>
          <w:rFonts w:ascii="Arial" w:eastAsia="Arial" w:hAnsi="Arial" w:cs="Arial"/>
          <w:color w:val="242E59"/>
          <w:sz w:val="22"/>
          <w:szCs w:val="22"/>
        </w:rPr>
      </w:pPr>
    </w:p>
    <w:p w14:paraId="11313759" w14:textId="77777777" w:rsidR="00893543" w:rsidRDefault="00000000">
      <w:pPr>
        <w:pBdr>
          <w:top w:val="nil"/>
          <w:left w:val="nil"/>
          <w:bottom w:val="nil"/>
          <w:right w:val="nil"/>
          <w:between w:val="nil"/>
        </w:pBdr>
        <w:jc w:val="both"/>
        <w:rPr>
          <w:rFonts w:ascii="Arial" w:eastAsia="Arial" w:hAnsi="Arial" w:cs="Arial"/>
          <w:color w:val="242E59"/>
          <w:sz w:val="22"/>
          <w:szCs w:val="22"/>
        </w:rPr>
      </w:pPr>
      <w:r>
        <w:rPr>
          <w:rFonts w:ascii="Arial" w:eastAsia="Arial" w:hAnsi="Arial" w:cs="Arial"/>
          <w:color w:val="242E59"/>
          <w:sz w:val="22"/>
          <w:szCs w:val="22"/>
        </w:rPr>
        <w:t>„Zaměstnavatelé se snaží nové řidiče nalákat na náborové příspěvky, příspěvky na bydlení nebo na dojíždění, stravenky či příspěvky na penzijní spoření. Některé dopravní podniky hradí uchazečům školení nebo získání potřebného řidičského oprávnění. Větší dopravci navíc lákají na zkrácené úvazky, flexibilní směny nebo garantované volné víkendy, aby povolání oslovilo i mladší generaci či rodiče s dětmi,“ říká Michal Španěl manažer a datový analytik JenPráce.cz.</w:t>
      </w:r>
    </w:p>
    <w:p w14:paraId="2824F9B8" w14:textId="77777777" w:rsidR="00893543" w:rsidRDefault="00893543">
      <w:pPr>
        <w:pBdr>
          <w:top w:val="nil"/>
          <w:left w:val="nil"/>
          <w:bottom w:val="nil"/>
          <w:right w:val="nil"/>
          <w:between w:val="nil"/>
        </w:pBdr>
        <w:jc w:val="both"/>
        <w:rPr>
          <w:rFonts w:ascii="Arial" w:eastAsia="Arial" w:hAnsi="Arial" w:cs="Arial"/>
          <w:color w:val="242E59"/>
          <w:sz w:val="22"/>
          <w:szCs w:val="22"/>
        </w:rPr>
      </w:pPr>
    </w:p>
    <w:p w14:paraId="2D8CDE03" w14:textId="77777777" w:rsidR="00893543" w:rsidRDefault="00000000">
      <w:pPr>
        <w:jc w:val="center"/>
        <w:rPr>
          <w:rFonts w:ascii="Arial" w:eastAsia="Arial" w:hAnsi="Arial" w:cs="Arial"/>
          <w:b/>
          <w:color w:val="242E59"/>
          <w:sz w:val="22"/>
          <w:szCs w:val="22"/>
        </w:rPr>
      </w:pPr>
      <w:r>
        <w:rPr>
          <w:rFonts w:ascii="Arial" w:eastAsia="Arial" w:hAnsi="Arial" w:cs="Arial"/>
          <w:b/>
          <w:color w:val="242E59"/>
          <w:sz w:val="22"/>
          <w:szCs w:val="22"/>
        </w:rPr>
        <w:t>Průměrné nástupní mzdy (JenPráce.cz, září 2025)</w:t>
      </w:r>
    </w:p>
    <w:p w14:paraId="102DEE96" w14:textId="77777777" w:rsidR="00893543" w:rsidRDefault="00893543">
      <w:pPr>
        <w:jc w:val="center"/>
        <w:rPr>
          <w:rFonts w:ascii="Arial" w:eastAsia="Arial" w:hAnsi="Arial" w:cs="Arial"/>
          <w:b/>
        </w:rPr>
      </w:pPr>
    </w:p>
    <w:tbl>
      <w:tblPr>
        <w:tblStyle w:val="a4"/>
        <w:tblW w:w="8080" w:type="dxa"/>
        <w:jc w:val="center"/>
        <w:tblInd w:w="0" w:type="dxa"/>
        <w:tblLayout w:type="fixed"/>
        <w:tblLook w:val="0000" w:firstRow="0" w:lastRow="0" w:firstColumn="0" w:lastColumn="0" w:noHBand="0" w:noVBand="0"/>
      </w:tblPr>
      <w:tblGrid>
        <w:gridCol w:w="2693"/>
        <w:gridCol w:w="1843"/>
        <w:gridCol w:w="1701"/>
        <w:gridCol w:w="1843"/>
      </w:tblGrid>
      <w:tr w:rsidR="00893543" w14:paraId="3AE57AC5" w14:textId="77777777">
        <w:trPr>
          <w:trHeight w:val="315"/>
          <w:jc w:val="center"/>
        </w:trPr>
        <w:tc>
          <w:tcPr>
            <w:tcW w:w="2693" w:type="dxa"/>
            <w:tcBorders>
              <w:top w:val="single" w:sz="6" w:space="0" w:color="999999"/>
              <w:left w:val="single" w:sz="6" w:space="0" w:color="999999"/>
              <w:bottom w:val="single" w:sz="6" w:space="0" w:color="999999"/>
              <w:right w:val="single" w:sz="6" w:space="0" w:color="999999"/>
            </w:tcBorders>
            <w:shd w:val="clear" w:color="auto" w:fill="1C4587"/>
            <w:tcMar>
              <w:top w:w="30" w:type="dxa"/>
              <w:left w:w="45" w:type="dxa"/>
              <w:bottom w:w="30" w:type="dxa"/>
              <w:right w:w="45" w:type="dxa"/>
            </w:tcMar>
          </w:tcPr>
          <w:p w14:paraId="4D26ADA2" w14:textId="77777777" w:rsidR="00893543"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FFFFFF"/>
                <w:sz w:val="20"/>
                <w:szCs w:val="20"/>
              </w:rPr>
              <w:t>Profese</w:t>
            </w:r>
          </w:p>
        </w:tc>
        <w:tc>
          <w:tcPr>
            <w:tcW w:w="1843" w:type="dxa"/>
            <w:tcBorders>
              <w:top w:val="single" w:sz="6" w:space="0" w:color="999999"/>
              <w:left w:val="single" w:sz="6" w:space="0" w:color="999999"/>
              <w:bottom w:val="single" w:sz="6" w:space="0" w:color="999999"/>
              <w:right w:val="single" w:sz="6" w:space="0" w:color="999999"/>
            </w:tcBorders>
            <w:shd w:val="clear" w:color="auto" w:fill="1C4587"/>
          </w:tcPr>
          <w:p w14:paraId="5FE00215" w14:textId="77777777" w:rsidR="00893543" w:rsidRDefault="00000000">
            <w:pPr>
              <w:pBdr>
                <w:top w:val="nil"/>
                <w:left w:val="nil"/>
                <w:bottom w:val="nil"/>
                <w:right w:val="nil"/>
                <w:between w:val="nil"/>
              </w:pBdr>
              <w:jc w:val="center"/>
              <w:rPr>
                <w:rFonts w:ascii="Arial" w:eastAsia="Arial" w:hAnsi="Arial" w:cs="Arial"/>
                <w:color w:val="FFFFFF"/>
                <w:sz w:val="20"/>
                <w:szCs w:val="20"/>
              </w:rPr>
            </w:pPr>
            <w:r>
              <w:rPr>
                <w:rFonts w:ascii="Arial" w:eastAsia="Arial" w:hAnsi="Arial" w:cs="Arial"/>
                <w:color w:val="FFFFFF"/>
                <w:sz w:val="20"/>
                <w:szCs w:val="20"/>
              </w:rPr>
              <w:t>Průměr nástupní mzda (Kč)</w:t>
            </w:r>
          </w:p>
        </w:tc>
        <w:tc>
          <w:tcPr>
            <w:tcW w:w="1701" w:type="dxa"/>
            <w:tcBorders>
              <w:top w:val="single" w:sz="6" w:space="0" w:color="999999"/>
              <w:left w:val="single" w:sz="6" w:space="0" w:color="999999"/>
              <w:bottom w:val="single" w:sz="6" w:space="0" w:color="999999"/>
              <w:right w:val="single" w:sz="6" w:space="0" w:color="999999"/>
            </w:tcBorders>
            <w:shd w:val="clear" w:color="auto" w:fill="1C4587"/>
          </w:tcPr>
          <w:p w14:paraId="2FBCBE7D" w14:textId="77777777" w:rsidR="00893543" w:rsidRDefault="00000000">
            <w:pPr>
              <w:pBdr>
                <w:top w:val="nil"/>
                <w:left w:val="nil"/>
                <w:bottom w:val="nil"/>
                <w:right w:val="nil"/>
                <w:between w:val="nil"/>
              </w:pBdr>
              <w:jc w:val="center"/>
              <w:rPr>
                <w:rFonts w:ascii="Arial" w:eastAsia="Arial" w:hAnsi="Arial" w:cs="Arial"/>
                <w:color w:val="FFFFFF"/>
                <w:sz w:val="20"/>
                <w:szCs w:val="20"/>
              </w:rPr>
            </w:pPr>
            <w:r>
              <w:rPr>
                <w:rFonts w:ascii="Arial" w:eastAsia="Arial" w:hAnsi="Arial" w:cs="Arial"/>
                <w:color w:val="FFFFFF"/>
                <w:sz w:val="20"/>
                <w:szCs w:val="20"/>
              </w:rPr>
              <w:t>Růst oproti loňsku</w:t>
            </w:r>
          </w:p>
        </w:tc>
        <w:tc>
          <w:tcPr>
            <w:tcW w:w="1843" w:type="dxa"/>
            <w:tcBorders>
              <w:top w:val="single" w:sz="6" w:space="0" w:color="999999"/>
              <w:left w:val="single" w:sz="6" w:space="0" w:color="999999"/>
              <w:bottom w:val="single" w:sz="6" w:space="0" w:color="999999"/>
              <w:right w:val="single" w:sz="6" w:space="0" w:color="999999"/>
            </w:tcBorders>
            <w:shd w:val="clear" w:color="auto" w:fill="1C4587"/>
          </w:tcPr>
          <w:p w14:paraId="76E49999" w14:textId="77777777" w:rsidR="00893543" w:rsidRDefault="00000000">
            <w:pPr>
              <w:pBdr>
                <w:top w:val="nil"/>
                <w:left w:val="nil"/>
                <w:bottom w:val="nil"/>
                <w:right w:val="nil"/>
                <w:between w:val="nil"/>
              </w:pBdr>
              <w:jc w:val="center"/>
              <w:rPr>
                <w:rFonts w:ascii="Arial" w:eastAsia="Arial" w:hAnsi="Arial" w:cs="Arial"/>
                <w:color w:val="FFFFFF"/>
                <w:sz w:val="20"/>
                <w:szCs w:val="20"/>
              </w:rPr>
            </w:pPr>
            <w:r>
              <w:rPr>
                <w:rFonts w:ascii="Arial" w:eastAsia="Arial" w:hAnsi="Arial" w:cs="Arial"/>
                <w:color w:val="FFFFFF"/>
                <w:sz w:val="20"/>
                <w:szCs w:val="20"/>
              </w:rPr>
              <w:t>Průměrná celková odměna s příplatky a bonusy (Kč)</w:t>
            </w:r>
          </w:p>
        </w:tc>
      </w:tr>
      <w:tr w:rsidR="00893543" w14:paraId="1AC48DF9" w14:textId="77777777">
        <w:trPr>
          <w:trHeight w:val="194"/>
          <w:jc w:val="center"/>
        </w:trPr>
        <w:tc>
          <w:tcPr>
            <w:tcW w:w="2693"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10A39888" w14:textId="77777777" w:rsidR="00893543" w:rsidRDefault="00000000">
            <w:pPr>
              <w:pBdr>
                <w:top w:val="nil"/>
                <w:left w:val="nil"/>
                <w:bottom w:val="nil"/>
                <w:right w:val="nil"/>
                <w:between w:val="nil"/>
              </w:pBdr>
              <w:rPr>
                <w:rFonts w:ascii="Arial" w:eastAsia="Arial" w:hAnsi="Arial" w:cs="Arial"/>
                <w:color w:val="242E59"/>
                <w:sz w:val="22"/>
                <w:szCs w:val="22"/>
              </w:rPr>
            </w:pPr>
            <w:r>
              <w:rPr>
                <w:rFonts w:ascii="Arial" w:eastAsia="Arial" w:hAnsi="Arial" w:cs="Arial"/>
                <w:color w:val="242E59"/>
                <w:sz w:val="22"/>
                <w:szCs w:val="22"/>
              </w:rPr>
              <w:t>Řidič dodávky či kurýrní služby, řidičský průkaz B</w:t>
            </w:r>
          </w:p>
        </w:tc>
        <w:tc>
          <w:tcPr>
            <w:tcW w:w="1843"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6F1F5F63" w14:textId="77777777" w:rsidR="00893543" w:rsidRDefault="00000000">
            <w:pPr>
              <w:pBdr>
                <w:top w:val="nil"/>
                <w:left w:val="nil"/>
                <w:bottom w:val="nil"/>
                <w:right w:val="nil"/>
                <w:between w:val="nil"/>
              </w:pBdr>
              <w:jc w:val="center"/>
              <w:rPr>
                <w:rFonts w:ascii="Arial" w:eastAsia="Arial" w:hAnsi="Arial" w:cs="Arial"/>
                <w:color w:val="242E59"/>
                <w:sz w:val="22"/>
                <w:szCs w:val="22"/>
              </w:rPr>
            </w:pPr>
            <w:r>
              <w:rPr>
                <w:rFonts w:ascii="Arial" w:eastAsia="Arial" w:hAnsi="Arial" w:cs="Arial"/>
                <w:color w:val="242E59"/>
                <w:sz w:val="22"/>
                <w:szCs w:val="22"/>
              </w:rPr>
              <w:t>34 000</w:t>
            </w:r>
          </w:p>
        </w:tc>
        <w:tc>
          <w:tcPr>
            <w:tcW w:w="1701" w:type="dxa"/>
            <w:tcBorders>
              <w:top w:val="single" w:sz="6" w:space="0" w:color="999999"/>
              <w:left w:val="single" w:sz="6" w:space="0" w:color="999999"/>
              <w:bottom w:val="single" w:sz="6" w:space="0" w:color="999999"/>
              <w:right w:val="single" w:sz="6" w:space="0" w:color="999999"/>
            </w:tcBorders>
            <w:shd w:val="clear" w:color="auto" w:fill="7AC9A3"/>
          </w:tcPr>
          <w:p w14:paraId="219B4BD5" w14:textId="77777777" w:rsidR="00893543" w:rsidRDefault="00000000">
            <w:pPr>
              <w:pBdr>
                <w:top w:val="nil"/>
                <w:left w:val="nil"/>
                <w:bottom w:val="nil"/>
                <w:right w:val="nil"/>
                <w:between w:val="nil"/>
              </w:pBdr>
              <w:jc w:val="center"/>
              <w:rPr>
                <w:rFonts w:ascii="Arial" w:eastAsia="Arial" w:hAnsi="Arial" w:cs="Arial"/>
                <w:color w:val="242E59"/>
                <w:sz w:val="22"/>
                <w:szCs w:val="22"/>
              </w:rPr>
            </w:pPr>
            <w:r>
              <w:rPr>
                <w:rFonts w:ascii="Arial" w:eastAsia="Arial" w:hAnsi="Arial" w:cs="Arial"/>
                <w:color w:val="242E59"/>
                <w:sz w:val="22"/>
                <w:szCs w:val="22"/>
              </w:rPr>
              <w:t>+ 5 %</w:t>
            </w:r>
          </w:p>
        </w:tc>
        <w:tc>
          <w:tcPr>
            <w:tcW w:w="1843" w:type="dxa"/>
            <w:tcBorders>
              <w:top w:val="single" w:sz="6" w:space="0" w:color="999999"/>
              <w:left w:val="single" w:sz="6" w:space="0" w:color="999999"/>
              <w:bottom w:val="single" w:sz="6" w:space="0" w:color="999999"/>
              <w:right w:val="single" w:sz="6" w:space="0" w:color="999999"/>
            </w:tcBorders>
            <w:shd w:val="clear" w:color="auto" w:fill="7AC9A3"/>
          </w:tcPr>
          <w:p w14:paraId="5DB8EF63" w14:textId="77777777" w:rsidR="00893543" w:rsidRDefault="00000000">
            <w:pPr>
              <w:pBdr>
                <w:top w:val="nil"/>
                <w:left w:val="nil"/>
                <w:bottom w:val="nil"/>
                <w:right w:val="nil"/>
                <w:between w:val="nil"/>
              </w:pBdr>
              <w:jc w:val="center"/>
              <w:rPr>
                <w:rFonts w:ascii="Arial" w:eastAsia="Arial" w:hAnsi="Arial" w:cs="Arial"/>
                <w:color w:val="242E59"/>
                <w:sz w:val="22"/>
                <w:szCs w:val="22"/>
              </w:rPr>
            </w:pPr>
            <w:r>
              <w:rPr>
                <w:rFonts w:ascii="Arial" w:eastAsia="Arial" w:hAnsi="Arial" w:cs="Arial"/>
                <w:color w:val="242E59"/>
                <w:sz w:val="22"/>
                <w:szCs w:val="22"/>
              </w:rPr>
              <w:t xml:space="preserve">38 300 </w:t>
            </w:r>
          </w:p>
        </w:tc>
      </w:tr>
      <w:tr w:rsidR="00893543" w14:paraId="509912FD" w14:textId="77777777">
        <w:trPr>
          <w:trHeight w:val="194"/>
          <w:jc w:val="center"/>
        </w:trPr>
        <w:tc>
          <w:tcPr>
            <w:tcW w:w="2693"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0187373E" w14:textId="77777777" w:rsidR="00893543" w:rsidRDefault="00000000">
            <w:pPr>
              <w:pBdr>
                <w:top w:val="nil"/>
                <w:left w:val="nil"/>
                <w:bottom w:val="nil"/>
                <w:right w:val="nil"/>
                <w:between w:val="nil"/>
              </w:pBdr>
              <w:rPr>
                <w:rFonts w:ascii="Arial" w:eastAsia="Arial" w:hAnsi="Arial" w:cs="Arial"/>
                <w:color w:val="242E59"/>
                <w:sz w:val="22"/>
                <w:szCs w:val="22"/>
              </w:rPr>
            </w:pPr>
            <w:r>
              <w:rPr>
                <w:rFonts w:ascii="Arial" w:eastAsia="Arial" w:hAnsi="Arial" w:cs="Arial"/>
                <w:color w:val="242E59"/>
                <w:sz w:val="22"/>
                <w:szCs w:val="22"/>
              </w:rPr>
              <w:t>Řidič autobusu</w:t>
            </w:r>
          </w:p>
        </w:tc>
        <w:tc>
          <w:tcPr>
            <w:tcW w:w="1843"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3B5EF853" w14:textId="77777777" w:rsidR="00893543" w:rsidRDefault="00000000">
            <w:pPr>
              <w:pBdr>
                <w:top w:val="nil"/>
                <w:left w:val="nil"/>
                <w:bottom w:val="nil"/>
                <w:right w:val="nil"/>
                <w:between w:val="nil"/>
              </w:pBdr>
              <w:jc w:val="center"/>
              <w:rPr>
                <w:rFonts w:ascii="Arial" w:eastAsia="Arial" w:hAnsi="Arial" w:cs="Arial"/>
                <w:color w:val="242E59"/>
                <w:sz w:val="22"/>
                <w:szCs w:val="22"/>
              </w:rPr>
            </w:pPr>
            <w:r>
              <w:rPr>
                <w:rFonts w:ascii="Arial" w:eastAsia="Arial" w:hAnsi="Arial" w:cs="Arial"/>
                <w:color w:val="242E59"/>
                <w:sz w:val="22"/>
                <w:szCs w:val="22"/>
              </w:rPr>
              <w:t>38 000</w:t>
            </w:r>
          </w:p>
        </w:tc>
        <w:tc>
          <w:tcPr>
            <w:tcW w:w="1701" w:type="dxa"/>
            <w:tcBorders>
              <w:top w:val="single" w:sz="6" w:space="0" w:color="999999"/>
              <w:left w:val="single" w:sz="6" w:space="0" w:color="999999"/>
              <w:bottom w:val="single" w:sz="6" w:space="0" w:color="999999"/>
              <w:right w:val="single" w:sz="6" w:space="0" w:color="999999"/>
            </w:tcBorders>
            <w:shd w:val="clear" w:color="auto" w:fill="7AC9A3"/>
          </w:tcPr>
          <w:p w14:paraId="456967D6" w14:textId="77777777" w:rsidR="00893543" w:rsidRDefault="00000000">
            <w:pPr>
              <w:pBdr>
                <w:top w:val="nil"/>
                <w:left w:val="nil"/>
                <w:bottom w:val="nil"/>
                <w:right w:val="nil"/>
                <w:between w:val="nil"/>
              </w:pBdr>
              <w:jc w:val="center"/>
              <w:rPr>
                <w:rFonts w:ascii="Arial" w:eastAsia="Arial" w:hAnsi="Arial" w:cs="Arial"/>
                <w:color w:val="242E59"/>
                <w:sz w:val="22"/>
                <w:szCs w:val="22"/>
              </w:rPr>
            </w:pPr>
            <w:r>
              <w:rPr>
                <w:rFonts w:ascii="Arial" w:eastAsia="Arial" w:hAnsi="Arial" w:cs="Arial"/>
                <w:color w:val="242E59"/>
                <w:sz w:val="22"/>
                <w:szCs w:val="22"/>
              </w:rPr>
              <w:t>+ 7 %</w:t>
            </w:r>
          </w:p>
        </w:tc>
        <w:tc>
          <w:tcPr>
            <w:tcW w:w="1843" w:type="dxa"/>
            <w:tcBorders>
              <w:top w:val="single" w:sz="6" w:space="0" w:color="999999"/>
              <w:left w:val="single" w:sz="6" w:space="0" w:color="999999"/>
              <w:bottom w:val="single" w:sz="6" w:space="0" w:color="999999"/>
              <w:right w:val="single" w:sz="6" w:space="0" w:color="999999"/>
            </w:tcBorders>
            <w:shd w:val="clear" w:color="auto" w:fill="7AC9A3"/>
          </w:tcPr>
          <w:p w14:paraId="77C16052" w14:textId="77777777" w:rsidR="00893543" w:rsidRDefault="00000000">
            <w:pPr>
              <w:pBdr>
                <w:top w:val="nil"/>
                <w:left w:val="nil"/>
                <w:bottom w:val="nil"/>
                <w:right w:val="nil"/>
                <w:between w:val="nil"/>
              </w:pBdr>
              <w:jc w:val="center"/>
              <w:rPr>
                <w:rFonts w:ascii="Arial" w:eastAsia="Arial" w:hAnsi="Arial" w:cs="Arial"/>
                <w:color w:val="242E59"/>
                <w:sz w:val="22"/>
                <w:szCs w:val="22"/>
              </w:rPr>
            </w:pPr>
            <w:r>
              <w:rPr>
                <w:rFonts w:ascii="Arial" w:eastAsia="Arial" w:hAnsi="Arial" w:cs="Arial"/>
                <w:color w:val="242E59"/>
                <w:sz w:val="22"/>
                <w:szCs w:val="22"/>
              </w:rPr>
              <w:t>42 800</w:t>
            </w:r>
          </w:p>
        </w:tc>
      </w:tr>
      <w:tr w:rsidR="00893543" w14:paraId="2C0020E1" w14:textId="77777777">
        <w:trPr>
          <w:trHeight w:val="211"/>
          <w:jc w:val="center"/>
        </w:trPr>
        <w:tc>
          <w:tcPr>
            <w:tcW w:w="2693"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1B7A4EA7" w14:textId="77777777" w:rsidR="00893543" w:rsidRDefault="00000000">
            <w:pPr>
              <w:pBdr>
                <w:top w:val="nil"/>
                <w:left w:val="nil"/>
                <w:bottom w:val="nil"/>
                <w:right w:val="nil"/>
                <w:between w:val="nil"/>
              </w:pBdr>
              <w:rPr>
                <w:rFonts w:ascii="Arial" w:eastAsia="Arial" w:hAnsi="Arial" w:cs="Arial"/>
                <w:color w:val="242E59"/>
                <w:sz w:val="22"/>
                <w:szCs w:val="22"/>
              </w:rPr>
            </w:pPr>
            <w:r>
              <w:rPr>
                <w:rFonts w:ascii="Arial" w:eastAsia="Arial" w:hAnsi="Arial" w:cs="Arial"/>
                <w:color w:val="242E59"/>
                <w:sz w:val="22"/>
                <w:szCs w:val="22"/>
              </w:rPr>
              <w:t>Řidič kamionu</w:t>
            </w:r>
          </w:p>
        </w:tc>
        <w:tc>
          <w:tcPr>
            <w:tcW w:w="1843"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3E280EDF" w14:textId="77777777" w:rsidR="00893543" w:rsidRDefault="00000000">
            <w:pPr>
              <w:pBdr>
                <w:top w:val="nil"/>
                <w:left w:val="nil"/>
                <w:bottom w:val="nil"/>
                <w:right w:val="nil"/>
                <w:between w:val="nil"/>
              </w:pBdr>
              <w:jc w:val="center"/>
              <w:rPr>
                <w:rFonts w:ascii="Arial" w:eastAsia="Arial" w:hAnsi="Arial" w:cs="Arial"/>
                <w:color w:val="242E59"/>
                <w:sz w:val="22"/>
                <w:szCs w:val="22"/>
              </w:rPr>
            </w:pPr>
            <w:r>
              <w:rPr>
                <w:rFonts w:ascii="Arial" w:eastAsia="Arial" w:hAnsi="Arial" w:cs="Arial"/>
                <w:color w:val="242E59"/>
                <w:sz w:val="22"/>
                <w:szCs w:val="22"/>
              </w:rPr>
              <w:t>45 200</w:t>
            </w:r>
          </w:p>
        </w:tc>
        <w:tc>
          <w:tcPr>
            <w:tcW w:w="1701" w:type="dxa"/>
            <w:tcBorders>
              <w:top w:val="single" w:sz="6" w:space="0" w:color="999999"/>
              <w:left w:val="single" w:sz="6" w:space="0" w:color="999999"/>
              <w:bottom w:val="single" w:sz="6" w:space="0" w:color="999999"/>
              <w:right w:val="single" w:sz="6" w:space="0" w:color="999999"/>
            </w:tcBorders>
            <w:shd w:val="clear" w:color="auto" w:fill="7AC9A3"/>
          </w:tcPr>
          <w:p w14:paraId="21CF4F50" w14:textId="77777777" w:rsidR="00893543" w:rsidRDefault="00000000">
            <w:pPr>
              <w:pBdr>
                <w:top w:val="nil"/>
                <w:left w:val="nil"/>
                <w:bottom w:val="nil"/>
                <w:right w:val="nil"/>
                <w:between w:val="nil"/>
              </w:pBdr>
              <w:jc w:val="center"/>
              <w:rPr>
                <w:rFonts w:ascii="Arial" w:eastAsia="Arial" w:hAnsi="Arial" w:cs="Arial"/>
                <w:color w:val="242E59"/>
                <w:sz w:val="22"/>
                <w:szCs w:val="22"/>
              </w:rPr>
            </w:pPr>
            <w:r>
              <w:rPr>
                <w:rFonts w:ascii="Arial" w:eastAsia="Arial" w:hAnsi="Arial" w:cs="Arial"/>
                <w:color w:val="242E59"/>
                <w:sz w:val="22"/>
                <w:szCs w:val="22"/>
              </w:rPr>
              <w:t>+ 6 %</w:t>
            </w:r>
          </w:p>
        </w:tc>
        <w:tc>
          <w:tcPr>
            <w:tcW w:w="1843" w:type="dxa"/>
            <w:tcBorders>
              <w:top w:val="single" w:sz="6" w:space="0" w:color="999999"/>
              <w:left w:val="single" w:sz="6" w:space="0" w:color="999999"/>
              <w:bottom w:val="single" w:sz="6" w:space="0" w:color="999999"/>
              <w:right w:val="single" w:sz="6" w:space="0" w:color="999999"/>
            </w:tcBorders>
            <w:shd w:val="clear" w:color="auto" w:fill="7AC9A3"/>
          </w:tcPr>
          <w:p w14:paraId="292282C9" w14:textId="77777777" w:rsidR="00893543" w:rsidRDefault="00000000">
            <w:pPr>
              <w:pBdr>
                <w:top w:val="nil"/>
                <w:left w:val="nil"/>
                <w:bottom w:val="nil"/>
                <w:right w:val="nil"/>
                <w:between w:val="nil"/>
              </w:pBdr>
              <w:jc w:val="center"/>
              <w:rPr>
                <w:rFonts w:ascii="Arial" w:eastAsia="Arial" w:hAnsi="Arial" w:cs="Arial"/>
                <w:color w:val="242E59"/>
                <w:sz w:val="22"/>
                <w:szCs w:val="22"/>
              </w:rPr>
            </w:pPr>
            <w:r>
              <w:rPr>
                <w:rFonts w:ascii="Arial" w:eastAsia="Arial" w:hAnsi="Arial" w:cs="Arial"/>
                <w:color w:val="242E59"/>
                <w:sz w:val="22"/>
                <w:szCs w:val="22"/>
              </w:rPr>
              <w:t>55 600</w:t>
            </w:r>
          </w:p>
        </w:tc>
      </w:tr>
      <w:tr w:rsidR="00893543" w14:paraId="4C8DE135" w14:textId="77777777">
        <w:trPr>
          <w:trHeight w:val="165"/>
          <w:jc w:val="center"/>
        </w:trPr>
        <w:tc>
          <w:tcPr>
            <w:tcW w:w="2693"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1BFA12A2" w14:textId="77777777" w:rsidR="00893543" w:rsidRDefault="00000000">
            <w:pPr>
              <w:pBdr>
                <w:top w:val="nil"/>
                <w:left w:val="nil"/>
                <w:bottom w:val="nil"/>
                <w:right w:val="nil"/>
                <w:between w:val="nil"/>
              </w:pBdr>
              <w:rPr>
                <w:rFonts w:ascii="Arial" w:eastAsia="Arial" w:hAnsi="Arial" w:cs="Arial"/>
                <w:color w:val="242E59"/>
                <w:sz w:val="22"/>
                <w:szCs w:val="22"/>
              </w:rPr>
            </w:pPr>
            <w:r>
              <w:rPr>
                <w:rFonts w:ascii="Arial" w:eastAsia="Arial" w:hAnsi="Arial" w:cs="Arial"/>
                <w:color w:val="242E59"/>
                <w:sz w:val="22"/>
                <w:szCs w:val="22"/>
              </w:rPr>
              <w:t>Dispečer</w:t>
            </w:r>
          </w:p>
        </w:tc>
        <w:tc>
          <w:tcPr>
            <w:tcW w:w="1843"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63A9A1D9" w14:textId="77777777" w:rsidR="00893543" w:rsidRDefault="00000000">
            <w:pPr>
              <w:pBdr>
                <w:top w:val="nil"/>
                <w:left w:val="nil"/>
                <w:bottom w:val="nil"/>
                <w:right w:val="nil"/>
                <w:between w:val="nil"/>
              </w:pBdr>
              <w:jc w:val="center"/>
              <w:rPr>
                <w:rFonts w:ascii="Arial" w:eastAsia="Arial" w:hAnsi="Arial" w:cs="Arial"/>
                <w:color w:val="242E59"/>
                <w:sz w:val="22"/>
                <w:szCs w:val="22"/>
              </w:rPr>
            </w:pPr>
            <w:r>
              <w:rPr>
                <w:rFonts w:ascii="Arial" w:eastAsia="Arial" w:hAnsi="Arial" w:cs="Arial"/>
                <w:color w:val="242E59"/>
                <w:sz w:val="22"/>
                <w:szCs w:val="22"/>
              </w:rPr>
              <w:t>39 500</w:t>
            </w:r>
          </w:p>
        </w:tc>
        <w:tc>
          <w:tcPr>
            <w:tcW w:w="1701" w:type="dxa"/>
            <w:tcBorders>
              <w:top w:val="single" w:sz="6" w:space="0" w:color="999999"/>
              <w:left w:val="single" w:sz="6" w:space="0" w:color="999999"/>
              <w:bottom w:val="single" w:sz="6" w:space="0" w:color="999999"/>
              <w:right w:val="single" w:sz="6" w:space="0" w:color="999999"/>
            </w:tcBorders>
            <w:shd w:val="clear" w:color="auto" w:fill="7AC9A3"/>
          </w:tcPr>
          <w:p w14:paraId="7DB2E93B" w14:textId="77777777" w:rsidR="00893543" w:rsidRDefault="00000000">
            <w:pPr>
              <w:pBdr>
                <w:top w:val="nil"/>
                <w:left w:val="nil"/>
                <w:bottom w:val="nil"/>
                <w:right w:val="nil"/>
                <w:between w:val="nil"/>
              </w:pBdr>
              <w:jc w:val="center"/>
              <w:rPr>
                <w:rFonts w:ascii="Arial" w:eastAsia="Arial" w:hAnsi="Arial" w:cs="Arial"/>
                <w:color w:val="242E59"/>
                <w:sz w:val="22"/>
                <w:szCs w:val="22"/>
              </w:rPr>
            </w:pPr>
            <w:r>
              <w:rPr>
                <w:rFonts w:ascii="Arial" w:eastAsia="Arial" w:hAnsi="Arial" w:cs="Arial"/>
                <w:color w:val="242E59"/>
                <w:sz w:val="22"/>
                <w:szCs w:val="22"/>
              </w:rPr>
              <w:t>+ 8 %</w:t>
            </w:r>
          </w:p>
        </w:tc>
        <w:tc>
          <w:tcPr>
            <w:tcW w:w="1843" w:type="dxa"/>
            <w:tcBorders>
              <w:top w:val="single" w:sz="6" w:space="0" w:color="999999"/>
              <w:left w:val="single" w:sz="6" w:space="0" w:color="999999"/>
              <w:bottom w:val="single" w:sz="6" w:space="0" w:color="999999"/>
              <w:right w:val="single" w:sz="6" w:space="0" w:color="999999"/>
            </w:tcBorders>
            <w:shd w:val="clear" w:color="auto" w:fill="7AC9A3"/>
          </w:tcPr>
          <w:p w14:paraId="53AA6FBF" w14:textId="77777777" w:rsidR="00893543" w:rsidRDefault="00000000">
            <w:pPr>
              <w:pBdr>
                <w:top w:val="nil"/>
                <w:left w:val="nil"/>
                <w:bottom w:val="nil"/>
                <w:right w:val="nil"/>
                <w:between w:val="nil"/>
              </w:pBdr>
              <w:jc w:val="center"/>
              <w:rPr>
                <w:rFonts w:ascii="Arial" w:eastAsia="Arial" w:hAnsi="Arial" w:cs="Arial"/>
                <w:color w:val="242E59"/>
                <w:sz w:val="22"/>
                <w:szCs w:val="22"/>
              </w:rPr>
            </w:pPr>
            <w:r>
              <w:rPr>
                <w:rFonts w:ascii="Arial" w:eastAsia="Arial" w:hAnsi="Arial" w:cs="Arial"/>
                <w:color w:val="242E59"/>
                <w:sz w:val="22"/>
                <w:szCs w:val="22"/>
              </w:rPr>
              <w:t>42 200</w:t>
            </w:r>
          </w:p>
        </w:tc>
      </w:tr>
    </w:tbl>
    <w:p w14:paraId="7A057A87" w14:textId="77777777" w:rsidR="00893543" w:rsidRDefault="00893543">
      <w:pPr>
        <w:pBdr>
          <w:top w:val="nil"/>
          <w:left w:val="nil"/>
          <w:bottom w:val="nil"/>
          <w:right w:val="nil"/>
          <w:between w:val="nil"/>
        </w:pBdr>
        <w:jc w:val="both"/>
        <w:rPr>
          <w:rFonts w:ascii="Arial" w:eastAsia="Arial" w:hAnsi="Arial" w:cs="Arial"/>
          <w:color w:val="242E59"/>
          <w:sz w:val="22"/>
          <w:szCs w:val="22"/>
        </w:rPr>
      </w:pPr>
    </w:p>
    <w:p w14:paraId="3F3A89CD" w14:textId="77777777" w:rsidR="00893543" w:rsidRDefault="00893543">
      <w:pPr>
        <w:pBdr>
          <w:top w:val="nil"/>
          <w:left w:val="nil"/>
          <w:bottom w:val="nil"/>
          <w:right w:val="nil"/>
          <w:between w:val="nil"/>
        </w:pBdr>
        <w:jc w:val="both"/>
        <w:rPr>
          <w:rFonts w:ascii="Arial" w:eastAsia="Arial" w:hAnsi="Arial" w:cs="Arial"/>
          <w:color w:val="242E59"/>
          <w:sz w:val="22"/>
          <w:szCs w:val="22"/>
        </w:rPr>
      </w:pPr>
    </w:p>
    <w:p w14:paraId="43C54195" w14:textId="77777777" w:rsidR="00893543" w:rsidRDefault="00000000">
      <w:pPr>
        <w:pBdr>
          <w:top w:val="nil"/>
          <w:left w:val="nil"/>
          <w:bottom w:val="nil"/>
          <w:right w:val="nil"/>
          <w:between w:val="nil"/>
        </w:pBdr>
        <w:jc w:val="both"/>
        <w:rPr>
          <w:rFonts w:ascii="Arial" w:eastAsia="Arial" w:hAnsi="Arial" w:cs="Arial"/>
          <w:b/>
          <w:color w:val="242E59"/>
          <w:sz w:val="22"/>
          <w:szCs w:val="22"/>
        </w:rPr>
      </w:pPr>
      <w:r>
        <w:rPr>
          <w:rFonts w:ascii="Arial" w:eastAsia="Arial" w:hAnsi="Arial" w:cs="Arial"/>
          <w:b/>
          <w:color w:val="242E59"/>
          <w:sz w:val="22"/>
          <w:szCs w:val="22"/>
        </w:rPr>
        <w:t>Přetížení pracovníků a skryté přesčasy</w:t>
      </w:r>
    </w:p>
    <w:p w14:paraId="0171CF3E" w14:textId="77777777" w:rsidR="00893543" w:rsidRDefault="00893543">
      <w:pPr>
        <w:pBdr>
          <w:top w:val="nil"/>
          <w:left w:val="nil"/>
          <w:bottom w:val="nil"/>
          <w:right w:val="nil"/>
          <w:between w:val="nil"/>
        </w:pBdr>
        <w:jc w:val="both"/>
        <w:rPr>
          <w:rFonts w:ascii="Arial" w:eastAsia="Arial" w:hAnsi="Arial" w:cs="Arial"/>
          <w:b/>
          <w:color w:val="242E59"/>
          <w:sz w:val="22"/>
          <w:szCs w:val="22"/>
        </w:rPr>
      </w:pPr>
    </w:p>
    <w:p w14:paraId="06283666" w14:textId="77777777" w:rsidR="00893543" w:rsidRDefault="00000000">
      <w:pPr>
        <w:pBdr>
          <w:top w:val="nil"/>
          <w:left w:val="nil"/>
          <w:bottom w:val="nil"/>
          <w:right w:val="nil"/>
          <w:between w:val="nil"/>
        </w:pBdr>
        <w:jc w:val="both"/>
        <w:rPr>
          <w:rFonts w:ascii="Arial" w:eastAsia="Arial" w:hAnsi="Arial" w:cs="Arial"/>
          <w:color w:val="242E59"/>
          <w:sz w:val="22"/>
          <w:szCs w:val="22"/>
        </w:rPr>
      </w:pPr>
      <w:r>
        <w:rPr>
          <w:rFonts w:ascii="Arial" w:eastAsia="Arial" w:hAnsi="Arial" w:cs="Arial"/>
          <w:color w:val="242E59"/>
          <w:sz w:val="22"/>
          <w:szCs w:val="22"/>
        </w:rPr>
        <w:t xml:space="preserve">Na českém pracovním trhu nedostatek řidičů vytváří silný tlak na ty, kteří v oboru zůstávají, a ti jsou proto často přetěžováni. Vedle pravidelných přesčasů tráví mnoho zaměstnanců i dlouhé hodiny neplaceným čekáním mezi spoji nebo nakládkami a vykládkami zboží. Z pohledu praxe to znamená, že směny se snadno protáhnou i na 12–14 hodin denně, přičemž zákonné pauzy bývají na hraně a na skutečný odpočinek nezbývá dostatek času. Přetížení pak přispívá k vysoké fluktuaci – zejména mladší řidiči odcházejí do jiných oborů, kde je práce lépe zaplacená a méně vyčerpávající. Při nedostatku odpočinku hrozí díky </w:t>
      </w:r>
      <w:proofErr w:type="spellStart"/>
      <w:r>
        <w:rPr>
          <w:rFonts w:ascii="Arial" w:eastAsia="Arial" w:hAnsi="Arial" w:cs="Arial"/>
          <w:color w:val="242E59"/>
          <w:sz w:val="22"/>
          <w:szCs w:val="22"/>
        </w:rPr>
        <w:t>mikrospánku</w:t>
      </w:r>
      <w:proofErr w:type="spellEnd"/>
      <w:r>
        <w:rPr>
          <w:rFonts w:ascii="Arial" w:eastAsia="Arial" w:hAnsi="Arial" w:cs="Arial"/>
          <w:color w:val="242E59"/>
          <w:sz w:val="22"/>
          <w:szCs w:val="22"/>
        </w:rPr>
        <w:t xml:space="preserve"> řidičům dopravní nehody, práce v noci má pak často negativní vliv na jejich zdraví.</w:t>
      </w:r>
    </w:p>
    <w:p w14:paraId="4FBB955C" w14:textId="77777777" w:rsidR="00893543" w:rsidRDefault="00893543">
      <w:pPr>
        <w:pBdr>
          <w:top w:val="nil"/>
          <w:left w:val="nil"/>
          <w:bottom w:val="nil"/>
          <w:right w:val="nil"/>
          <w:between w:val="nil"/>
        </w:pBdr>
        <w:jc w:val="both"/>
        <w:rPr>
          <w:rFonts w:ascii="Arial" w:eastAsia="Arial" w:hAnsi="Arial" w:cs="Arial"/>
          <w:color w:val="242E59"/>
          <w:sz w:val="22"/>
          <w:szCs w:val="22"/>
        </w:rPr>
      </w:pPr>
    </w:p>
    <w:p w14:paraId="6A5DD97F" w14:textId="77777777" w:rsidR="00893543" w:rsidRDefault="00893543">
      <w:pPr>
        <w:pBdr>
          <w:top w:val="nil"/>
          <w:left w:val="nil"/>
          <w:bottom w:val="nil"/>
          <w:right w:val="nil"/>
          <w:between w:val="nil"/>
        </w:pBdr>
        <w:jc w:val="both"/>
        <w:rPr>
          <w:rFonts w:ascii="Arial" w:eastAsia="Arial" w:hAnsi="Arial" w:cs="Arial"/>
          <w:color w:val="242E59"/>
          <w:sz w:val="22"/>
          <w:szCs w:val="22"/>
        </w:rPr>
      </w:pPr>
    </w:p>
    <w:p w14:paraId="2D6DCD61" w14:textId="77777777" w:rsidR="00893543" w:rsidRDefault="00893543">
      <w:pPr>
        <w:pBdr>
          <w:top w:val="nil"/>
          <w:left w:val="nil"/>
          <w:bottom w:val="nil"/>
          <w:right w:val="nil"/>
          <w:between w:val="nil"/>
        </w:pBdr>
        <w:jc w:val="both"/>
        <w:rPr>
          <w:rFonts w:ascii="Arial" w:eastAsia="Arial" w:hAnsi="Arial" w:cs="Arial"/>
          <w:color w:val="242E59"/>
          <w:sz w:val="22"/>
          <w:szCs w:val="22"/>
        </w:rPr>
      </w:pPr>
    </w:p>
    <w:p w14:paraId="686CDFD2" w14:textId="77777777" w:rsidR="00893543" w:rsidRDefault="00893543">
      <w:pPr>
        <w:pBdr>
          <w:top w:val="nil"/>
          <w:left w:val="nil"/>
          <w:bottom w:val="nil"/>
          <w:right w:val="nil"/>
          <w:between w:val="nil"/>
        </w:pBdr>
        <w:jc w:val="both"/>
        <w:rPr>
          <w:rFonts w:ascii="Arial" w:eastAsia="Arial" w:hAnsi="Arial" w:cs="Arial"/>
          <w:color w:val="242E59"/>
          <w:sz w:val="22"/>
          <w:szCs w:val="22"/>
        </w:rPr>
      </w:pPr>
    </w:p>
    <w:p w14:paraId="33D37679" w14:textId="77777777" w:rsidR="00893543" w:rsidRDefault="00000000">
      <w:pPr>
        <w:pBdr>
          <w:top w:val="nil"/>
          <w:left w:val="nil"/>
          <w:bottom w:val="nil"/>
          <w:right w:val="nil"/>
          <w:between w:val="nil"/>
        </w:pBdr>
        <w:rPr>
          <w:rFonts w:ascii="Arial" w:eastAsia="Arial" w:hAnsi="Arial" w:cs="Arial"/>
          <w:color w:val="000000"/>
          <w:sz w:val="32"/>
          <w:szCs w:val="32"/>
        </w:rPr>
      </w:pPr>
      <w:r>
        <w:rPr>
          <w:rFonts w:ascii="Arial" w:eastAsia="Arial" w:hAnsi="Arial" w:cs="Arial"/>
          <w:b/>
          <w:color w:val="1C418E"/>
          <w:sz w:val="32"/>
          <w:szCs w:val="32"/>
        </w:rPr>
        <w:t>O portálu JenPráce.cz</w:t>
      </w:r>
    </w:p>
    <w:p w14:paraId="5274CB1C" w14:textId="77777777" w:rsidR="00893543" w:rsidRDefault="00893543">
      <w:pPr>
        <w:pBdr>
          <w:top w:val="nil"/>
          <w:left w:val="nil"/>
          <w:bottom w:val="nil"/>
          <w:right w:val="nil"/>
          <w:between w:val="nil"/>
        </w:pBdr>
        <w:jc w:val="both"/>
        <w:rPr>
          <w:rFonts w:ascii="Arial" w:eastAsia="Arial" w:hAnsi="Arial" w:cs="Arial"/>
          <w:color w:val="242E59"/>
        </w:rPr>
      </w:pPr>
    </w:p>
    <w:p w14:paraId="65A0D221" w14:textId="77777777" w:rsidR="0089354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242E59"/>
          <w:sz w:val="20"/>
          <w:szCs w:val="20"/>
        </w:rPr>
        <w:t xml:space="preserve">Pracovní portál JenPráce.cz patří mezi největší pracovní portály v České republice a funguje od roku 2013. Stojí za ním společnost </w:t>
      </w:r>
      <w:proofErr w:type="spellStart"/>
      <w:r>
        <w:rPr>
          <w:rFonts w:ascii="Arial" w:eastAsia="Arial" w:hAnsi="Arial" w:cs="Arial"/>
          <w:color w:val="242E59"/>
          <w:sz w:val="20"/>
          <w:szCs w:val="20"/>
        </w:rPr>
        <w:t>Coweo</w:t>
      </w:r>
      <w:proofErr w:type="spellEnd"/>
      <w:r>
        <w:rPr>
          <w:rFonts w:ascii="Arial" w:eastAsia="Arial" w:hAnsi="Arial" w:cs="Arial"/>
          <w:color w:val="242E59"/>
          <w:sz w:val="20"/>
          <w:szCs w:val="20"/>
        </w:rPr>
        <w:t xml:space="preserve"> Technologies a investiční skupina Pale </w:t>
      </w:r>
      <w:proofErr w:type="spellStart"/>
      <w:r>
        <w:rPr>
          <w:rFonts w:ascii="Arial" w:eastAsia="Arial" w:hAnsi="Arial" w:cs="Arial"/>
          <w:color w:val="242E59"/>
          <w:sz w:val="20"/>
          <w:szCs w:val="20"/>
        </w:rPr>
        <w:t>Fire</w:t>
      </w:r>
      <w:proofErr w:type="spellEnd"/>
      <w:r>
        <w:rPr>
          <w:rFonts w:ascii="Arial" w:eastAsia="Arial" w:hAnsi="Arial" w:cs="Arial"/>
          <w:color w:val="242E59"/>
          <w:sz w:val="20"/>
          <w:szCs w:val="20"/>
        </w:rPr>
        <w:t xml:space="preserve"> </w:t>
      </w:r>
      <w:proofErr w:type="spellStart"/>
      <w:r>
        <w:rPr>
          <w:rFonts w:ascii="Arial" w:eastAsia="Arial" w:hAnsi="Arial" w:cs="Arial"/>
          <w:color w:val="242E59"/>
          <w:sz w:val="20"/>
          <w:szCs w:val="20"/>
        </w:rPr>
        <w:t>Capital</w:t>
      </w:r>
      <w:proofErr w:type="spellEnd"/>
      <w:r>
        <w:rPr>
          <w:rFonts w:ascii="Arial" w:eastAsia="Arial" w:hAnsi="Arial" w:cs="Arial"/>
          <w:color w:val="242E59"/>
          <w:sz w:val="20"/>
          <w:szCs w:val="20"/>
        </w:rPr>
        <w:t>. Jeho cílem je pomáhat lidem najít lepší práci a firmám poskytovat výhodné a kvalitní služby, které jim ulehčí proces obsazování pracovních pozic a zároveň jim pomohou se rozrůstat.</w:t>
      </w:r>
    </w:p>
    <w:p w14:paraId="65AA1779" w14:textId="77777777" w:rsidR="00893543" w:rsidRDefault="00893543">
      <w:pPr>
        <w:pBdr>
          <w:top w:val="nil"/>
          <w:left w:val="nil"/>
          <w:bottom w:val="nil"/>
          <w:right w:val="nil"/>
          <w:between w:val="nil"/>
        </w:pBdr>
        <w:rPr>
          <w:rFonts w:ascii="Arial" w:eastAsia="Arial" w:hAnsi="Arial" w:cs="Arial"/>
          <w:color w:val="000000"/>
          <w:sz w:val="20"/>
          <w:szCs w:val="20"/>
        </w:rPr>
      </w:pPr>
    </w:p>
    <w:p w14:paraId="495374D8" w14:textId="77777777" w:rsidR="0089354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242E59"/>
          <w:sz w:val="20"/>
          <w:szCs w:val="20"/>
        </w:rPr>
        <w:t>JenPráce.cz má k dispozici širokou škálu statistik, počínaje rozvrstvením nabídek v jednotlivých krajích, přes četnost nabízených benefitů až například po požadované vzdělání.  </w:t>
      </w:r>
    </w:p>
    <w:p w14:paraId="21B64DEC" w14:textId="77777777" w:rsidR="00893543" w:rsidRDefault="00893543">
      <w:pPr>
        <w:pBdr>
          <w:top w:val="nil"/>
          <w:left w:val="nil"/>
          <w:bottom w:val="nil"/>
          <w:right w:val="nil"/>
          <w:between w:val="nil"/>
        </w:pBdr>
        <w:jc w:val="both"/>
        <w:rPr>
          <w:rFonts w:ascii="Arial" w:eastAsia="Arial" w:hAnsi="Arial" w:cs="Arial"/>
          <w:color w:val="242E59"/>
        </w:rPr>
      </w:pPr>
    </w:p>
    <w:p w14:paraId="69D82D33" w14:textId="77777777" w:rsidR="00893543" w:rsidRDefault="00000000">
      <w:pPr>
        <w:pBdr>
          <w:top w:val="nil"/>
          <w:left w:val="nil"/>
          <w:bottom w:val="nil"/>
          <w:right w:val="nil"/>
          <w:between w:val="nil"/>
        </w:pBdr>
        <w:rPr>
          <w:rFonts w:ascii="Arial" w:eastAsia="Arial" w:hAnsi="Arial" w:cs="Arial"/>
          <w:color w:val="242E59"/>
        </w:rPr>
      </w:pPr>
      <w:r>
        <w:rPr>
          <w:noProof/>
        </w:rPr>
        <mc:AlternateContent>
          <mc:Choice Requires="wpg">
            <w:drawing>
              <wp:anchor distT="0" distB="0" distL="114300" distR="114300" simplePos="0" relativeHeight="251658240" behindDoc="0" locked="0" layoutInCell="1" hidden="0" allowOverlap="1" wp14:anchorId="626B00CB" wp14:editId="3E0A5DDD">
                <wp:simplePos x="0" y="0"/>
                <wp:positionH relativeFrom="column">
                  <wp:posOffset>29290</wp:posOffset>
                </wp:positionH>
                <wp:positionV relativeFrom="paragraph">
                  <wp:posOffset>80088</wp:posOffset>
                </wp:positionV>
                <wp:extent cx="5148270" cy="52875"/>
                <wp:effectExtent l="0" t="0" r="0" b="0"/>
                <wp:wrapNone/>
                <wp:docPr id="8" name="Přímá spojnice se šipkou 8"/>
                <wp:cNvGraphicFramePr/>
                <a:graphic xmlns:a="http://schemas.openxmlformats.org/drawingml/2006/main">
                  <a:graphicData uri="http://schemas.microsoft.com/office/word/2010/wordprocessingShape">
                    <wps:wsp>
                      <wps:cNvCnPr/>
                      <wps:spPr>
                        <a:xfrm>
                          <a:off x="2789490" y="3780000"/>
                          <a:ext cx="5113020" cy="0"/>
                        </a:xfrm>
                        <a:prstGeom prst="straightConnector1">
                          <a:avLst/>
                        </a:prstGeom>
                        <a:noFill/>
                        <a:ln w="17625" cap="flat" cmpd="sng">
                          <a:solidFill>
                            <a:srgbClr val="CA171B"/>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29290</wp:posOffset>
                </wp:positionH>
                <wp:positionV relativeFrom="paragraph">
                  <wp:posOffset>80088</wp:posOffset>
                </wp:positionV>
                <wp:extent cx="5148270" cy="52875"/>
                <wp:effectExtent b="0" l="0" r="0" t="0"/>
                <wp:wrapNone/>
                <wp:docPr id="8"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5148270" cy="52875"/>
                        </a:xfrm>
                        <a:prstGeom prst="rect"/>
                        <a:ln/>
                      </pic:spPr>
                    </pic:pic>
                  </a:graphicData>
                </a:graphic>
              </wp:anchor>
            </w:drawing>
          </mc:Fallback>
        </mc:AlternateContent>
      </w:r>
    </w:p>
    <w:p w14:paraId="254AEEE5" w14:textId="77777777" w:rsidR="00893543" w:rsidRDefault="00893543">
      <w:pPr>
        <w:pBdr>
          <w:top w:val="nil"/>
          <w:left w:val="nil"/>
          <w:bottom w:val="nil"/>
          <w:right w:val="nil"/>
          <w:between w:val="nil"/>
        </w:pBdr>
        <w:rPr>
          <w:rFonts w:ascii="Arial" w:eastAsia="Arial" w:hAnsi="Arial" w:cs="Arial"/>
          <w:color w:val="242E59"/>
          <w:sz w:val="22"/>
          <w:szCs w:val="22"/>
        </w:rPr>
      </w:pPr>
    </w:p>
    <w:p w14:paraId="46BB9A36" w14:textId="77777777" w:rsidR="00893543" w:rsidRDefault="00000000">
      <w:pPr>
        <w:pBdr>
          <w:top w:val="nil"/>
          <w:left w:val="nil"/>
          <w:bottom w:val="nil"/>
          <w:right w:val="nil"/>
          <w:between w:val="nil"/>
        </w:pBdr>
        <w:rPr>
          <w:rFonts w:ascii="Arial" w:eastAsia="Arial" w:hAnsi="Arial" w:cs="Arial"/>
          <w:b/>
          <w:color w:val="1C418E"/>
          <w:sz w:val="32"/>
          <w:szCs w:val="32"/>
        </w:rPr>
      </w:pPr>
      <w:r>
        <w:rPr>
          <w:rFonts w:ascii="Arial" w:eastAsia="Arial" w:hAnsi="Arial" w:cs="Arial"/>
          <w:b/>
          <w:color w:val="1C418E"/>
          <w:sz w:val="32"/>
          <w:szCs w:val="32"/>
        </w:rPr>
        <w:t>Kontakt pro média</w:t>
      </w:r>
    </w:p>
    <w:p w14:paraId="2617ED59" w14:textId="77777777" w:rsidR="00893543" w:rsidRDefault="00893543">
      <w:pPr>
        <w:pBdr>
          <w:top w:val="nil"/>
          <w:left w:val="nil"/>
          <w:bottom w:val="nil"/>
          <w:right w:val="nil"/>
          <w:between w:val="nil"/>
        </w:pBdr>
        <w:rPr>
          <w:rFonts w:ascii="Arial" w:eastAsia="Arial" w:hAnsi="Arial" w:cs="Arial"/>
          <w:color w:val="242E59"/>
        </w:rPr>
      </w:pPr>
    </w:p>
    <w:p w14:paraId="7EF9401A" w14:textId="77777777" w:rsidR="00893543" w:rsidRDefault="00000000">
      <w:pPr>
        <w:pBdr>
          <w:top w:val="nil"/>
          <w:left w:val="nil"/>
          <w:bottom w:val="nil"/>
          <w:right w:val="nil"/>
          <w:between w:val="nil"/>
        </w:pBdr>
        <w:rPr>
          <w:rFonts w:ascii="Arial" w:eastAsia="Arial" w:hAnsi="Arial" w:cs="Arial"/>
          <w:color w:val="000000"/>
        </w:rPr>
      </w:pPr>
      <w:r>
        <w:rPr>
          <w:rFonts w:ascii="Arial" w:eastAsia="Arial" w:hAnsi="Arial" w:cs="Arial"/>
          <w:b/>
          <w:color w:val="242E59"/>
          <w:sz w:val="22"/>
          <w:szCs w:val="22"/>
        </w:rPr>
        <w:t>Petr Jarkovský a Michal Hoblík – ASPEN.PR</w:t>
      </w:r>
    </w:p>
    <w:p w14:paraId="3B1D1E4E" w14:textId="77777777" w:rsidR="00893543" w:rsidRDefault="00000000">
      <w:pPr>
        <w:pBdr>
          <w:top w:val="nil"/>
          <w:left w:val="nil"/>
          <w:bottom w:val="nil"/>
          <w:right w:val="nil"/>
          <w:between w:val="nil"/>
        </w:pBdr>
        <w:rPr>
          <w:rFonts w:ascii="Arial" w:eastAsia="Arial" w:hAnsi="Arial" w:cs="Arial"/>
          <w:color w:val="242E59"/>
          <w:sz w:val="22"/>
          <w:szCs w:val="22"/>
        </w:rPr>
      </w:pPr>
      <w:r>
        <w:rPr>
          <w:rFonts w:ascii="Arial" w:eastAsia="Arial" w:hAnsi="Arial" w:cs="Arial"/>
          <w:color w:val="242E59"/>
          <w:sz w:val="22"/>
          <w:szCs w:val="22"/>
        </w:rPr>
        <w:t xml:space="preserve">e-maily: </w:t>
      </w:r>
      <w:hyperlink r:id="rId10">
        <w:r w:rsidR="00893543">
          <w:rPr>
            <w:rFonts w:ascii="Arial" w:eastAsia="Arial" w:hAnsi="Arial" w:cs="Arial"/>
            <w:color w:val="0000FF"/>
            <w:sz w:val="22"/>
            <w:szCs w:val="22"/>
            <w:u w:val="single"/>
          </w:rPr>
          <w:t>petr.jarkovsky@aspen.pr</w:t>
        </w:r>
      </w:hyperlink>
      <w:r>
        <w:rPr>
          <w:rFonts w:ascii="Arial" w:eastAsia="Arial" w:hAnsi="Arial" w:cs="Arial"/>
          <w:color w:val="242E59"/>
          <w:sz w:val="22"/>
          <w:szCs w:val="22"/>
        </w:rPr>
        <w:t xml:space="preserve"> / </w:t>
      </w:r>
      <w:hyperlink r:id="rId11">
        <w:r w:rsidR="00893543">
          <w:rPr>
            <w:rFonts w:ascii="Arial" w:eastAsia="Arial" w:hAnsi="Arial" w:cs="Arial"/>
            <w:color w:val="0000FF"/>
            <w:sz w:val="22"/>
            <w:szCs w:val="22"/>
            <w:u w:val="single"/>
          </w:rPr>
          <w:t>michal.hoblik@aspen.pr</w:t>
        </w:r>
      </w:hyperlink>
    </w:p>
    <w:p w14:paraId="67206FB9" w14:textId="77777777" w:rsidR="00893543" w:rsidRDefault="00000000">
      <w:pPr>
        <w:pBdr>
          <w:top w:val="nil"/>
          <w:left w:val="nil"/>
          <w:bottom w:val="nil"/>
          <w:right w:val="nil"/>
          <w:between w:val="nil"/>
        </w:pBdr>
        <w:rPr>
          <w:rFonts w:ascii="Arial" w:eastAsia="Arial" w:hAnsi="Arial" w:cs="Arial"/>
          <w:color w:val="242E59"/>
          <w:sz w:val="22"/>
          <w:szCs w:val="22"/>
        </w:rPr>
      </w:pPr>
      <w:r>
        <w:rPr>
          <w:rFonts w:ascii="Arial" w:eastAsia="Arial" w:hAnsi="Arial" w:cs="Arial"/>
          <w:color w:val="242E59"/>
          <w:sz w:val="22"/>
          <w:szCs w:val="22"/>
        </w:rPr>
        <w:t>tel.: +420 774 225 153 / +420 774 225 155</w:t>
      </w:r>
    </w:p>
    <w:sectPr w:rsidR="00893543">
      <w:headerReference w:type="default" r:id="rId12"/>
      <w:footerReference w:type="default" r:id="rId13"/>
      <w:pgSz w:w="11906" w:h="16838"/>
      <w:pgMar w:top="2381" w:right="1134" w:bottom="1622" w:left="2631" w:header="1134" w:footer="113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191EF" w14:textId="77777777" w:rsidR="00F20917" w:rsidRDefault="00F20917">
      <w:r>
        <w:separator/>
      </w:r>
    </w:p>
  </w:endnote>
  <w:endnote w:type="continuationSeparator" w:id="0">
    <w:p w14:paraId="0B849056" w14:textId="77777777" w:rsidR="00F20917" w:rsidRDefault="00F20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007E9D81-537D-49D9-9A90-C606728D285A}"/>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Regular r:id="rId2" w:fontKey="{84F4CEB6-7C6B-469F-ADCC-A49A8EFFFA6F}"/>
    <w:embedItalic r:id="rId3" w:fontKey="{D9310B13-BA58-4D89-8FCD-5AA34F09220D}"/>
  </w:font>
  <w:font w:name="Arial">
    <w:panose1 w:val="020B0604020202020204"/>
    <w:charset w:val="EE"/>
    <w:family w:val="swiss"/>
    <w:pitch w:val="variable"/>
    <w:sig w:usb0="E0002EFF" w:usb1="C000785B" w:usb2="00000009" w:usb3="00000000" w:csb0="000001FF" w:csb1="00000000"/>
  </w:font>
  <w:font w:name="Liberation Serif">
    <w:altName w:val="Times New Roman"/>
    <w:charset w:val="00"/>
    <w:family w:val="auto"/>
    <w:pitch w:val="default"/>
  </w:font>
  <w:font w:name="Calibri">
    <w:panose1 w:val="020F0502020204030204"/>
    <w:charset w:val="EE"/>
    <w:family w:val="swiss"/>
    <w:pitch w:val="variable"/>
    <w:sig w:usb0="E4002EFF" w:usb1="C200247B" w:usb2="00000009" w:usb3="00000000" w:csb0="000001FF" w:csb1="00000000"/>
    <w:embedRegular r:id="rId4" w:fontKey="{F7132202-E4D6-485B-B1FC-CF06740805F9}"/>
  </w:font>
  <w:font w:name="Cambria">
    <w:panose1 w:val="02040503050406030204"/>
    <w:charset w:val="EE"/>
    <w:family w:val="roman"/>
    <w:pitch w:val="variable"/>
    <w:sig w:usb0="E00006FF" w:usb1="420024FF" w:usb2="02000000" w:usb3="00000000" w:csb0="0000019F" w:csb1="00000000"/>
    <w:embedRegular r:id="rId5" w:fontKey="{F715A3AF-67B5-4D03-849A-F89FB81131A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3697B" w14:textId="77777777" w:rsidR="00893543"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rPr>
    </w:pPr>
    <w:r>
      <w:rPr>
        <w:rFonts w:ascii="Arial" w:eastAsia="Arial" w:hAnsi="Arial" w:cs="Arial"/>
        <w:color w:val="1D4090"/>
        <w:sz w:val="18"/>
        <w:szCs w:val="18"/>
      </w:rPr>
      <w:t xml:space="preserve">V Praze dne </w:t>
    </w:r>
    <w:r w:rsidR="00117AE7">
      <w:rPr>
        <w:rFonts w:ascii="Arial" w:eastAsia="Arial" w:hAnsi="Arial" w:cs="Arial"/>
        <w:color w:val="1D4090"/>
        <w:sz w:val="18"/>
        <w:szCs w:val="18"/>
      </w:rPr>
      <w:t>24</w:t>
    </w:r>
    <w:r>
      <w:rPr>
        <w:rFonts w:ascii="Arial" w:eastAsia="Arial" w:hAnsi="Arial" w:cs="Arial"/>
        <w:color w:val="1D4090"/>
        <w:sz w:val="18"/>
        <w:szCs w:val="18"/>
      </w:rPr>
      <w:t xml:space="preserve">. 9. 2025                                                                                                    Strana </w:t>
    </w:r>
    <w:r>
      <w:rPr>
        <w:rFonts w:ascii="Arial" w:eastAsia="Arial" w:hAnsi="Arial" w:cs="Arial"/>
        <w:color w:val="1D4090"/>
        <w:sz w:val="18"/>
        <w:szCs w:val="18"/>
      </w:rPr>
      <w:fldChar w:fldCharType="begin"/>
    </w:r>
    <w:r>
      <w:rPr>
        <w:rFonts w:ascii="Arial" w:eastAsia="Arial" w:hAnsi="Arial" w:cs="Arial"/>
        <w:color w:val="1D4090"/>
        <w:sz w:val="18"/>
        <w:szCs w:val="18"/>
      </w:rPr>
      <w:instrText>PAGE</w:instrText>
    </w:r>
    <w:r>
      <w:rPr>
        <w:rFonts w:ascii="Arial" w:eastAsia="Arial" w:hAnsi="Arial" w:cs="Arial"/>
        <w:color w:val="1D4090"/>
        <w:sz w:val="18"/>
        <w:szCs w:val="18"/>
      </w:rPr>
      <w:fldChar w:fldCharType="separate"/>
    </w:r>
    <w:r w:rsidR="00554DA5">
      <w:rPr>
        <w:rFonts w:ascii="Arial" w:eastAsia="Arial" w:hAnsi="Arial" w:cs="Arial"/>
        <w:noProof/>
        <w:color w:val="1D4090"/>
        <w:sz w:val="18"/>
        <w:szCs w:val="18"/>
      </w:rPr>
      <w:t>1</w:t>
    </w:r>
    <w:r>
      <w:rPr>
        <w:rFonts w:ascii="Arial" w:eastAsia="Arial" w:hAnsi="Arial" w:cs="Arial"/>
        <w:color w:val="1D4090"/>
        <w:sz w:val="18"/>
        <w:szCs w:val="18"/>
      </w:rPr>
      <w:fldChar w:fldCharType="end"/>
    </w:r>
    <w:r>
      <w:rPr>
        <w:rFonts w:ascii="Arial" w:eastAsia="Arial" w:hAnsi="Arial" w:cs="Arial"/>
        <w:color w:val="1D4090"/>
        <w:sz w:val="18"/>
        <w:szCs w:val="18"/>
      </w:rPr>
      <w:t>/</w:t>
    </w:r>
    <w:r>
      <w:rPr>
        <w:rFonts w:ascii="Arial" w:eastAsia="Arial" w:hAnsi="Arial" w:cs="Arial"/>
        <w:color w:val="1D4090"/>
        <w:sz w:val="18"/>
        <w:szCs w:val="18"/>
      </w:rPr>
      <w:fldChar w:fldCharType="begin"/>
    </w:r>
    <w:r>
      <w:rPr>
        <w:rFonts w:ascii="Arial" w:eastAsia="Arial" w:hAnsi="Arial" w:cs="Arial"/>
        <w:color w:val="1D4090"/>
        <w:sz w:val="18"/>
        <w:szCs w:val="18"/>
      </w:rPr>
      <w:instrText>NUMPAGES</w:instrText>
    </w:r>
    <w:r>
      <w:rPr>
        <w:rFonts w:ascii="Arial" w:eastAsia="Arial" w:hAnsi="Arial" w:cs="Arial"/>
        <w:color w:val="1D4090"/>
        <w:sz w:val="18"/>
        <w:szCs w:val="18"/>
      </w:rPr>
      <w:fldChar w:fldCharType="separate"/>
    </w:r>
    <w:r w:rsidR="00554DA5">
      <w:rPr>
        <w:rFonts w:ascii="Arial" w:eastAsia="Arial" w:hAnsi="Arial" w:cs="Arial"/>
        <w:noProof/>
        <w:color w:val="1D4090"/>
        <w:sz w:val="18"/>
        <w:szCs w:val="18"/>
      </w:rPr>
      <w:t>2</w:t>
    </w:r>
    <w:r>
      <w:rPr>
        <w:rFonts w:ascii="Arial" w:eastAsia="Arial" w:hAnsi="Arial" w:cs="Arial"/>
        <w:color w:val="1D409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ED166" w14:textId="77777777" w:rsidR="00F20917" w:rsidRDefault="00F20917">
      <w:r>
        <w:separator/>
      </w:r>
    </w:p>
  </w:footnote>
  <w:footnote w:type="continuationSeparator" w:id="0">
    <w:p w14:paraId="700156A3" w14:textId="77777777" w:rsidR="00F20917" w:rsidRDefault="00F209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6BD39" w14:textId="77777777" w:rsidR="00893543"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rPr>
    </w:pPr>
    <w:r>
      <w:rPr>
        <w:rFonts w:ascii="Arial" w:eastAsia="Arial" w:hAnsi="Arial" w:cs="Arial"/>
        <w:b/>
        <w:color w:val="CA171B"/>
        <w:sz w:val="28"/>
        <w:szCs w:val="28"/>
      </w:rPr>
      <w:t>TISKOVÁ INFORMACE</w:t>
    </w:r>
    <w:r>
      <w:rPr>
        <w:noProof/>
      </w:rPr>
      <w:drawing>
        <wp:anchor distT="0" distB="0" distL="0" distR="0" simplePos="0" relativeHeight="251658240" behindDoc="0" locked="0" layoutInCell="1" hidden="0" allowOverlap="1" wp14:anchorId="2851B14A" wp14:editId="610B2884">
          <wp:simplePos x="0" y="0"/>
          <wp:positionH relativeFrom="column">
            <wp:posOffset>3503929</wp:posOffset>
          </wp:positionH>
          <wp:positionV relativeFrom="paragraph">
            <wp:posOffset>-20317</wp:posOffset>
          </wp:positionV>
          <wp:extent cx="1631315" cy="316230"/>
          <wp:effectExtent l="0" t="0" r="0" b="0"/>
          <wp:wrapSquare wrapText="bothSides" distT="0" distB="0" distL="0" distR="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31315" cy="316230"/>
                  </a:xfrm>
                  <a:prstGeom prst="rect">
                    <a:avLst/>
                  </a:prstGeom>
                  <a:ln/>
                </pic:spPr>
              </pic:pic>
            </a:graphicData>
          </a:graphic>
        </wp:anchor>
      </w:drawing>
    </w:r>
    <w:r>
      <w:rPr>
        <w:noProof/>
      </w:rPr>
      <w:drawing>
        <wp:anchor distT="0" distB="0" distL="0" distR="0" simplePos="0" relativeHeight="251659264" behindDoc="0" locked="0" layoutInCell="1" hidden="0" allowOverlap="1" wp14:anchorId="041E387B" wp14:editId="16698913">
          <wp:simplePos x="0" y="0"/>
          <wp:positionH relativeFrom="column">
            <wp:posOffset>-1671952</wp:posOffset>
          </wp:positionH>
          <wp:positionV relativeFrom="paragraph">
            <wp:posOffset>-720087</wp:posOffset>
          </wp:positionV>
          <wp:extent cx="106680" cy="10691495"/>
          <wp:effectExtent l="0" t="0" r="0" b="0"/>
          <wp:wrapSquare wrapText="bothSides" distT="0" distB="0" distL="0" distR="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6680" cy="106914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452CF"/>
    <w:multiLevelType w:val="multilevel"/>
    <w:tmpl w:val="20B078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5753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543"/>
    <w:rsid w:val="00077886"/>
    <w:rsid w:val="00117AE7"/>
    <w:rsid w:val="001C0963"/>
    <w:rsid w:val="00554DA5"/>
    <w:rsid w:val="005F5A9C"/>
    <w:rsid w:val="00893543"/>
    <w:rsid w:val="00A765E6"/>
    <w:rsid w:val="00BA4566"/>
    <w:rsid w:val="00D32492"/>
    <w:rsid w:val="00EB5D88"/>
    <w:rsid w:val="00F20917"/>
    <w:rsid w:val="00F26B0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90C4E"/>
  <w15:docId w15:val="{744B1337-83E1-448A-907E-DF5BB33C4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cs"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character" w:styleId="Hypertextovodkaz">
    <w:name w:val="Hyperlink"/>
    <w:basedOn w:val="Standardnpsmoodstavce"/>
    <w:uiPriority w:val="99"/>
    <w:unhideWhenUsed/>
    <w:rsid w:val="00637D21"/>
    <w:rPr>
      <w:color w:val="0000FF" w:themeColor="hyperlink"/>
      <w:u w:val="single"/>
    </w:rPr>
  </w:style>
  <w:style w:type="character" w:styleId="Nevyeenzmnka">
    <w:name w:val="Unresolved Mention"/>
    <w:basedOn w:val="Standardnpsmoodstavce"/>
    <w:uiPriority w:val="99"/>
    <w:semiHidden/>
    <w:unhideWhenUsed/>
    <w:rsid w:val="00637D21"/>
    <w:rPr>
      <w:color w:val="605E5C"/>
      <w:shd w:val="clear" w:color="auto" w:fill="E1DFDD"/>
    </w:rPr>
  </w:style>
  <w:style w:type="paragraph" w:styleId="Zhlav">
    <w:name w:val="header"/>
    <w:link w:val="ZhlavChar"/>
    <w:uiPriority w:val="99"/>
    <w:unhideWhenUsed/>
    <w:rsid w:val="00637D21"/>
    <w:pPr>
      <w:tabs>
        <w:tab w:val="center" w:pos="4536"/>
        <w:tab w:val="right" w:pos="9072"/>
      </w:tabs>
    </w:pPr>
  </w:style>
  <w:style w:type="character" w:customStyle="1" w:styleId="ZhlavChar">
    <w:name w:val="Záhlaví Char"/>
    <w:basedOn w:val="Standardnpsmoodstavce"/>
    <w:link w:val="Zhlav"/>
    <w:uiPriority w:val="99"/>
    <w:rsid w:val="00637D21"/>
  </w:style>
  <w:style w:type="paragraph" w:styleId="Zpat">
    <w:name w:val="footer"/>
    <w:link w:val="ZpatChar"/>
    <w:uiPriority w:val="99"/>
    <w:unhideWhenUsed/>
    <w:rsid w:val="00637D21"/>
    <w:pPr>
      <w:tabs>
        <w:tab w:val="center" w:pos="4536"/>
        <w:tab w:val="right" w:pos="9072"/>
      </w:tabs>
    </w:pPr>
  </w:style>
  <w:style w:type="character" w:customStyle="1" w:styleId="ZpatChar">
    <w:name w:val="Zápatí Char"/>
    <w:basedOn w:val="Standardnpsmoodstavce"/>
    <w:link w:val="Zpat"/>
    <w:uiPriority w:val="99"/>
    <w:rsid w:val="00637D21"/>
  </w:style>
  <w:style w:type="paragraph" w:styleId="Revize">
    <w:name w:val="Revision"/>
    <w:hidden/>
    <w:uiPriority w:val="99"/>
    <w:semiHidden/>
    <w:rsid w:val="005F5E1A"/>
  </w:style>
  <w:style w:type="paragraph" w:styleId="Odstavecseseznamem">
    <w:name w:val="List Paragraph"/>
    <w:uiPriority w:val="34"/>
    <w:qFormat/>
    <w:rsid w:val="00080BB3"/>
    <w:pPr>
      <w:ind w:left="720"/>
      <w:contextualSpacing/>
    </w:pPr>
  </w:style>
  <w:style w:type="paragraph" w:styleId="Normlnweb">
    <w:name w:val="Normal (Web)"/>
    <w:uiPriority w:val="99"/>
    <w:semiHidden/>
    <w:unhideWhenUsed/>
    <w:rsid w:val="0020045C"/>
    <w:pPr>
      <w:spacing w:before="100" w:beforeAutospacing="1" w:after="100" w:afterAutospacing="1"/>
    </w:pPr>
  </w:style>
  <w:style w:type="character" w:styleId="Odkaznakoment">
    <w:name w:val="annotation reference"/>
    <w:basedOn w:val="Standardnpsmoodstavce"/>
    <w:uiPriority w:val="99"/>
    <w:semiHidden/>
    <w:unhideWhenUsed/>
    <w:rsid w:val="00D64CC7"/>
    <w:rPr>
      <w:sz w:val="16"/>
      <w:szCs w:val="16"/>
    </w:rPr>
  </w:style>
  <w:style w:type="paragraph" w:styleId="Textkomente">
    <w:name w:val="annotation text"/>
    <w:link w:val="TextkomenteChar"/>
    <w:uiPriority w:val="99"/>
    <w:unhideWhenUsed/>
    <w:rsid w:val="00D64CC7"/>
    <w:rPr>
      <w:sz w:val="20"/>
      <w:szCs w:val="20"/>
    </w:rPr>
  </w:style>
  <w:style w:type="character" w:customStyle="1" w:styleId="TextkomenteChar">
    <w:name w:val="Text komentáře Char"/>
    <w:basedOn w:val="Standardnpsmoodstavce"/>
    <w:link w:val="Textkomente"/>
    <w:uiPriority w:val="99"/>
    <w:rsid w:val="00D64CC7"/>
  </w:style>
  <w:style w:type="paragraph" w:styleId="Pedmtkomente">
    <w:name w:val="annotation subject"/>
    <w:basedOn w:val="Textkomente"/>
    <w:next w:val="Textkomente"/>
    <w:link w:val="PedmtkomenteChar"/>
    <w:uiPriority w:val="99"/>
    <w:semiHidden/>
    <w:unhideWhenUsed/>
    <w:rsid w:val="00D64CC7"/>
    <w:rPr>
      <w:b/>
      <w:bCs/>
    </w:rPr>
  </w:style>
  <w:style w:type="character" w:customStyle="1" w:styleId="PedmtkomenteChar">
    <w:name w:val="Předmět komentáře Char"/>
    <w:basedOn w:val="TextkomenteChar"/>
    <w:link w:val="Pedmtkomente"/>
    <w:uiPriority w:val="99"/>
    <w:semiHidden/>
    <w:rsid w:val="00D64CC7"/>
    <w:rPr>
      <w:b/>
      <w:bCs/>
    </w:r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chal.hoblik@aspen.p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etr.jarkovsky@aspen.pr"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76NriyMstI4pL1j4WMlrNnJ+xw==">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867</Words>
  <Characters>5116</Characters>
  <Application>Microsoft Office Word</Application>
  <DocSecurity>0</DocSecurity>
  <Lines>42</Lines>
  <Paragraphs>11</Paragraphs>
  <ScaleCrop>false</ScaleCrop>
  <Company/>
  <LinksUpToDate>false</LinksUpToDate>
  <CharactersWithSpaces>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petr jarkovský</cp:lastModifiedBy>
  <cp:revision>2</cp:revision>
  <dcterms:created xsi:type="dcterms:W3CDTF">2025-09-24T07:36:00Z</dcterms:created>
  <dcterms:modified xsi:type="dcterms:W3CDTF">2025-09-24T07:36:00Z</dcterms:modified>
</cp:coreProperties>
</file>