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5F5E3" w14:textId="77777777" w:rsidR="009F23A2" w:rsidRPr="009F23A2" w:rsidRDefault="009F23A2" w:rsidP="009F23A2">
      <w:pPr>
        <w:rPr>
          <w:rFonts w:ascii="Calibri" w:hAnsi="Calibri" w:cs="Calibri"/>
          <w:sz w:val="22"/>
          <w:szCs w:val="22"/>
        </w:rPr>
      </w:pPr>
    </w:p>
    <w:p w14:paraId="64C02D73" w14:textId="48130B92" w:rsidR="00B138A7" w:rsidRDefault="002D5D9C" w:rsidP="00B138A7">
      <w:pPr>
        <w:jc w:val="center"/>
        <w:rPr>
          <w:rFonts w:ascii="Calibri" w:hAnsi="Calibri" w:cs="Calibri"/>
          <w:b/>
          <w:bCs/>
          <w:sz w:val="28"/>
          <w:szCs w:val="28"/>
        </w:rPr>
      </w:pPr>
      <w:proofErr w:type="spellStart"/>
      <w:r w:rsidRPr="002D5D9C">
        <w:rPr>
          <w:rFonts w:ascii="Calibri" w:hAnsi="Calibri" w:cs="Calibri"/>
          <w:b/>
          <w:bCs/>
          <w:sz w:val="28"/>
          <w:szCs w:val="28"/>
        </w:rPr>
        <w:t>Kärcher</w:t>
      </w:r>
      <w:proofErr w:type="spellEnd"/>
      <w:r w:rsidRPr="002D5D9C">
        <w:rPr>
          <w:rFonts w:ascii="Calibri" w:hAnsi="Calibri" w:cs="Calibri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představuje</w:t>
      </w:r>
      <w:r w:rsidR="00B138A7">
        <w:rPr>
          <w:rFonts w:ascii="Calibri" w:hAnsi="Calibri" w:cs="Calibri"/>
          <w:b/>
          <w:bCs/>
          <w:sz w:val="28"/>
          <w:szCs w:val="28"/>
        </w:rPr>
        <w:t xml:space="preserve"> novou</w:t>
      </w:r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B138A7" w:rsidRPr="00B138A7">
        <w:rPr>
          <w:rFonts w:ascii="Calibri" w:hAnsi="Calibri" w:cs="Calibri"/>
          <w:b/>
          <w:bCs/>
          <w:sz w:val="28"/>
          <w:szCs w:val="28"/>
        </w:rPr>
        <w:t xml:space="preserve">prémiovou portálovou mycí linku </w:t>
      </w:r>
    </w:p>
    <w:p w14:paraId="4C282683" w14:textId="34D4DA1C" w:rsidR="00B138A7" w:rsidRPr="009F23A2" w:rsidRDefault="00B138A7" w:rsidP="00B138A7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B138A7">
        <w:rPr>
          <w:rFonts w:ascii="Calibri" w:hAnsi="Calibri" w:cs="Calibri"/>
          <w:b/>
          <w:bCs/>
          <w:sz w:val="28"/>
          <w:szCs w:val="28"/>
        </w:rPr>
        <w:t xml:space="preserve">pro osobní vozy CW 5 </w:t>
      </w:r>
      <w:proofErr w:type="spellStart"/>
      <w:proofErr w:type="gramStart"/>
      <w:r w:rsidRPr="00B138A7">
        <w:rPr>
          <w:rFonts w:ascii="Calibri" w:hAnsi="Calibri" w:cs="Calibri"/>
          <w:b/>
          <w:bCs/>
          <w:sz w:val="28"/>
          <w:szCs w:val="28"/>
        </w:rPr>
        <w:t>Klean!Star</w:t>
      </w:r>
      <w:proofErr w:type="spellEnd"/>
      <w:proofErr w:type="gramEnd"/>
      <w:r w:rsidRPr="00B138A7">
        <w:rPr>
          <w:rFonts w:ascii="Calibri" w:hAnsi="Calibri" w:cs="Calibri"/>
          <w:b/>
          <w:bCs/>
          <w:sz w:val="28"/>
          <w:szCs w:val="28"/>
        </w:rPr>
        <w:t xml:space="preserve"> iQ</w:t>
      </w:r>
    </w:p>
    <w:p w14:paraId="3507D1F3" w14:textId="77777777" w:rsidR="009F23A2" w:rsidRPr="009F23A2" w:rsidRDefault="009F23A2" w:rsidP="009F23A2">
      <w:pPr>
        <w:rPr>
          <w:rFonts w:ascii="Calibri" w:hAnsi="Calibri" w:cs="Calibri"/>
          <w:sz w:val="22"/>
          <w:szCs w:val="22"/>
        </w:rPr>
      </w:pPr>
    </w:p>
    <w:p w14:paraId="080E2EF2" w14:textId="77777777" w:rsidR="009F23A2" w:rsidRPr="009F23A2" w:rsidRDefault="009F23A2" w:rsidP="009F23A2">
      <w:pPr>
        <w:rPr>
          <w:rFonts w:ascii="Calibri" w:hAnsi="Calibri" w:cs="Calibri"/>
          <w:sz w:val="22"/>
          <w:szCs w:val="22"/>
        </w:rPr>
      </w:pPr>
    </w:p>
    <w:p w14:paraId="44E27CDD" w14:textId="39FA6663" w:rsidR="00B138A7" w:rsidRDefault="009F23A2" w:rsidP="009F23A2">
      <w:pPr>
        <w:rPr>
          <w:rFonts w:ascii="Calibri" w:hAnsi="Calibri" w:cs="Calibri"/>
          <w:b/>
          <w:bCs/>
          <w:sz w:val="22"/>
          <w:szCs w:val="22"/>
        </w:rPr>
      </w:pPr>
      <w:r w:rsidRPr="009F23A2">
        <w:rPr>
          <w:rFonts w:ascii="Calibri" w:hAnsi="Calibri" w:cs="Calibri"/>
          <w:b/>
          <w:bCs/>
          <w:sz w:val="22"/>
          <w:szCs w:val="22"/>
        </w:rPr>
        <w:t xml:space="preserve">Praha, </w:t>
      </w:r>
      <w:r w:rsidR="007A3DE0">
        <w:rPr>
          <w:rFonts w:ascii="Calibri" w:hAnsi="Calibri" w:cs="Calibri"/>
          <w:b/>
          <w:bCs/>
          <w:sz w:val="22"/>
          <w:szCs w:val="22"/>
        </w:rPr>
        <w:t xml:space="preserve">20. května </w:t>
      </w:r>
      <w:r w:rsidRPr="009F23A2">
        <w:rPr>
          <w:rFonts w:ascii="Calibri" w:hAnsi="Calibri" w:cs="Calibri"/>
          <w:b/>
          <w:bCs/>
          <w:sz w:val="22"/>
          <w:szCs w:val="22"/>
        </w:rPr>
        <w:t>2025</w:t>
      </w:r>
      <w:r w:rsidR="00441F75">
        <w:rPr>
          <w:rFonts w:ascii="Calibri" w:hAnsi="Calibri" w:cs="Calibri"/>
          <w:b/>
          <w:bCs/>
          <w:sz w:val="22"/>
          <w:szCs w:val="22"/>
        </w:rPr>
        <w:t xml:space="preserve"> -</w:t>
      </w:r>
      <w:r w:rsidR="00B138A7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B138A7" w:rsidRPr="00B138A7">
        <w:rPr>
          <w:rFonts w:ascii="Calibri" w:hAnsi="Calibri" w:cs="Calibri"/>
          <w:b/>
          <w:bCs/>
          <w:sz w:val="22"/>
          <w:szCs w:val="22"/>
        </w:rPr>
        <w:t xml:space="preserve">Portálové mycí linky </w:t>
      </w:r>
      <w:proofErr w:type="spellStart"/>
      <w:r w:rsidR="00B138A7" w:rsidRPr="00B138A7">
        <w:rPr>
          <w:rFonts w:ascii="Calibri" w:hAnsi="Calibri" w:cs="Calibri"/>
          <w:b/>
          <w:bCs/>
          <w:sz w:val="22"/>
          <w:szCs w:val="22"/>
        </w:rPr>
        <w:t>Kärcher</w:t>
      </w:r>
      <w:proofErr w:type="spellEnd"/>
      <w:r w:rsidR="00B138A7" w:rsidRPr="00B138A7">
        <w:rPr>
          <w:rFonts w:ascii="Calibri" w:hAnsi="Calibri" w:cs="Calibri"/>
          <w:b/>
          <w:bCs/>
          <w:sz w:val="22"/>
          <w:szCs w:val="22"/>
        </w:rPr>
        <w:t xml:space="preserve"> čistí hospodárně a současně i šetrně vůči životnímu prostředí. Jsou vhodným řešením pro čerpací stanice, autosalony, </w:t>
      </w:r>
      <w:r w:rsidR="00762C3B">
        <w:rPr>
          <w:rFonts w:ascii="Calibri" w:hAnsi="Calibri" w:cs="Calibri"/>
          <w:b/>
          <w:bCs/>
          <w:sz w:val="22"/>
          <w:szCs w:val="22"/>
        </w:rPr>
        <w:t>ale</w:t>
      </w:r>
      <w:r w:rsidR="00B138A7" w:rsidRPr="00B138A7">
        <w:rPr>
          <w:rFonts w:ascii="Calibri" w:hAnsi="Calibri" w:cs="Calibri"/>
          <w:b/>
          <w:bCs/>
          <w:sz w:val="22"/>
          <w:szCs w:val="22"/>
        </w:rPr>
        <w:t xml:space="preserve"> i investory podnikající v oblasti mytí vozů.</w:t>
      </w:r>
      <w:r w:rsidR="0097091B">
        <w:rPr>
          <w:rFonts w:ascii="Calibri" w:hAnsi="Calibri" w:cs="Calibri"/>
          <w:b/>
          <w:bCs/>
          <w:sz w:val="22"/>
          <w:szCs w:val="22"/>
        </w:rPr>
        <w:t xml:space="preserve"> Nyní </w:t>
      </w:r>
      <w:proofErr w:type="spellStart"/>
      <w:r w:rsidR="0097091B" w:rsidRPr="00B138A7">
        <w:rPr>
          <w:rFonts w:ascii="Calibri" w:hAnsi="Calibri" w:cs="Calibri"/>
          <w:b/>
          <w:bCs/>
          <w:sz w:val="22"/>
          <w:szCs w:val="22"/>
        </w:rPr>
        <w:t>Kärcher</w:t>
      </w:r>
      <w:proofErr w:type="spellEnd"/>
      <w:r w:rsidR="0097091B">
        <w:rPr>
          <w:rFonts w:ascii="Calibri" w:hAnsi="Calibri" w:cs="Calibri"/>
          <w:b/>
          <w:bCs/>
          <w:sz w:val="22"/>
          <w:szCs w:val="22"/>
        </w:rPr>
        <w:t xml:space="preserve"> uvádí na trh </w:t>
      </w:r>
      <w:r w:rsidR="0097091B" w:rsidRPr="0097091B">
        <w:rPr>
          <w:rFonts w:ascii="Calibri" w:hAnsi="Calibri" w:cs="Calibri"/>
          <w:b/>
          <w:bCs/>
          <w:sz w:val="22"/>
          <w:szCs w:val="22"/>
        </w:rPr>
        <w:t>prémiovou portálovou mycí linku</w:t>
      </w:r>
      <w:r w:rsidR="0097091B">
        <w:rPr>
          <w:rFonts w:ascii="Calibri" w:hAnsi="Calibri" w:cs="Calibri"/>
          <w:b/>
          <w:bCs/>
          <w:sz w:val="22"/>
          <w:szCs w:val="22"/>
        </w:rPr>
        <w:t xml:space="preserve">, jejíž pokročilé </w:t>
      </w:r>
      <w:r w:rsidR="0097091B" w:rsidRPr="0097091B">
        <w:rPr>
          <w:rFonts w:ascii="Calibri" w:hAnsi="Calibri" w:cs="Calibri"/>
          <w:b/>
          <w:bCs/>
          <w:sz w:val="22"/>
          <w:szCs w:val="22"/>
        </w:rPr>
        <w:t>funkce a designové možnosti zapůsobí i na ty nejnáročnější zákazníky</w:t>
      </w:r>
      <w:r w:rsidR="00092EC0">
        <w:rPr>
          <w:rFonts w:ascii="Calibri" w:hAnsi="Calibri" w:cs="Calibri"/>
          <w:b/>
          <w:bCs/>
          <w:sz w:val="22"/>
          <w:szCs w:val="22"/>
        </w:rPr>
        <w:t>.</w:t>
      </w:r>
    </w:p>
    <w:p w14:paraId="1BC6B724" w14:textId="77777777" w:rsidR="00B138A7" w:rsidRDefault="00B138A7" w:rsidP="009F23A2">
      <w:pPr>
        <w:rPr>
          <w:rFonts w:ascii="Calibri" w:hAnsi="Calibri" w:cs="Calibri"/>
          <w:b/>
          <w:bCs/>
          <w:sz w:val="22"/>
          <w:szCs w:val="22"/>
        </w:rPr>
      </w:pPr>
    </w:p>
    <w:p w14:paraId="005E1FD6" w14:textId="0112091E" w:rsidR="00B138A7" w:rsidRPr="00B138A7" w:rsidRDefault="00B138A7" w:rsidP="009F23A2">
      <w:pPr>
        <w:rPr>
          <w:rFonts w:ascii="Calibri" w:hAnsi="Calibri" w:cs="Calibri"/>
          <w:b/>
          <w:bCs/>
          <w:sz w:val="22"/>
          <w:szCs w:val="22"/>
        </w:rPr>
      </w:pPr>
      <w:r w:rsidRPr="00B138A7">
        <w:rPr>
          <w:rFonts w:ascii="Calibri" w:hAnsi="Calibri" w:cs="Calibri"/>
          <w:b/>
          <w:bCs/>
          <w:sz w:val="22"/>
          <w:szCs w:val="22"/>
        </w:rPr>
        <w:t xml:space="preserve">CW 5 </w:t>
      </w:r>
      <w:proofErr w:type="spellStart"/>
      <w:proofErr w:type="gramStart"/>
      <w:r w:rsidRPr="00B138A7">
        <w:rPr>
          <w:rFonts w:ascii="Calibri" w:hAnsi="Calibri" w:cs="Calibri"/>
          <w:b/>
          <w:bCs/>
          <w:sz w:val="22"/>
          <w:szCs w:val="22"/>
        </w:rPr>
        <w:t>Klean!Star</w:t>
      </w:r>
      <w:proofErr w:type="spellEnd"/>
      <w:proofErr w:type="gramEnd"/>
      <w:r w:rsidRPr="00B138A7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B138A7">
        <w:rPr>
          <w:rFonts w:ascii="Calibri" w:hAnsi="Calibri" w:cs="Calibri"/>
          <w:b/>
          <w:bCs/>
          <w:sz w:val="22"/>
          <w:szCs w:val="22"/>
        </w:rPr>
        <w:t>iQ</w:t>
      </w:r>
      <w:proofErr w:type="spellEnd"/>
    </w:p>
    <w:p w14:paraId="342482F5" w14:textId="013B4A17" w:rsidR="00B138A7" w:rsidRDefault="00B138A7" w:rsidP="00B138A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„N</w:t>
      </w:r>
      <w:r w:rsidRPr="00B138A7">
        <w:rPr>
          <w:rFonts w:ascii="Calibri" w:hAnsi="Calibri" w:cs="Calibri"/>
          <w:sz w:val="22"/>
          <w:szCs w:val="22"/>
        </w:rPr>
        <w:t>ejmodernější model mycí linky</w:t>
      </w:r>
      <w:r>
        <w:rPr>
          <w:rFonts w:ascii="Calibri" w:hAnsi="Calibri" w:cs="Calibri"/>
          <w:sz w:val="22"/>
          <w:szCs w:val="22"/>
        </w:rPr>
        <w:t xml:space="preserve"> v našem portfoliu nabízí pokročilé</w:t>
      </w:r>
      <w:r w:rsidRPr="00B138A7">
        <w:rPr>
          <w:rFonts w:ascii="Calibri" w:hAnsi="Calibri" w:cs="Calibri"/>
          <w:sz w:val="22"/>
          <w:szCs w:val="22"/>
        </w:rPr>
        <w:t xml:space="preserve"> funkce a designové možnosti</w:t>
      </w:r>
      <w:r>
        <w:rPr>
          <w:rFonts w:ascii="Calibri" w:hAnsi="Calibri" w:cs="Calibri"/>
          <w:sz w:val="22"/>
          <w:szCs w:val="22"/>
        </w:rPr>
        <w:t xml:space="preserve">, které umožní </w:t>
      </w:r>
      <w:r w:rsidRPr="00B138A7">
        <w:rPr>
          <w:rFonts w:ascii="Calibri" w:hAnsi="Calibri" w:cs="Calibri"/>
          <w:sz w:val="22"/>
          <w:szCs w:val="22"/>
        </w:rPr>
        <w:t>nevšední zážitek z mytí vozu</w:t>
      </w:r>
      <w:r>
        <w:rPr>
          <w:rFonts w:ascii="Calibri" w:hAnsi="Calibri" w:cs="Calibri"/>
          <w:sz w:val="22"/>
          <w:szCs w:val="22"/>
        </w:rPr>
        <w:t xml:space="preserve">. </w:t>
      </w:r>
      <w:r w:rsidRPr="00B138A7">
        <w:rPr>
          <w:rFonts w:ascii="Calibri" w:hAnsi="Calibri" w:cs="Calibri"/>
          <w:sz w:val="22"/>
          <w:szCs w:val="22"/>
        </w:rPr>
        <w:t>Výsledek dokáže nadchnout i ty nejnáročnější zákazníky, proto je tento model zvláště vhodný pro prémiové čerpací stanice a soukromé investory</w:t>
      </w:r>
      <w:r>
        <w:rPr>
          <w:rFonts w:ascii="Calibri" w:hAnsi="Calibri" w:cs="Calibri"/>
          <w:sz w:val="22"/>
          <w:szCs w:val="22"/>
        </w:rPr>
        <w:t xml:space="preserve">. </w:t>
      </w:r>
      <w:r w:rsidRPr="00B138A7">
        <w:rPr>
          <w:rFonts w:ascii="Calibri" w:hAnsi="Calibri" w:cs="Calibri"/>
          <w:sz w:val="22"/>
          <w:szCs w:val="22"/>
        </w:rPr>
        <w:t>Nejde jenom o perfektní funkce, ale i o úsporné a zároveň vysoce efektivní čištění díky standardně integrované funkci úspory vody, což ocení provozovatel linky</w:t>
      </w:r>
      <w:r>
        <w:rPr>
          <w:rFonts w:ascii="Calibri" w:hAnsi="Calibri" w:cs="Calibri"/>
          <w:sz w:val="22"/>
          <w:szCs w:val="22"/>
        </w:rPr>
        <w:t xml:space="preserve">,“ říká Emir </w:t>
      </w:r>
      <w:proofErr w:type="spellStart"/>
      <w:r>
        <w:rPr>
          <w:rFonts w:ascii="Calibri" w:hAnsi="Calibri" w:cs="Calibri"/>
          <w:sz w:val="22"/>
          <w:szCs w:val="22"/>
        </w:rPr>
        <w:t>Čorič</w:t>
      </w:r>
      <w:proofErr w:type="spellEnd"/>
      <w:r>
        <w:rPr>
          <w:rFonts w:ascii="Calibri" w:hAnsi="Calibri" w:cs="Calibri"/>
          <w:sz w:val="22"/>
          <w:szCs w:val="22"/>
        </w:rPr>
        <w:t xml:space="preserve"> z</w:t>
      </w:r>
      <w:r w:rsidR="00387354">
        <w:rPr>
          <w:rFonts w:ascii="Calibri" w:hAnsi="Calibri" w:cs="Calibri"/>
          <w:sz w:val="22"/>
          <w:szCs w:val="22"/>
        </w:rPr>
        <w:t>e společnosti</w:t>
      </w:r>
      <w:r>
        <w:rPr>
          <w:rFonts w:ascii="Calibri" w:hAnsi="Calibri" w:cs="Calibri"/>
          <w:sz w:val="22"/>
          <w:szCs w:val="22"/>
        </w:rPr>
        <w:t> </w:t>
      </w:r>
      <w:proofErr w:type="spellStart"/>
      <w:r w:rsidRPr="00B138A7">
        <w:rPr>
          <w:rFonts w:ascii="Calibri" w:hAnsi="Calibri" w:cs="Calibri"/>
          <w:sz w:val="22"/>
          <w:szCs w:val="22"/>
        </w:rPr>
        <w:t>Kärcher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14:paraId="2F44885C" w14:textId="77777777" w:rsidR="00B138A7" w:rsidRPr="00B138A7" w:rsidRDefault="00B138A7" w:rsidP="00B138A7">
      <w:pPr>
        <w:rPr>
          <w:rFonts w:ascii="Calibri" w:hAnsi="Calibri" w:cs="Calibri"/>
          <w:sz w:val="22"/>
          <w:szCs w:val="22"/>
        </w:rPr>
      </w:pPr>
    </w:p>
    <w:p w14:paraId="39919962" w14:textId="086C0387" w:rsidR="00B138A7" w:rsidRDefault="00B138A7" w:rsidP="00B138A7">
      <w:pPr>
        <w:rPr>
          <w:rFonts w:ascii="Calibri" w:hAnsi="Calibri" w:cs="Calibri"/>
          <w:sz w:val="22"/>
          <w:szCs w:val="22"/>
        </w:rPr>
      </w:pPr>
      <w:proofErr w:type="spellStart"/>
      <w:proofErr w:type="gramStart"/>
      <w:r w:rsidRPr="00B138A7">
        <w:rPr>
          <w:rFonts w:ascii="Calibri" w:hAnsi="Calibri" w:cs="Calibri"/>
          <w:sz w:val="22"/>
          <w:szCs w:val="22"/>
        </w:rPr>
        <w:t>Klean!Star</w:t>
      </w:r>
      <w:proofErr w:type="spellEnd"/>
      <w:proofErr w:type="gramEnd"/>
      <w:r w:rsidRPr="00B138A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138A7">
        <w:rPr>
          <w:rFonts w:ascii="Calibri" w:hAnsi="Calibri" w:cs="Calibri"/>
          <w:sz w:val="22"/>
          <w:szCs w:val="22"/>
        </w:rPr>
        <w:t>iQ</w:t>
      </w:r>
      <w:proofErr w:type="spellEnd"/>
      <w:r w:rsidRPr="00B138A7">
        <w:rPr>
          <w:rFonts w:ascii="Calibri" w:hAnsi="Calibri" w:cs="Calibri"/>
          <w:sz w:val="22"/>
          <w:szCs w:val="22"/>
        </w:rPr>
        <w:t xml:space="preserve"> je standardně vybavena bránou s LED podsvícením, včetně informačního displeje fází mytí v designu </w:t>
      </w:r>
      <w:proofErr w:type="spellStart"/>
      <w:r w:rsidRPr="00B138A7">
        <w:rPr>
          <w:rFonts w:ascii="Calibri" w:hAnsi="Calibri" w:cs="Calibri"/>
          <w:sz w:val="22"/>
          <w:szCs w:val="22"/>
        </w:rPr>
        <w:t>Kärcher</w:t>
      </w:r>
      <w:proofErr w:type="spellEnd"/>
      <w:r w:rsidRPr="00B138A7">
        <w:rPr>
          <w:rFonts w:ascii="Calibri" w:hAnsi="Calibri" w:cs="Calibri"/>
          <w:sz w:val="22"/>
          <w:szCs w:val="22"/>
        </w:rPr>
        <w:t xml:space="preserve"> nebo v barvě dle výběru. Volitelné podsvícení rámu linky dodá </w:t>
      </w:r>
      <w:proofErr w:type="spellStart"/>
      <w:r w:rsidRPr="00B138A7">
        <w:rPr>
          <w:rFonts w:ascii="Calibri" w:hAnsi="Calibri" w:cs="Calibri"/>
          <w:sz w:val="22"/>
          <w:szCs w:val="22"/>
        </w:rPr>
        <w:t>automyčce</w:t>
      </w:r>
      <w:proofErr w:type="spellEnd"/>
      <w:r w:rsidRPr="00B138A7">
        <w:rPr>
          <w:rFonts w:ascii="Calibri" w:hAnsi="Calibri" w:cs="Calibri"/>
          <w:sz w:val="22"/>
          <w:szCs w:val="22"/>
        </w:rPr>
        <w:t xml:space="preserve"> jedinečnou atmosféru, která upoutá pozornost zákazníků. LED semafor lze nainstalovat vpravo, vlevo nebo na obou stranách, podle přání.</w:t>
      </w:r>
      <w:r>
        <w:rPr>
          <w:rFonts w:ascii="Calibri" w:hAnsi="Calibri" w:cs="Calibri"/>
          <w:sz w:val="22"/>
          <w:szCs w:val="22"/>
        </w:rPr>
        <w:t xml:space="preserve"> Disponuje </w:t>
      </w:r>
      <w:r w:rsidRPr="00B138A7">
        <w:rPr>
          <w:rFonts w:ascii="Calibri" w:hAnsi="Calibri" w:cs="Calibri"/>
          <w:sz w:val="22"/>
          <w:szCs w:val="22"/>
        </w:rPr>
        <w:t>také úsporn</w:t>
      </w:r>
      <w:r>
        <w:rPr>
          <w:rFonts w:ascii="Calibri" w:hAnsi="Calibri" w:cs="Calibri"/>
          <w:sz w:val="22"/>
          <w:szCs w:val="22"/>
        </w:rPr>
        <w:t>ým</w:t>
      </w:r>
      <w:r w:rsidRPr="00B138A7">
        <w:rPr>
          <w:rFonts w:ascii="Calibri" w:hAnsi="Calibri" w:cs="Calibri"/>
          <w:sz w:val="22"/>
          <w:szCs w:val="22"/>
        </w:rPr>
        <w:t xml:space="preserve"> a zároveň vysoce efektivní</w:t>
      </w:r>
      <w:r>
        <w:rPr>
          <w:rFonts w:ascii="Calibri" w:hAnsi="Calibri" w:cs="Calibri"/>
          <w:sz w:val="22"/>
          <w:szCs w:val="22"/>
        </w:rPr>
        <w:t>m</w:t>
      </w:r>
      <w:r w:rsidRPr="00B138A7">
        <w:rPr>
          <w:rFonts w:ascii="Calibri" w:hAnsi="Calibri" w:cs="Calibri"/>
          <w:sz w:val="22"/>
          <w:szCs w:val="22"/>
        </w:rPr>
        <w:t xml:space="preserve"> čištění</w:t>
      </w:r>
      <w:r>
        <w:rPr>
          <w:rFonts w:ascii="Calibri" w:hAnsi="Calibri" w:cs="Calibri"/>
          <w:sz w:val="22"/>
          <w:szCs w:val="22"/>
        </w:rPr>
        <w:t>m</w:t>
      </w:r>
      <w:r w:rsidRPr="00B138A7">
        <w:rPr>
          <w:rFonts w:ascii="Calibri" w:hAnsi="Calibri" w:cs="Calibri"/>
          <w:sz w:val="22"/>
          <w:szCs w:val="22"/>
        </w:rPr>
        <w:t xml:space="preserve"> díky standardně integrované funkci úspory vody.</w:t>
      </w:r>
    </w:p>
    <w:p w14:paraId="56091D32" w14:textId="77777777" w:rsidR="0097091B" w:rsidRDefault="0097091B" w:rsidP="00B138A7">
      <w:pPr>
        <w:rPr>
          <w:rFonts w:ascii="Calibri" w:hAnsi="Calibri" w:cs="Calibri"/>
          <w:sz w:val="22"/>
          <w:szCs w:val="22"/>
        </w:rPr>
      </w:pPr>
    </w:p>
    <w:p w14:paraId="036EF5D2" w14:textId="68CE9F2E" w:rsidR="0097091B" w:rsidRPr="00B138A7" w:rsidRDefault="0097091B" w:rsidP="0097091B">
      <w:pPr>
        <w:rPr>
          <w:rFonts w:ascii="Calibri" w:hAnsi="Calibri" w:cs="Calibri"/>
          <w:sz w:val="22"/>
          <w:szCs w:val="22"/>
        </w:rPr>
      </w:pPr>
      <w:r w:rsidRPr="0097091B">
        <w:rPr>
          <w:rFonts w:ascii="Calibri" w:hAnsi="Calibri" w:cs="Calibri"/>
          <w:sz w:val="22"/>
          <w:szCs w:val="22"/>
        </w:rPr>
        <w:t xml:space="preserve">Díky výškovému nastavení </w:t>
      </w:r>
      <w:r w:rsidR="00092EC0">
        <w:rPr>
          <w:rFonts w:ascii="Calibri" w:hAnsi="Calibri" w:cs="Calibri"/>
          <w:sz w:val="22"/>
          <w:szCs w:val="22"/>
        </w:rPr>
        <w:t>se</w:t>
      </w:r>
      <w:r w:rsidRPr="0097091B">
        <w:rPr>
          <w:rFonts w:ascii="Calibri" w:hAnsi="Calibri" w:cs="Calibri"/>
          <w:sz w:val="22"/>
          <w:szCs w:val="22"/>
        </w:rPr>
        <w:t xml:space="preserve"> vejde</w:t>
      </w:r>
      <w:r>
        <w:rPr>
          <w:rFonts w:ascii="Calibri" w:hAnsi="Calibri" w:cs="Calibri"/>
          <w:sz w:val="22"/>
          <w:szCs w:val="22"/>
        </w:rPr>
        <w:t xml:space="preserve"> tato myčka</w:t>
      </w:r>
      <w:r w:rsidRPr="0097091B">
        <w:rPr>
          <w:rFonts w:ascii="Calibri" w:hAnsi="Calibri" w:cs="Calibri"/>
          <w:sz w:val="22"/>
          <w:szCs w:val="22"/>
        </w:rPr>
        <w:t xml:space="preserve"> do každé mycí haly.</w:t>
      </w:r>
      <w:r>
        <w:rPr>
          <w:rFonts w:ascii="Calibri" w:hAnsi="Calibri" w:cs="Calibri"/>
          <w:sz w:val="22"/>
          <w:szCs w:val="22"/>
        </w:rPr>
        <w:t xml:space="preserve"> </w:t>
      </w:r>
      <w:r w:rsidRPr="0097091B">
        <w:rPr>
          <w:rFonts w:ascii="Calibri" w:hAnsi="Calibri" w:cs="Calibri"/>
          <w:sz w:val="22"/>
          <w:szCs w:val="22"/>
        </w:rPr>
        <w:t>K dispozici je i rozšířená šířka průjezdu vhodná pro všechna moderní vozidla.</w:t>
      </w:r>
      <w:r>
        <w:rPr>
          <w:rFonts w:ascii="Calibri" w:hAnsi="Calibri" w:cs="Calibri"/>
          <w:sz w:val="22"/>
          <w:szCs w:val="22"/>
        </w:rPr>
        <w:t xml:space="preserve"> </w:t>
      </w:r>
      <w:r w:rsidRPr="0097091B">
        <w:rPr>
          <w:rFonts w:ascii="Calibri" w:hAnsi="Calibri" w:cs="Calibri"/>
          <w:sz w:val="22"/>
          <w:szCs w:val="22"/>
        </w:rPr>
        <w:t xml:space="preserve">Kontury sledující vysokotlaký oplach </w:t>
      </w:r>
      <w:proofErr w:type="spellStart"/>
      <w:proofErr w:type="gramStart"/>
      <w:r w:rsidRPr="0097091B">
        <w:rPr>
          <w:rFonts w:ascii="Calibri" w:hAnsi="Calibri" w:cs="Calibri"/>
          <w:sz w:val="22"/>
          <w:szCs w:val="22"/>
        </w:rPr>
        <w:t>K!Contour</w:t>
      </w:r>
      <w:proofErr w:type="spellEnd"/>
      <w:proofErr w:type="gramEnd"/>
      <w:r w:rsidRPr="0097091B">
        <w:rPr>
          <w:rFonts w:ascii="Calibri" w:hAnsi="Calibri" w:cs="Calibri"/>
          <w:sz w:val="22"/>
          <w:szCs w:val="22"/>
        </w:rPr>
        <w:t xml:space="preserve"> čistí společně s mycím rotujícím kartáčem v jednom kroku. </w:t>
      </w:r>
      <w:r>
        <w:rPr>
          <w:rFonts w:ascii="Calibri" w:hAnsi="Calibri" w:cs="Calibri"/>
          <w:sz w:val="22"/>
          <w:szCs w:val="22"/>
        </w:rPr>
        <w:t>Prostřednictvím</w:t>
      </w:r>
      <w:r w:rsidRPr="0097091B">
        <w:rPr>
          <w:rFonts w:ascii="Calibri" w:hAnsi="Calibri" w:cs="Calibri"/>
          <w:sz w:val="22"/>
          <w:szCs w:val="22"/>
        </w:rPr>
        <w:t xml:space="preserve"> možnosti využití funkce sušení nebo voskování ze zadní části ramene umožňuje provést mycí a sušící program pouze ve dvou cyklech.</w:t>
      </w:r>
    </w:p>
    <w:p w14:paraId="21B61E98" w14:textId="77777777" w:rsidR="00B138A7" w:rsidRPr="00B138A7" w:rsidRDefault="00B138A7" w:rsidP="00B138A7">
      <w:pPr>
        <w:rPr>
          <w:rFonts w:ascii="Calibri" w:hAnsi="Calibri" w:cs="Calibri"/>
          <w:sz w:val="22"/>
          <w:szCs w:val="22"/>
        </w:rPr>
      </w:pPr>
    </w:p>
    <w:p w14:paraId="62C06676" w14:textId="36EA050F" w:rsidR="00B138A7" w:rsidRPr="00B138A7" w:rsidRDefault="00B138A7" w:rsidP="00B138A7">
      <w:pPr>
        <w:rPr>
          <w:rFonts w:ascii="Calibri" w:hAnsi="Calibri" w:cs="Calibri"/>
          <w:b/>
          <w:bCs/>
          <w:sz w:val="22"/>
          <w:szCs w:val="22"/>
        </w:rPr>
      </w:pPr>
      <w:r w:rsidRPr="00B138A7">
        <w:rPr>
          <w:rFonts w:ascii="Calibri" w:hAnsi="Calibri" w:cs="Calibri"/>
          <w:b/>
          <w:bCs/>
          <w:sz w:val="22"/>
          <w:szCs w:val="22"/>
        </w:rPr>
        <w:t>Nové technologie a inovace</w:t>
      </w:r>
    </w:p>
    <w:p w14:paraId="0874119B" w14:textId="23A4306B" w:rsidR="00B138A7" w:rsidRDefault="00B138A7" w:rsidP="00B138A7">
      <w:pPr>
        <w:rPr>
          <w:rFonts w:ascii="Calibri" w:hAnsi="Calibri" w:cs="Calibri"/>
          <w:sz w:val="22"/>
          <w:szCs w:val="22"/>
        </w:rPr>
      </w:pPr>
      <w:r w:rsidRPr="00B138A7">
        <w:rPr>
          <w:rFonts w:ascii="Calibri" w:hAnsi="Calibri" w:cs="Calibri"/>
          <w:sz w:val="22"/>
          <w:szCs w:val="22"/>
        </w:rPr>
        <w:t xml:space="preserve">Mezi poslední inovace patří technologie mytí označené jako </w:t>
      </w:r>
      <w:proofErr w:type="spellStart"/>
      <w:proofErr w:type="gramStart"/>
      <w:r w:rsidRPr="00B138A7">
        <w:rPr>
          <w:rFonts w:ascii="Calibri" w:hAnsi="Calibri" w:cs="Calibri"/>
          <w:sz w:val="22"/>
          <w:szCs w:val="22"/>
        </w:rPr>
        <w:t>K!Inovace</w:t>
      </w:r>
      <w:proofErr w:type="spellEnd"/>
      <w:proofErr w:type="gramEnd"/>
      <w:r w:rsidRPr="00B138A7">
        <w:rPr>
          <w:rFonts w:ascii="Calibri" w:hAnsi="Calibri" w:cs="Calibri"/>
          <w:sz w:val="22"/>
          <w:szCs w:val="22"/>
        </w:rPr>
        <w:t xml:space="preserve">. Mezi ně se řadí například speciální patentovaný systém mytí disků kol </w:t>
      </w:r>
      <w:proofErr w:type="spellStart"/>
      <w:proofErr w:type="gramStart"/>
      <w:r w:rsidRPr="00B138A7">
        <w:rPr>
          <w:rFonts w:ascii="Calibri" w:hAnsi="Calibri" w:cs="Calibri"/>
          <w:sz w:val="22"/>
          <w:szCs w:val="22"/>
        </w:rPr>
        <w:t>K!Planet</w:t>
      </w:r>
      <w:proofErr w:type="spellEnd"/>
      <w:proofErr w:type="gramEnd"/>
      <w:r w:rsidRPr="00B138A7">
        <w:rPr>
          <w:rFonts w:ascii="Calibri" w:hAnsi="Calibri" w:cs="Calibri"/>
          <w:sz w:val="22"/>
          <w:szCs w:val="22"/>
        </w:rPr>
        <w:t xml:space="preserve">, nebo technologie zefektivňující práci kartáčových válců </w:t>
      </w:r>
      <w:proofErr w:type="spellStart"/>
      <w:proofErr w:type="gramStart"/>
      <w:r w:rsidRPr="00B138A7">
        <w:rPr>
          <w:rFonts w:ascii="Calibri" w:hAnsi="Calibri" w:cs="Calibri"/>
          <w:sz w:val="22"/>
          <w:szCs w:val="22"/>
        </w:rPr>
        <w:t>K!Back</w:t>
      </w:r>
      <w:proofErr w:type="spellEnd"/>
      <w:proofErr w:type="gramEnd"/>
      <w:r w:rsidRPr="00B138A7">
        <w:rPr>
          <w:rFonts w:ascii="Calibri" w:hAnsi="Calibri" w:cs="Calibri"/>
          <w:sz w:val="22"/>
          <w:szCs w:val="22"/>
        </w:rPr>
        <w:t xml:space="preserve"> a </w:t>
      </w:r>
      <w:proofErr w:type="spellStart"/>
      <w:proofErr w:type="gramStart"/>
      <w:r w:rsidRPr="00B138A7">
        <w:rPr>
          <w:rFonts w:ascii="Calibri" w:hAnsi="Calibri" w:cs="Calibri"/>
          <w:sz w:val="22"/>
          <w:szCs w:val="22"/>
        </w:rPr>
        <w:t>K!Brush</w:t>
      </w:r>
      <w:proofErr w:type="spellEnd"/>
      <w:proofErr w:type="gramEnd"/>
      <w:r w:rsidRPr="00B138A7">
        <w:rPr>
          <w:rFonts w:ascii="Calibri" w:hAnsi="Calibri" w:cs="Calibri"/>
          <w:sz w:val="22"/>
          <w:szCs w:val="22"/>
        </w:rPr>
        <w:t xml:space="preserve"> zaměřené na dokonalý výsledek mytí pro všechny možné tvary karoserií. </w:t>
      </w:r>
      <w:proofErr w:type="spellStart"/>
      <w:r w:rsidRPr="00B138A7">
        <w:rPr>
          <w:rFonts w:ascii="Calibri" w:hAnsi="Calibri" w:cs="Calibri"/>
          <w:sz w:val="22"/>
          <w:szCs w:val="22"/>
        </w:rPr>
        <w:t>Kärcher</w:t>
      </w:r>
      <w:proofErr w:type="spellEnd"/>
      <w:r w:rsidRPr="00B138A7">
        <w:rPr>
          <w:rFonts w:ascii="Calibri" w:hAnsi="Calibri" w:cs="Calibri"/>
          <w:sz w:val="22"/>
          <w:szCs w:val="22"/>
        </w:rPr>
        <w:t xml:space="preserve"> pro t</w:t>
      </w:r>
      <w:r w:rsidR="00387354">
        <w:rPr>
          <w:rFonts w:ascii="Calibri" w:hAnsi="Calibri" w:cs="Calibri"/>
          <w:sz w:val="22"/>
          <w:szCs w:val="22"/>
        </w:rPr>
        <w:t xml:space="preserve">uto </w:t>
      </w:r>
      <w:r w:rsidRPr="00B138A7">
        <w:rPr>
          <w:rFonts w:ascii="Calibri" w:hAnsi="Calibri" w:cs="Calibri"/>
          <w:sz w:val="22"/>
          <w:szCs w:val="22"/>
        </w:rPr>
        <w:t>nov</w:t>
      </w:r>
      <w:r w:rsidR="00387354">
        <w:rPr>
          <w:rFonts w:ascii="Calibri" w:hAnsi="Calibri" w:cs="Calibri"/>
          <w:sz w:val="22"/>
          <w:szCs w:val="22"/>
        </w:rPr>
        <w:t>ou</w:t>
      </w:r>
      <w:r w:rsidRPr="00B138A7">
        <w:rPr>
          <w:rFonts w:ascii="Calibri" w:hAnsi="Calibri" w:cs="Calibri"/>
          <w:sz w:val="22"/>
          <w:szCs w:val="22"/>
        </w:rPr>
        <w:t xml:space="preserve"> řad</w:t>
      </w:r>
      <w:r w:rsidR="00387354">
        <w:rPr>
          <w:rFonts w:ascii="Calibri" w:hAnsi="Calibri" w:cs="Calibri"/>
          <w:sz w:val="22"/>
          <w:szCs w:val="22"/>
        </w:rPr>
        <w:t>u</w:t>
      </w:r>
      <w:r w:rsidRPr="00B138A7">
        <w:rPr>
          <w:rFonts w:ascii="Calibri" w:hAnsi="Calibri" w:cs="Calibri"/>
          <w:sz w:val="22"/>
          <w:szCs w:val="22"/>
        </w:rPr>
        <w:t xml:space="preserve"> portálových mycích linek nabízí zefektivněné vysokotlaké mytí a sušení, kde během vývoje byl kladen velký důraz na vysokou efektivitu a hospodárnost celého zařízení nejen z pohledu úspory zdrojů, ale z pohledu úspory času</w:t>
      </w:r>
    </w:p>
    <w:p w14:paraId="785A6FB1" w14:textId="77777777" w:rsidR="009F23A2" w:rsidRPr="009F23A2" w:rsidRDefault="009F23A2" w:rsidP="009F23A2">
      <w:pPr>
        <w:rPr>
          <w:rFonts w:ascii="Calibri" w:hAnsi="Calibri" w:cs="Calibri"/>
          <w:sz w:val="22"/>
          <w:szCs w:val="22"/>
        </w:rPr>
      </w:pPr>
    </w:p>
    <w:p w14:paraId="05890322" w14:textId="592ACCD9" w:rsidR="00B138A7" w:rsidRPr="00B138A7" w:rsidRDefault="00B138A7" w:rsidP="00B138A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„D</w:t>
      </w:r>
      <w:r w:rsidRPr="00B138A7">
        <w:rPr>
          <w:rFonts w:ascii="Calibri" w:hAnsi="Calibri" w:cs="Calibri"/>
          <w:sz w:val="22"/>
          <w:szCs w:val="22"/>
        </w:rPr>
        <w:t xml:space="preserve">íky </w:t>
      </w:r>
      <w:r>
        <w:rPr>
          <w:rFonts w:ascii="Calibri" w:hAnsi="Calibri" w:cs="Calibri"/>
          <w:sz w:val="22"/>
          <w:szCs w:val="22"/>
        </w:rPr>
        <w:t>systematickému vývoji</w:t>
      </w:r>
      <w:r w:rsidRPr="00B138A7">
        <w:rPr>
          <w:rFonts w:ascii="Calibri" w:hAnsi="Calibri" w:cs="Calibri"/>
          <w:sz w:val="22"/>
          <w:szCs w:val="22"/>
        </w:rPr>
        <w:t xml:space="preserve"> naše vysokotlaké trysky instalované v mycích linkách zajišťují o 40 % vyšší a stabilní výkon čištění. Navíc nepotřebují tolik vody. Nabízíme i řešení, kdy je možné využít dešťovou vodu.</w:t>
      </w:r>
      <w:r w:rsidR="0097091B">
        <w:rPr>
          <w:rFonts w:ascii="Calibri" w:hAnsi="Calibri" w:cs="Calibri"/>
          <w:sz w:val="22"/>
          <w:szCs w:val="22"/>
        </w:rPr>
        <w:t xml:space="preserve"> </w:t>
      </w:r>
      <w:r w:rsidRPr="00B138A7">
        <w:rPr>
          <w:rFonts w:ascii="Calibri" w:hAnsi="Calibri" w:cs="Calibri"/>
          <w:sz w:val="22"/>
          <w:szCs w:val="22"/>
        </w:rPr>
        <w:t>Moderní systémy pro čištění přívodní vody a recyklaci odpadní vody a její opětovné využití zaručují maximální hospodárnost</w:t>
      </w:r>
      <w:r w:rsidR="00387354">
        <w:rPr>
          <w:rFonts w:ascii="Calibri" w:hAnsi="Calibri" w:cs="Calibri"/>
          <w:sz w:val="22"/>
          <w:szCs w:val="22"/>
        </w:rPr>
        <w:t>, v</w:t>
      </w:r>
      <w:r w:rsidRPr="00B138A7">
        <w:rPr>
          <w:rFonts w:ascii="Calibri" w:hAnsi="Calibri" w:cs="Calibri"/>
          <w:sz w:val="22"/>
          <w:szCs w:val="22"/>
        </w:rPr>
        <w:t xml:space="preserve">lastní speciálně navržené detergenty </w:t>
      </w:r>
      <w:r w:rsidR="00387354">
        <w:rPr>
          <w:rFonts w:ascii="Calibri" w:hAnsi="Calibri" w:cs="Calibri"/>
          <w:sz w:val="22"/>
          <w:szCs w:val="22"/>
        </w:rPr>
        <w:t>pa</w:t>
      </w:r>
      <w:r w:rsidR="00092EC0">
        <w:rPr>
          <w:rFonts w:ascii="Calibri" w:hAnsi="Calibri" w:cs="Calibri"/>
          <w:sz w:val="22"/>
          <w:szCs w:val="22"/>
        </w:rPr>
        <w:t>k</w:t>
      </w:r>
      <w:r w:rsidR="00387354">
        <w:rPr>
          <w:rFonts w:ascii="Calibri" w:hAnsi="Calibri" w:cs="Calibri"/>
          <w:sz w:val="22"/>
          <w:szCs w:val="22"/>
        </w:rPr>
        <w:t xml:space="preserve"> </w:t>
      </w:r>
      <w:r w:rsidRPr="00B138A7">
        <w:rPr>
          <w:rFonts w:ascii="Calibri" w:hAnsi="Calibri" w:cs="Calibri"/>
          <w:sz w:val="22"/>
          <w:szCs w:val="22"/>
        </w:rPr>
        <w:t>přispívají k vysoké udržitelnosti</w:t>
      </w:r>
      <w:r>
        <w:rPr>
          <w:rFonts w:ascii="Calibri" w:hAnsi="Calibri" w:cs="Calibri"/>
          <w:sz w:val="22"/>
          <w:szCs w:val="22"/>
        </w:rPr>
        <w:t xml:space="preserve">,“ dodává Emir </w:t>
      </w:r>
      <w:proofErr w:type="spellStart"/>
      <w:r>
        <w:rPr>
          <w:rFonts w:ascii="Calibri" w:hAnsi="Calibri" w:cs="Calibri"/>
          <w:sz w:val="22"/>
          <w:szCs w:val="22"/>
        </w:rPr>
        <w:t>Čorič</w:t>
      </w:r>
      <w:proofErr w:type="spellEnd"/>
      <w:r>
        <w:rPr>
          <w:rFonts w:ascii="Calibri" w:hAnsi="Calibri" w:cs="Calibri"/>
          <w:sz w:val="22"/>
          <w:szCs w:val="22"/>
        </w:rPr>
        <w:t xml:space="preserve"> z </w:t>
      </w:r>
      <w:proofErr w:type="spellStart"/>
      <w:r w:rsidRPr="00B138A7">
        <w:rPr>
          <w:rFonts w:ascii="Calibri" w:hAnsi="Calibri" w:cs="Calibri"/>
          <w:sz w:val="22"/>
          <w:szCs w:val="22"/>
        </w:rPr>
        <w:t>Kärcher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14:paraId="1D0F7442" w14:textId="21D24186" w:rsidR="00DA4CF8" w:rsidRPr="009F23A2" w:rsidRDefault="00DA4CF8">
      <w:pPr>
        <w:rPr>
          <w:rFonts w:ascii="Calibri" w:hAnsi="Calibri" w:cs="Calibri"/>
          <w:sz w:val="22"/>
          <w:szCs w:val="22"/>
        </w:rPr>
      </w:pPr>
    </w:p>
    <w:sectPr w:rsidR="00DA4CF8" w:rsidRPr="009F23A2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E34CF" w14:textId="77777777" w:rsidR="00AB06AD" w:rsidRDefault="00AB06AD">
      <w:r>
        <w:separator/>
      </w:r>
    </w:p>
  </w:endnote>
  <w:endnote w:type="continuationSeparator" w:id="0">
    <w:p w14:paraId="57380EA5" w14:textId="77777777" w:rsidR="00AB06AD" w:rsidRDefault="00AB0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7FF94" w14:textId="77777777" w:rsidR="00AB06AD" w:rsidRDefault="00AB06AD">
      <w:r>
        <w:separator/>
      </w:r>
    </w:p>
  </w:footnote>
  <w:footnote w:type="continuationSeparator" w:id="0">
    <w:p w14:paraId="2A015C01" w14:textId="77777777" w:rsidR="00AB06AD" w:rsidRDefault="00AB06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3A2"/>
    <w:rsid w:val="00092EC0"/>
    <w:rsid w:val="001318C9"/>
    <w:rsid w:val="001428E7"/>
    <w:rsid w:val="00193F80"/>
    <w:rsid w:val="00257779"/>
    <w:rsid w:val="00280C7C"/>
    <w:rsid w:val="002D5D9C"/>
    <w:rsid w:val="00387354"/>
    <w:rsid w:val="00403DF9"/>
    <w:rsid w:val="00441F75"/>
    <w:rsid w:val="00471621"/>
    <w:rsid w:val="004A6749"/>
    <w:rsid w:val="004F52C3"/>
    <w:rsid w:val="00662EED"/>
    <w:rsid w:val="00762C3B"/>
    <w:rsid w:val="007A3DE0"/>
    <w:rsid w:val="008E768C"/>
    <w:rsid w:val="0097091B"/>
    <w:rsid w:val="009F23A2"/>
    <w:rsid w:val="00A5741F"/>
    <w:rsid w:val="00AB06AD"/>
    <w:rsid w:val="00B138A7"/>
    <w:rsid w:val="00B3429B"/>
    <w:rsid w:val="00C73124"/>
    <w:rsid w:val="00C8464C"/>
    <w:rsid w:val="00CB7EAF"/>
    <w:rsid w:val="00CE028E"/>
    <w:rsid w:val="00DA4CF8"/>
    <w:rsid w:val="00DB5EE5"/>
    <w:rsid w:val="00E35764"/>
    <w:rsid w:val="00EE5135"/>
    <w:rsid w:val="00FA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DAD354"/>
  <w15:chartTrackingRefBased/>
  <w15:docId w15:val="{188B7C17-2F6D-074C-95FD-8FD468B1F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2D5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408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3</cp:revision>
  <dcterms:created xsi:type="dcterms:W3CDTF">2025-05-20T09:54:00Z</dcterms:created>
  <dcterms:modified xsi:type="dcterms:W3CDTF">2025-05-20T09:59:00Z</dcterms:modified>
  <cp:category/>
</cp:coreProperties>
</file>