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120C7" w14:textId="6EC797C8" w:rsidR="0066131F" w:rsidRDefault="0066131F" w:rsidP="00A31793">
      <w:pPr>
        <w:jc w:val="center"/>
        <w:rPr>
          <w:rFonts w:asciiTheme="minorHAnsi" w:hAnsiTheme="minorHAnsi" w:cstheme="minorHAnsi"/>
          <w:b/>
          <w:bCs/>
          <w:sz w:val="28"/>
          <w:szCs w:val="28"/>
        </w:rPr>
      </w:pPr>
      <w:r w:rsidRPr="0066131F">
        <w:rPr>
          <w:rFonts w:asciiTheme="minorHAnsi" w:hAnsiTheme="minorHAnsi" w:cstheme="minorHAnsi"/>
          <w:b/>
          <w:bCs/>
          <w:sz w:val="28"/>
          <w:szCs w:val="28"/>
        </w:rPr>
        <w:t xml:space="preserve">Pracovní úrazy se od roku 2026 budou hlásit jen elektronicky. </w:t>
      </w:r>
      <w:r>
        <w:rPr>
          <w:rFonts w:asciiTheme="minorHAnsi" w:hAnsiTheme="minorHAnsi" w:cstheme="minorHAnsi"/>
          <w:b/>
          <w:bCs/>
          <w:sz w:val="28"/>
          <w:szCs w:val="28"/>
        </w:rPr>
        <w:br/>
        <w:t>Pro zaměstnavatele to však</w:t>
      </w:r>
      <w:r w:rsidRPr="0066131F">
        <w:rPr>
          <w:rFonts w:asciiTheme="minorHAnsi" w:hAnsiTheme="minorHAnsi" w:cstheme="minorHAnsi"/>
          <w:b/>
          <w:bCs/>
          <w:sz w:val="28"/>
          <w:szCs w:val="28"/>
        </w:rPr>
        <w:t xml:space="preserve"> znamená nutnost včasné přípravy</w:t>
      </w:r>
    </w:p>
    <w:p w14:paraId="31768F18" w14:textId="77777777" w:rsidR="009B5503" w:rsidRDefault="009B5503" w:rsidP="009208D8">
      <w:pPr>
        <w:jc w:val="center"/>
        <w:rPr>
          <w:rFonts w:asciiTheme="minorHAnsi" w:hAnsiTheme="minorHAnsi" w:cstheme="minorHAnsi"/>
          <w:b/>
          <w:bCs/>
          <w:sz w:val="28"/>
          <w:szCs w:val="28"/>
        </w:rPr>
      </w:pPr>
    </w:p>
    <w:p w14:paraId="5037A590" w14:textId="3AD51515" w:rsidR="0066131F" w:rsidRDefault="003F77BB" w:rsidP="00255D55">
      <w:pPr>
        <w:rPr>
          <w:rFonts w:asciiTheme="minorHAnsi" w:hAnsiTheme="minorHAnsi" w:cstheme="minorHAnsi"/>
          <w:b/>
          <w:bCs/>
          <w:sz w:val="22"/>
          <w:szCs w:val="22"/>
        </w:rPr>
      </w:pPr>
      <w:r w:rsidRPr="009A55BF">
        <w:rPr>
          <w:rFonts w:asciiTheme="minorHAnsi" w:hAnsiTheme="minorHAnsi" w:cstheme="minorHAnsi"/>
          <w:b/>
          <w:bCs/>
          <w:sz w:val="22"/>
          <w:szCs w:val="22"/>
        </w:rPr>
        <w:t xml:space="preserve">Praha, </w:t>
      </w:r>
      <w:r w:rsidR="00CA4EED">
        <w:rPr>
          <w:rFonts w:asciiTheme="minorHAnsi" w:hAnsiTheme="minorHAnsi" w:cstheme="minorHAnsi"/>
          <w:b/>
          <w:bCs/>
          <w:sz w:val="22"/>
          <w:szCs w:val="22"/>
        </w:rPr>
        <w:t>6</w:t>
      </w:r>
      <w:r w:rsidR="00255D55">
        <w:rPr>
          <w:rFonts w:asciiTheme="minorHAnsi" w:hAnsiTheme="minorHAnsi" w:cstheme="minorHAnsi"/>
          <w:b/>
          <w:bCs/>
          <w:sz w:val="22"/>
          <w:szCs w:val="22"/>
        </w:rPr>
        <w:t xml:space="preserve">. </w:t>
      </w:r>
      <w:r w:rsidR="0066131F">
        <w:rPr>
          <w:rFonts w:asciiTheme="minorHAnsi" w:hAnsiTheme="minorHAnsi" w:cstheme="minorHAnsi"/>
          <w:b/>
          <w:bCs/>
          <w:sz w:val="22"/>
          <w:szCs w:val="22"/>
        </w:rPr>
        <w:t>října</w:t>
      </w:r>
      <w:r w:rsidRPr="009A55BF">
        <w:rPr>
          <w:rFonts w:asciiTheme="minorHAnsi" w:hAnsiTheme="minorHAnsi" w:cstheme="minorHAnsi"/>
          <w:b/>
          <w:bCs/>
          <w:sz w:val="22"/>
          <w:szCs w:val="22"/>
        </w:rPr>
        <w:t xml:space="preserve"> 2025 </w:t>
      </w:r>
      <w:r w:rsidR="00255D55">
        <w:rPr>
          <w:rFonts w:asciiTheme="minorHAnsi" w:hAnsiTheme="minorHAnsi" w:cstheme="minorHAnsi"/>
          <w:b/>
          <w:bCs/>
          <w:sz w:val="22"/>
          <w:szCs w:val="22"/>
        </w:rPr>
        <w:t>–</w:t>
      </w:r>
      <w:r w:rsidR="00C63D7A" w:rsidRPr="009A55BF">
        <w:rPr>
          <w:rFonts w:asciiTheme="minorHAnsi" w:hAnsiTheme="minorHAnsi" w:cstheme="minorHAnsi"/>
          <w:b/>
          <w:bCs/>
          <w:sz w:val="22"/>
          <w:szCs w:val="22"/>
        </w:rPr>
        <w:t xml:space="preserve"> </w:t>
      </w:r>
      <w:r w:rsidR="00F9186E">
        <w:rPr>
          <w:rFonts w:asciiTheme="minorHAnsi" w:hAnsiTheme="minorHAnsi" w:cstheme="minorHAnsi"/>
          <w:b/>
          <w:bCs/>
          <w:sz w:val="22"/>
          <w:szCs w:val="22"/>
        </w:rPr>
        <w:t xml:space="preserve">  </w:t>
      </w:r>
      <w:r w:rsidR="0066131F">
        <w:rPr>
          <w:rFonts w:asciiTheme="minorHAnsi" w:hAnsiTheme="minorHAnsi" w:cstheme="minorHAnsi"/>
          <w:b/>
          <w:bCs/>
          <w:sz w:val="22"/>
          <w:szCs w:val="22"/>
        </w:rPr>
        <w:t xml:space="preserve"> </w:t>
      </w:r>
      <w:r w:rsidR="0066131F" w:rsidRPr="0066131F">
        <w:rPr>
          <w:rFonts w:asciiTheme="minorHAnsi" w:hAnsiTheme="minorHAnsi" w:cstheme="minorHAnsi"/>
          <w:b/>
          <w:bCs/>
          <w:sz w:val="22"/>
          <w:szCs w:val="22"/>
        </w:rPr>
        <w:t>Od ledna 2026 už zaměstnavatelé nebudou moci hlásit pracovní úrazy na papírových formulářích. Vše se přesune do elektronické podoby, a to prostřednictvím portálu Státního úřadu inspekce práce (SÚIP). Novinka má snížit administrativní zátěž a zrychlit celý proces, pro firmy ale znamená nutnost včasné přípravy.</w:t>
      </w:r>
    </w:p>
    <w:p w14:paraId="390E2699" w14:textId="77777777" w:rsidR="009B5503" w:rsidRPr="009B5503" w:rsidRDefault="009B5503" w:rsidP="009B5503">
      <w:pPr>
        <w:rPr>
          <w:rFonts w:asciiTheme="minorHAnsi" w:hAnsiTheme="minorHAnsi" w:cstheme="minorHAnsi"/>
          <w:color w:val="000000"/>
          <w:sz w:val="22"/>
          <w:szCs w:val="22"/>
        </w:rPr>
      </w:pPr>
    </w:p>
    <w:p w14:paraId="052CB902" w14:textId="77777777" w:rsidR="00E5557B" w:rsidRDefault="00E5557B" w:rsidP="004E7BE4">
      <w:pPr>
        <w:rPr>
          <w:rFonts w:asciiTheme="minorHAnsi" w:hAnsiTheme="minorHAnsi" w:cstheme="minorHAnsi"/>
          <w:b/>
          <w:bCs/>
          <w:color w:val="000000"/>
          <w:sz w:val="22"/>
          <w:szCs w:val="22"/>
        </w:rPr>
      </w:pPr>
      <w:r w:rsidRPr="00E5557B">
        <w:rPr>
          <w:rFonts w:asciiTheme="minorHAnsi" w:hAnsiTheme="minorHAnsi" w:cstheme="minorHAnsi"/>
          <w:b/>
          <w:bCs/>
          <w:color w:val="000000"/>
          <w:sz w:val="22"/>
          <w:szCs w:val="22"/>
        </w:rPr>
        <w:t>Proč se pravidla mění</w:t>
      </w:r>
    </w:p>
    <w:p w14:paraId="0B2F0BB0" w14:textId="7A74310D" w:rsidR="00A31793" w:rsidRDefault="00E5557B" w:rsidP="00A31793">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E5557B">
        <w:rPr>
          <w:rFonts w:asciiTheme="minorHAnsi" w:hAnsiTheme="minorHAnsi" w:cstheme="minorHAnsi"/>
          <w:color w:val="000000"/>
          <w:sz w:val="22"/>
          <w:szCs w:val="22"/>
        </w:rPr>
        <w:t>Dosavadní systém kombinoval papírové záznamy, e-maily a různé formuláře. Nové nařízení vlády přináší jednotnou podobu hlášení i záznamů o pracovním úrazu. Úřady tak získají lepší přehled a zaměstnavatelé už nebudou muset táp</w:t>
      </w:r>
      <w:r w:rsidR="00A31793">
        <w:rPr>
          <w:rFonts w:asciiTheme="minorHAnsi" w:hAnsiTheme="minorHAnsi" w:cstheme="minorHAnsi"/>
          <w:color w:val="000000"/>
          <w:sz w:val="22"/>
          <w:szCs w:val="22"/>
        </w:rPr>
        <w:t>a</w:t>
      </w:r>
      <w:r w:rsidRPr="00E5557B">
        <w:rPr>
          <w:rFonts w:asciiTheme="minorHAnsi" w:hAnsiTheme="minorHAnsi" w:cstheme="minorHAnsi"/>
          <w:color w:val="000000"/>
          <w:sz w:val="22"/>
          <w:szCs w:val="22"/>
        </w:rPr>
        <w:t>t, jak a komu úraz ohlásit</w:t>
      </w:r>
      <w:r>
        <w:rPr>
          <w:rFonts w:asciiTheme="minorHAnsi" w:hAnsiTheme="minorHAnsi" w:cstheme="minorHAnsi"/>
          <w:color w:val="000000"/>
          <w:sz w:val="22"/>
          <w:szCs w:val="22"/>
        </w:rPr>
        <w:t xml:space="preserve">,“ říká </w:t>
      </w:r>
      <w:r w:rsidR="00A31793">
        <w:rPr>
          <w:rFonts w:asciiTheme="minorHAnsi" w:hAnsiTheme="minorHAnsi" w:cstheme="minorHAnsi"/>
          <w:color w:val="000000"/>
          <w:sz w:val="22"/>
          <w:szCs w:val="22"/>
        </w:rPr>
        <w:t xml:space="preserve">Jana </w:t>
      </w:r>
      <w:proofErr w:type="spellStart"/>
      <w:r w:rsidR="00A31793">
        <w:rPr>
          <w:rFonts w:asciiTheme="minorHAnsi" w:hAnsiTheme="minorHAnsi" w:cstheme="minorHAnsi"/>
          <w:color w:val="000000"/>
          <w:sz w:val="22"/>
          <w:szCs w:val="22"/>
        </w:rPr>
        <w:t>Jáčová</w:t>
      </w:r>
      <w:proofErr w:type="spellEnd"/>
      <w:r w:rsidR="00A31793">
        <w:rPr>
          <w:rFonts w:asciiTheme="minorHAnsi" w:hAnsiTheme="minorHAnsi" w:cstheme="minorHAnsi"/>
          <w:color w:val="000000"/>
          <w:sz w:val="22"/>
          <w:szCs w:val="22"/>
        </w:rPr>
        <w:t>, ředitelka UOL Účetnictví.</w:t>
      </w:r>
    </w:p>
    <w:p w14:paraId="3D651A25" w14:textId="26E01710" w:rsidR="00E5557B" w:rsidRDefault="00E5557B" w:rsidP="00E5557B">
      <w:pPr>
        <w:rPr>
          <w:rFonts w:asciiTheme="minorHAnsi" w:hAnsiTheme="minorHAnsi" w:cstheme="minorHAnsi"/>
          <w:color w:val="000000"/>
          <w:sz w:val="22"/>
          <w:szCs w:val="22"/>
        </w:rPr>
      </w:pPr>
    </w:p>
    <w:p w14:paraId="3C01C9E9" w14:textId="42816B38" w:rsidR="00E5557B" w:rsidRDefault="00E5557B" w:rsidP="00E5557B">
      <w:pPr>
        <w:rPr>
          <w:rFonts w:asciiTheme="minorHAnsi" w:hAnsiTheme="minorHAnsi" w:cstheme="minorHAnsi"/>
          <w:color w:val="000000"/>
          <w:sz w:val="22"/>
          <w:szCs w:val="22"/>
        </w:rPr>
      </w:pPr>
      <w:r w:rsidRPr="00E5557B">
        <w:rPr>
          <w:rFonts w:asciiTheme="minorHAnsi" w:hAnsiTheme="minorHAnsi" w:cstheme="minorHAnsi"/>
          <w:color w:val="000000"/>
          <w:sz w:val="22"/>
          <w:szCs w:val="22"/>
        </w:rPr>
        <w:t>Digitalizace má odstranit duplicity a chybovost při vyplňování. Stát zároveň získá přesnější data pro prevenci úrazů</w:t>
      </w:r>
      <w:r>
        <w:rPr>
          <w:rFonts w:asciiTheme="minorHAnsi" w:hAnsiTheme="minorHAnsi" w:cstheme="minorHAnsi"/>
          <w:color w:val="000000"/>
          <w:sz w:val="22"/>
          <w:szCs w:val="22"/>
        </w:rPr>
        <w:t xml:space="preserve">. </w:t>
      </w:r>
      <w:r w:rsidRPr="00E5557B">
        <w:rPr>
          <w:rFonts w:asciiTheme="minorHAnsi" w:hAnsiTheme="minorHAnsi" w:cstheme="minorHAnsi"/>
          <w:color w:val="000000"/>
          <w:sz w:val="22"/>
          <w:szCs w:val="22"/>
        </w:rPr>
        <w:t>Podle resortu by měla změna pomoci i samotným firmám – zrychlí se tok informací, sníží množství papírování a v budoucnu by se měly snadněji dohledávat potřebné údaje například pro pojišťovny.</w:t>
      </w:r>
    </w:p>
    <w:p w14:paraId="449E0475" w14:textId="77777777" w:rsidR="00E5557B" w:rsidRDefault="00E5557B" w:rsidP="00E5557B">
      <w:pPr>
        <w:rPr>
          <w:rFonts w:asciiTheme="minorHAnsi" w:hAnsiTheme="minorHAnsi" w:cstheme="minorHAnsi"/>
          <w:color w:val="000000"/>
          <w:sz w:val="22"/>
          <w:szCs w:val="22"/>
        </w:rPr>
      </w:pPr>
    </w:p>
    <w:p w14:paraId="3056E1E1" w14:textId="77777777" w:rsidR="00E5557B" w:rsidRPr="00E5557B" w:rsidRDefault="00E5557B" w:rsidP="00E5557B">
      <w:pPr>
        <w:rPr>
          <w:rFonts w:asciiTheme="minorHAnsi" w:hAnsiTheme="minorHAnsi" w:cstheme="minorHAnsi"/>
          <w:b/>
          <w:bCs/>
          <w:color w:val="000000"/>
          <w:sz w:val="22"/>
          <w:szCs w:val="22"/>
        </w:rPr>
      </w:pPr>
      <w:r w:rsidRPr="00E5557B">
        <w:rPr>
          <w:rFonts w:asciiTheme="minorHAnsi" w:hAnsiTheme="minorHAnsi" w:cstheme="minorHAnsi"/>
          <w:b/>
          <w:bCs/>
          <w:color w:val="000000"/>
          <w:sz w:val="22"/>
          <w:szCs w:val="22"/>
        </w:rPr>
        <w:t>Jak bude systém fungovat</w:t>
      </w:r>
    </w:p>
    <w:p w14:paraId="2ABC84B4" w14:textId="3D4D415F" w:rsidR="00A31793" w:rsidRDefault="00E5557B" w:rsidP="00A31793">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E5557B">
        <w:rPr>
          <w:rFonts w:asciiTheme="minorHAnsi" w:hAnsiTheme="minorHAnsi" w:cstheme="minorHAnsi"/>
          <w:color w:val="000000"/>
          <w:sz w:val="22"/>
          <w:szCs w:val="22"/>
        </w:rPr>
        <w:t>Každý zaměstnavatel, kterému se stane pracovní úraz, bude muset vyplnit elektronický formulář na portálu SÚIP. Ten se následně automaticky dostane k příslušnému oblastnímu inspektorátu práce, případně k báňskému úřadu.</w:t>
      </w:r>
      <w:r>
        <w:rPr>
          <w:rFonts w:asciiTheme="minorHAnsi" w:hAnsiTheme="minorHAnsi" w:cstheme="minorHAnsi"/>
          <w:color w:val="000000"/>
          <w:sz w:val="22"/>
          <w:szCs w:val="22"/>
        </w:rPr>
        <w:t xml:space="preserve"> </w:t>
      </w:r>
      <w:r w:rsidRPr="00E5557B">
        <w:rPr>
          <w:rFonts w:asciiTheme="minorHAnsi" w:hAnsiTheme="minorHAnsi" w:cstheme="minorHAnsi"/>
          <w:color w:val="000000"/>
          <w:sz w:val="22"/>
          <w:szCs w:val="22"/>
        </w:rPr>
        <w:t>Záznam o úrazu musí firma odeslat nejpozději do 15 pracovních dnů od chvíle, kdy se o úrazu dozvěděla. V případě smrtelného nebo závažného úrazu platí povinnost nahlásit jej bez zbytečného odkladu</w:t>
      </w:r>
      <w:r>
        <w:rPr>
          <w:rFonts w:asciiTheme="minorHAnsi" w:hAnsiTheme="minorHAnsi" w:cstheme="minorHAnsi"/>
          <w:color w:val="000000"/>
          <w:sz w:val="22"/>
          <w:szCs w:val="22"/>
        </w:rPr>
        <w:t>,“</w:t>
      </w:r>
      <w:r w:rsidR="00A31793">
        <w:rPr>
          <w:rFonts w:asciiTheme="minorHAnsi" w:hAnsiTheme="minorHAnsi" w:cstheme="minorHAnsi"/>
          <w:color w:val="000000"/>
          <w:sz w:val="22"/>
          <w:szCs w:val="22"/>
        </w:rPr>
        <w:t xml:space="preserve"> říká</w:t>
      </w:r>
      <w:r>
        <w:rPr>
          <w:rFonts w:asciiTheme="minorHAnsi" w:hAnsiTheme="minorHAnsi" w:cstheme="minorHAnsi"/>
          <w:color w:val="000000"/>
          <w:sz w:val="22"/>
          <w:szCs w:val="22"/>
        </w:rPr>
        <w:t xml:space="preserve"> </w:t>
      </w:r>
      <w:r w:rsidR="00A31793" w:rsidRPr="00A31793">
        <w:rPr>
          <w:rFonts w:asciiTheme="minorHAnsi" w:hAnsiTheme="minorHAnsi" w:cstheme="minorHAnsi"/>
          <w:color w:val="000000"/>
          <w:sz w:val="22"/>
          <w:szCs w:val="22"/>
        </w:rPr>
        <w:t xml:space="preserve">Lukáš Rom ze společnosti </w:t>
      </w:r>
      <w:proofErr w:type="spellStart"/>
      <w:r w:rsidR="00A31793" w:rsidRPr="00A31793">
        <w:rPr>
          <w:rFonts w:asciiTheme="minorHAnsi" w:hAnsiTheme="minorHAnsi" w:cstheme="minorHAnsi"/>
          <w:color w:val="000000"/>
          <w:sz w:val="22"/>
          <w:szCs w:val="22"/>
        </w:rPr>
        <w:t>Kärcher</w:t>
      </w:r>
      <w:proofErr w:type="spellEnd"/>
      <w:r w:rsidR="00A31793" w:rsidRPr="00A31793">
        <w:rPr>
          <w:rFonts w:asciiTheme="minorHAnsi" w:hAnsiTheme="minorHAnsi" w:cstheme="minorHAnsi"/>
          <w:color w:val="000000"/>
          <w:sz w:val="22"/>
          <w:szCs w:val="22"/>
        </w:rPr>
        <w:t>.</w:t>
      </w:r>
    </w:p>
    <w:p w14:paraId="58C55985" w14:textId="1D3BAD02" w:rsidR="00E5557B" w:rsidRDefault="00E5557B" w:rsidP="00E5557B">
      <w:pPr>
        <w:rPr>
          <w:rFonts w:asciiTheme="minorHAnsi" w:hAnsiTheme="minorHAnsi" w:cstheme="minorHAnsi"/>
          <w:color w:val="000000"/>
          <w:sz w:val="22"/>
          <w:szCs w:val="22"/>
        </w:rPr>
      </w:pPr>
    </w:p>
    <w:p w14:paraId="26081B95" w14:textId="77777777" w:rsidR="00E5557B" w:rsidRDefault="00E5557B" w:rsidP="00E5557B">
      <w:pPr>
        <w:rPr>
          <w:rFonts w:asciiTheme="minorHAnsi" w:hAnsiTheme="minorHAnsi" w:cstheme="minorHAnsi"/>
          <w:color w:val="000000"/>
          <w:sz w:val="22"/>
          <w:szCs w:val="22"/>
        </w:rPr>
      </w:pPr>
      <w:r w:rsidRPr="00E5557B">
        <w:rPr>
          <w:rFonts w:asciiTheme="minorHAnsi" w:hAnsiTheme="minorHAnsi" w:cstheme="minorHAnsi"/>
          <w:color w:val="000000"/>
          <w:sz w:val="22"/>
          <w:szCs w:val="22"/>
        </w:rPr>
        <w:t>Nově se pracovní úrazy rozdělují do čtyř kategorií: smrtelné, závažné (např. s hospitalizací nad pět dní), s pracovní neschopností delší než tři dny a drobné úrazy. Jen u těch posledních stačí evidence v knize úrazů, nikoli hlášení úřadům.</w:t>
      </w:r>
    </w:p>
    <w:p w14:paraId="7E1186C0" w14:textId="77777777" w:rsidR="00E5557B" w:rsidRPr="00E5557B" w:rsidRDefault="00E5557B" w:rsidP="00E5557B">
      <w:pPr>
        <w:rPr>
          <w:rFonts w:asciiTheme="minorHAnsi" w:hAnsiTheme="minorHAnsi" w:cstheme="minorHAnsi"/>
          <w:color w:val="000000"/>
          <w:sz w:val="22"/>
          <w:szCs w:val="22"/>
        </w:rPr>
      </w:pPr>
    </w:p>
    <w:p w14:paraId="2016FBEC" w14:textId="77777777" w:rsidR="00E5557B" w:rsidRPr="00E5557B" w:rsidRDefault="00E5557B" w:rsidP="00E5557B">
      <w:pPr>
        <w:rPr>
          <w:rFonts w:asciiTheme="minorHAnsi" w:hAnsiTheme="minorHAnsi" w:cstheme="minorHAnsi"/>
          <w:b/>
          <w:bCs/>
          <w:color w:val="000000"/>
          <w:sz w:val="22"/>
          <w:szCs w:val="22"/>
        </w:rPr>
      </w:pPr>
      <w:r w:rsidRPr="00E5557B">
        <w:rPr>
          <w:rFonts w:asciiTheme="minorHAnsi" w:hAnsiTheme="minorHAnsi" w:cstheme="minorHAnsi"/>
          <w:b/>
          <w:bCs/>
          <w:color w:val="000000"/>
          <w:sz w:val="22"/>
          <w:szCs w:val="22"/>
        </w:rPr>
        <w:t>Co se nezmění</w:t>
      </w:r>
    </w:p>
    <w:p w14:paraId="2CCB4994" w14:textId="77777777" w:rsidR="00E5557B" w:rsidRDefault="00E5557B" w:rsidP="00E5557B">
      <w:pPr>
        <w:rPr>
          <w:rFonts w:asciiTheme="minorHAnsi" w:hAnsiTheme="minorHAnsi" w:cstheme="minorHAnsi"/>
          <w:color w:val="000000"/>
          <w:sz w:val="22"/>
          <w:szCs w:val="22"/>
        </w:rPr>
      </w:pPr>
      <w:r w:rsidRPr="00E5557B">
        <w:rPr>
          <w:rFonts w:asciiTheme="minorHAnsi" w:hAnsiTheme="minorHAnsi" w:cstheme="minorHAnsi"/>
          <w:color w:val="000000"/>
          <w:sz w:val="22"/>
          <w:szCs w:val="22"/>
        </w:rPr>
        <w:t>Nadále zůstává povinnost vést tzv. knihu úrazů, kde se evidují všechny případy – od drobných až po vážné. U méně závažných úrazů, které si nevyžádají pracovní neschopnost delší než tři dny, se úraz hlásit úřadům nemusí, ale zůstane zapsán v interní evidenci.</w:t>
      </w:r>
    </w:p>
    <w:p w14:paraId="66CD85BF" w14:textId="77777777" w:rsidR="00E5557B" w:rsidRPr="00E5557B" w:rsidRDefault="00E5557B" w:rsidP="00E5557B">
      <w:pPr>
        <w:rPr>
          <w:rFonts w:asciiTheme="minorHAnsi" w:hAnsiTheme="minorHAnsi" w:cstheme="minorHAnsi"/>
          <w:color w:val="000000"/>
          <w:sz w:val="22"/>
          <w:szCs w:val="22"/>
        </w:rPr>
      </w:pPr>
    </w:p>
    <w:p w14:paraId="7E74B19D" w14:textId="57D1B6F2" w:rsidR="00A31793" w:rsidRDefault="00E5557B" w:rsidP="00A31793">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E5557B">
        <w:rPr>
          <w:rFonts w:asciiTheme="minorHAnsi" w:hAnsiTheme="minorHAnsi" w:cstheme="minorHAnsi"/>
          <w:color w:val="000000"/>
          <w:sz w:val="22"/>
          <w:szCs w:val="22"/>
        </w:rPr>
        <w:t>Firmy také budou muset mít k dispozici podepsanou verzi záznamu. Buď ji zaměstnanec a zaměstnavatel potvrdí fyzickým podpisem na vytištěném formuláři, nebo využijí uznávaný elektronický podpis. Dokument se následně uchovává po dobu deseti let</w:t>
      </w:r>
      <w:r>
        <w:rPr>
          <w:rFonts w:asciiTheme="minorHAnsi" w:hAnsiTheme="minorHAnsi" w:cstheme="minorHAnsi"/>
          <w:color w:val="000000"/>
          <w:sz w:val="22"/>
          <w:szCs w:val="22"/>
        </w:rPr>
        <w:t xml:space="preserve">,“ </w:t>
      </w:r>
      <w:r w:rsidR="00A31793">
        <w:rPr>
          <w:rFonts w:asciiTheme="minorHAnsi" w:hAnsiTheme="minorHAnsi" w:cstheme="minorHAnsi"/>
          <w:color w:val="000000"/>
          <w:sz w:val="22"/>
          <w:szCs w:val="22"/>
        </w:rPr>
        <w:t xml:space="preserve">upozorňuje Jana </w:t>
      </w:r>
      <w:proofErr w:type="spellStart"/>
      <w:r w:rsidR="00A31793">
        <w:rPr>
          <w:rFonts w:asciiTheme="minorHAnsi" w:hAnsiTheme="minorHAnsi" w:cstheme="minorHAnsi"/>
          <w:color w:val="000000"/>
          <w:sz w:val="22"/>
          <w:szCs w:val="22"/>
        </w:rPr>
        <w:t>Jáčová</w:t>
      </w:r>
      <w:proofErr w:type="spellEnd"/>
      <w:r w:rsidR="00A31793">
        <w:rPr>
          <w:rFonts w:asciiTheme="minorHAnsi" w:hAnsiTheme="minorHAnsi" w:cstheme="minorHAnsi"/>
          <w:color w:val="000000"/>
          <w:sz w:val="22"/>
          <w:szCs w:val="22"/>
        </w:rPr>
        <w:t xml:space="preserve"> </w:t>
      </w:r>
      <w:r w:rsidR="00A31793">
        <w:rPr>
          <w:rFonts w:asciiTheme="minorHAnsi" w:hAnsiTheme="minorHAnsi" w:cstheme="minorHAnsi"/>
          <w:color w:val="000000"/>
          <w:sz w:val="22"/>
          <w:szCs w:val="22"/>
        </w:rPr>
        <w:br/>
        <w:t>z UOL Účetnictví.</w:t>
      </w:r>
    </w:p>
    <w:p w14:paraId="4F3D7E25" w14:textId="77777777" w:rsidR="00E5557B" w:rsidRPr="00E5557B" w:rsidRDefault="00E5557B" w:rsidP="00E5557B">
      <w:pPr>
        <w:rPr>
          <w:rFonts w:asciiTheme="minorHAnsi" w:hAnsiTheme="minorHAnsi" w:cstheme="minorHAnsi"/>
          <w:color w:val="000000"/>
          <w:sz w:val="22"/>
          <w:szCs w:val="22"/>
        </w:rPr>
      </w:pPr>
    </w:p>
    <w:p w14:paraId="5E7D899B" w14:textId="77777777" w:rsidR="00E5557B" w:rsidRPr="00E5557B" w:rsidRDefault="00E5557B" w:rsidP="00E5557B">
      <w:pPr>
        <w:rPr>
          <w:rFonts w:asciiTheme="minorHAnsi" w:hAnsiTheme="minorHAnsi" w:cstheme="minorHAnsi"/>
          <w:b/>
          <w:bCs/>
          <w:color w:val="000000"/>
          <w:sz w:val="22"/>
          <w:szCs w:val="22"/>
        </w:rPr>
      </w:pPr>
      <w:r w:rsidRPr="00E5557B">
        <w:rPr>
          <w:rFonts w:asciiTheme="minorHAnsi" w:hAnsiTheme="minorHAnsi" w:cstheme="minorHAnsi"/>
          <w:b/>
          <w:bCs/>
          <w:color w:val="000000"/>
          <w:sz w:val="22"/>
          <w:szCs w:val="22"/>
        </w:rPr>
        <w:t>Praktické dopady pro firmy</w:t>
      </w:r>
    </w:p>
    <w:p w14:paraId="67629DE8" w14:textId="036297A9" w:rsidR="00E5557B" w:rsidRDefault="00E5557B" w:rsidP="00E5557B">
      <w:pPr>
        <w:rPr>
          <w:rFonts w:asciiTheme="minorHAnsi" w:hAnsiTheme="minorHAnsi" w:cstheme="minorHAnsi"/>
          <w:color w:val="000000"/>
          <w:sz w:val="22"/>
          <w:szCs w:val="22"/>
        </w:rPr>
      </w:pPr>
      <w:r w:rsidRPr="00E5557B">
        <w:rPr>
          <w:rFonts w:asciiTheme="minorHAnsi" w:hAnsiTheme="minorHAnsi" w:cstheme="minorHAnsi"/>
          <w:color w:val="000000"/>
          <w:sz w:val="22"/>
          <w:szCs w:val="22"/>
        </w:rPr>
        <w:t>Přechod na elektronické podávání může být pro některé zaměstnavatele vítanou úlevou, jiní ale upozorňují na nové povinnosti. Především menší podniky, které dosud vyplňovaly jen papírové formuláře, budou muset zavést přístup do portálu, proškolit pověřené osoby a nastavit vnitřní postupy.</w:t>
      </w:r>
      <w:r w:rsidR="008E3144">
        <w:rPr>
          <w:rFonts w:asciiTheme="minorHAnsi" w:hAnsiTheme="minorHAnsi" w:cstheme="minorHAnsi"/>
          <w:color w:val="000000"/>
          <w:sz w:val="22"/>
          <w:szCs w:val="22"/>
        </w:rPr>
        <w:t xml:space="preserve"> </w:t>
      </w:r>
      <w:r w:rsidRPr="00E5557B">
        <w:rPr>
          <w:rFonts w:asciiTheme="minorHAnsi" w:hAnsiTheme="minorHAnsi" w:cstheme="minorHAnsi"/>
          <w:color w:val="000000"/>
          <w:sz w:val="22"/>
          <w:szCs w:val="22"/>
        </w:rPr>
        <w:t>Digitalizace přináší i výhody – firmy budou moci snadněji opravovat chyby v již odeslaných hlášeních nebo doplňovat nové informace, například pokud se změní délka pracovní neschopnosti. Úřady si od toho slibují také rychlejší komunikaci s pojišťovnami či policií.</w:t>
      </w:r>
    </w:p>
    <w:p w14:paraId="49A3F932" w14:textId="77777777" w:rsidR="00E5557B" w:rsidRPr="00E5557B" w:rsidRDefault="00E5557B" w:rsidP="00E5557B">
      <w:pPr>
        <w:rPr>
          <w:rFonts w:asciiTheme="minorHAnsi" w:hAnsiTheme="minorHAnsi" w:cstheme="minorHAnsi"/>
          <w:color w:val="000000"/>
          <w:sz w:val="22"/>
          <w:szCs w:val="22"/>
        </w:rPr>
      </w:pPr>
    </w:p>
    <w:p w14:paraId="4D50BA4D" w14:textId="2CFCF7B0" w:rsidR="00E5557B" w:rsidRDefault="00E5557B" w:rsidP="00E5557B">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E5557B">
        <w:rPr>
          <w:rFonts w:asciiTheme="minorHAnsi" w:hAnsiTheme="minorHAnsi" w:cstheme="minorHAnsi"/>
          <w:color w:val="000000"/>
          <w:sz w:val="22"/>
          <w:szCs w:val="22"/>
        </w:rPr>
        <w:t>V praxi to bude znamenat, že i u méně vážného úrazu, kde je zaměstnanec několik dní doma, firma vyplní elektronický záznam a ten do 15 dnů odešle. Pokud by se situace zaměstnance zhoršila, bude povinností zaměstnavatele údaje v systému aktualizovat</w:t>
      </w:r>
      <w:r>
        <w:rPr>
          <w:rFonts w:asciiTheme="minorHAnsi" w:hAnsiTheme="minorHAnsi" w:cstheme="minorHAnsi"/>
          <w:color w:val="000000"/>
          <w:sz w:val="22"/>
          <w:szCs w:val="22"/>
        </w:rPr>
        <w:t xml:space="preserve">,“ říká Jana </w:t>
      </w:r>
      <w:proofErr w:type="spellStart"/>
      <w:r>
        <w:rPr>
          <w:rFonts w:asciiTheme="minorHAnsi" w:hAnsiTheme="minorHAnsi" w:cstheme="minorHAnsi"/>
          <w:color w:val="000000"/>
          <w:sz w:val="22"/>
          <w:szCs w:val="22"/>
        </w:rPr>
        <w:t>Jáčová</w:t>
      </w:r>
      <w:proofErr w:type="spellEnd"/>
      <w:r>
        <w:rPr>
          <w:rFonts w:asciiTheme="minorHAnsi" w:hAnsiTheme="minorHAnsi" w:cstheme="minorHAnsi"/>
          <w:color w:val="000000"/>
          <w:sz w:val="22"/>
          <w:szCs w:val="22"/>
        </w:rPr>
        <w:t>, ředitelka UOL Účetnictví.</w:t>
      </w:r>
    </w:p>
    <w:p w14:paraId="26016922" w14:textId="77777777" w:rsidR="00E5557B" w:rsidRPr="00E5557B" w:rsidRDefault="00E5557B" w:rsidP="00E5557B">
      <w:pPr>
        <w:rPr>
          <w:rFonts w:asciiTheme="minorHAnsi" w:hAnsiTheme="minorHAnsi" w:cstheme="minorHAnsi"/>
          <w:color w:val="000000"/>
          <w:sz w:val="22"/>
          <w:szCs w:val="22"/>
        </w:rPr>
      </w:pPr>
    </w:p>
    <w:p w14:paraId="2D0800D4" w14:textId="77777777" w:rsidR="00E5557B" w:rsidRPr="00E5557B" w:rsidRDefault="00E5557B" w:rsidP="00E5557B">
      <w:pPr>
        <w:rPr>
          <w:rFonts w:asciiTheme="minorHAnsi" w:hAnsiTheme="minorHAnsi" w:cstheme="minorHAnsi"/>
          <w:b/>
          <w:bCs/>
          <w:color w:val="000000"/>
          <w:sz w:val="22"/>
          <w:szCs w:val="22"/>
        </w:rPr>
      </w:pPr>
      <w:r w:rsidRPr="00E5557B">
        <w:rPr>
          <w:rFonts w:asciiTheme="minorHAnsi" w:hAnsiTheme="minorHAnsi" w:cstheme="minorHAnsi"/>
          <w:b/>
          <w:bCs/>
          <w:color w:val="000000"/>
          <w:sz w:val="22"/>
          <w:szCs w:val="22"/>
        </w:rPr>
        <w:t>Změna platí od roku 2026</w:t>
      </w:r>
    </w:p>
    <w:p w14:paraId="27148B3A" w14:textId="77777777" w:rsidR="00E5557B" w:rsidRPr="00E5557B" w:rsidRDefault="00E5557B" w:rsidP="00E5557B">
      <w:pPr>
        <w:rPr>
          <w:rFonts w:asciiTheme="minorHAnsi" w:hAnsiTheme="minorHAnsi" w:cstheme="minorHAnsi"/>
          <w:color w:val="000000"/>
          <w:sz w:val="22"/>
          <w:szCs w:val="22"/>
        </w:rPr>
      </w:pPr>
      <w:r w:rsidRPr="00E5557B">
        <w:rPr>
          <w:rFonts w:asciiTheme="minorHAnsi" w:hAnsiTheme="minorHAnsi" w:cstheme="minorHAnsi"/>
          <w:color w:val="000000"/>
          <w:sz w:val="22"/>
          <w:szCs w:val="22"/>
        </w:rPr>
        <w:t>Přestože se v některých zprávách objevilo, že změna přijde už od ledna 2025, skutečný termín je 1. leden 2026. Do té doby platí dosavadní pravidla a papírové formuláře zůstávají v oběhu.</w:t>
      </w:r>
    </w:p>
    <w:p w14:paraId="7A421BD5" w14:textId="5A2DEB1D" w:rsidR="00E5557B" w:rsidRDefault="00E5557B" w:rsidP="00E5557B">
      <w:pPr>
        <w:rPr>
          <w:rFonts w:asciiTheme="minorHAnsi" w:hAnsiTheme="minorHAnsi" w:cstheme="minorHAnsi"/>
          <w:color w:val="000000"/>
          <w:sz w:val="22"/>
          <w:szCs w:val="22"/>
        </w:rPr>
      </w:pPr>
      <w:r w:rsidRPr="00E5557B">
        <w:rPr>
          <w:rFonts w:asciiTheme="minorHAnsi" w:hAnsiTheme="minorHAnsi" w:cstheme="minorHAnsi"/>
          <w:color w:val="000000"/>
          <w:sz w:val="22"/>
          <w:szCs w:val="22"/>
        </w:rPr>
        <w:t>Pro zaměstnavatele to znamená jediné – využít rok 2025 k přípravě. Čas bude potřeba nejen na technické nastavení přístupů, ale i na vysvětlení postupů zaměstnancům odpovědným za bezpečnost práce. Kdo se připraví včas, vyhne se komplikacím a sankcím.</w:t>
      </w:r>
    </w:p>
    <w:p w14:paraId="7618C5D7" w14:textId="77777777" w:rsidR="00E5557B" w:rsidRDefault="00E5557B" w:rsidP="00E5557B">
      <w:pPr>
        <w:rPr>
          <w:rFonts w:asciiTheme="minorHAnsi" w:hAnsiTheme="minorHAnsi" w:cstheme="minorHAnsi"/>
          <w:color w:val="000000"/>
          <w:sz w:val="22"/>
          <w:szCs w:val="22"/>
        </w:rPr>
      </w:pPr>
    </w:p>
    <w:p w14:paraId="7A8D34BB" w14:textId="77777777" w:rsidR="004E7BE4" w:rsidRPr="004E7BE4" w:rsidRDefault="004E7BE4" w:rsidP="004E7BE4">
      <w:pPr>
        <w:rPr>
          <w:rFonts w:asciiTheme="minorHAnsi" w:hAnsiTheme="minorHAnsi" w:cstheme="minorHAnsi"/>
          <w:color w:val="000000"/>
          <w:sz w:val="22"/>
          <w:szCs w:val="22"/>
        </w:rPr>
      </w:pPr>
    </w:p>
    <w:p w14:paraId="3AD23706" w14:textId="6FB0E9DF" w:rsidR="000A1435" w:rsidRPr="009A55BF" w:rsidRDefault="000A1435" w:rsidP="004E7BE4">
      <w:pPr>
        <w:rPr>
          <w:rFonts w:asciiTheme="minorHAnsi" w:hAnsiTheme="minorHAnsi" w:cstheme="minorHAnsi"/>
          <w:color w:val="000000"/>
          <w:sz w:val="22"/>
          <w:szCs w:val="22"/>
        </w:rPr>
      </w:pPr>
    </w:p>
    <w:sectPr w:rsidR="000A1435" w:rsidRPr="009A55BF">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1CD64" w14:textId="77777777" w:rsidR="00326DD7" w:rsidRDefault="00326DD7" w:rsidP="002B7CB9">
      <w:r>
        <w:separator/>
      </w:r>
    </w:p>
  </w:endnote>
  <w:endnote w:type="continuationSeparator" w:id="0">
    <w:p w14:paraId="5D319909" w14:textId="77777777" w:rsidR="00326DD7" w:rsidRDefault="00326DD7" w:rsidP="002B7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0C92D" w14:textId="77777777" w:rsidR="00326DD7" w:rsidRDefault="00326DD7" w:rsidP="002B7CB9">
      <w:r>
        <w:separator/>
      </w:r>
    </w:p>
  </w:footnote>
  <w:footnote w:type="continuationSeparator" w:id="0">
    <w:p w14:paraId="070C5DD9" w14:textId="77777777" w:rsidR="00326DD7" w:rsidRDefault="00326DD7" w:rsidP="002B7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E3C61" w14:textId="78B43C05" w:rsidR="002B7CB9" w:rsidRDefault="002B7CB9" w:rsidP="002B7CB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0215A"/>
    <w:multiLevelType w:val="hybridMultilevel"/>
    <w:tmpl w:val="50F2A8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10283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2E7"/>
    <w:rsid w:val="00001067"/>
    <w:rsid w:val="00003F0F"/>
    <w:rsid w:val="00027747"/>
    <w:rsid w:val="0004147F"/>
    <w:rsid w:val="0004484F"/>
    <w:rsid w:val="00060760"/>
    <w:rsid w:val="000639F9"/>
    <w:rsid w:val="00064CE3"/>
    <w:rsid w:val="00085B31"/>
    <w:rsid w:val="000A1435"/>
    <w:rsid w:val="000A2AD3"/>
    <w:rsid w:val="000A4F2F"/>
    <w:rsid w:val="000B64AC"/>
    <w:rsid w:val="000C7BC1"/>
    <w:rsid w:val="000E45C7"/>
    <w:rsid w:val="000E7526"/>
    <w:rsid w:val="001000F7"/>
    <w:rsid w:val="00122022"/>
    <w:rsid w:val="00140941"/>
    <w:rsid w:val="00140D96"/>
    <w:rsid w:val="00151B41"/>
    <w:rsid w:val="00171B40"/>
    <w:rsid w:val="001754AE"/>
    <w:rsid w:val="001817B2"/>
    <w:rsid w:val="00182B8B"/>
    <w:rsid w:val="001B1697"/>
    <w:rsid w:val="001B1CBD"/>
    <w:rsid w:val="001B3219"/>
    <w:rsid w:val="001C7E26"/>
    <w:rsid w:val="001D0EC2"/>
    <w:rsid w:val="001D3865"/>
    <w:rsid w:val="001E14A5"/>
    <w:rsid w:val="00200934"/>
    <w:rsid w:val="0022799D"/>
    <w:rsid w:val="002372BC"/>
    <w:rsid w:val="0024217D"/>
    <w:rsid w:val="00255D55"/>
    <w:rsid w:val="0026331E"/>
    <w:rsid w:val="00285C84"/>
    <w:rsid w:val="0029174B"/>
    <w:rsid w:val="00295000"/>
    <w:rsid w:val="002A6742"/>
    <w:rsid w:val="002B3B89"/>
    <w:rsid w:val="002B7CB9"/>
    <w:rsid w:val="002C3A2C"/>
    <w:rsid w:val="002C4F4D"/>
    <w:rsid w:val="002D0410"/>
    <w:rsid w:val="002D0F94"/>
    <w:rsid w:val="002D173D"/>
    <w:rsid w:val="002E1949"/>
    <w:rsid w:val="0031758D"/>
    <w:rsid w:val="00326DD7"/>
    <w:rsid w:val="003337AA"/>
    <w:rsid w:val="00336D2D"/>
    <w:rsid w:val="0034212E"/>
    <w:rsid w:val="00345447"/>
    <w:rsid w:val="00355CF8"/>
    <w:rsid w:val="00363332"/>
    <w:rsid w:val="00366D28"/>
    <w:rsid w:val="0037420B"/>
    <w:rsid w:val="003936D7"/>
    <w:rsid w:val="003A463D"/>
    <w:rsid w:val="003B42A9"/>
    <w:rsid w:val="003D0DFB"/>
    <w:rsid w:val="003E5CD7"/>
    <w:rsid w:val="003F77BB"/>
    <w:rsid w:val="00412E34"/>
    <w:rsid w:val="00416509"/>
    <w:rsid w:val="0043249C"/>
    <w:rsid w:val="00432A54"/>
    <w:rsid w:val="00462791"/>
    <w:rsid w:val="00464240"/>
    <w:rsid w:val="0046486B"/>
    <w:rsid w:val="00472554"/>
    <w:rsid w:val="004A05E5"/>
    <w:rsid w:val="004B4CC7"/>
    <w:rsid w:val="004C36B6"/>
    <w:rsid w:val="004D7BDF"/>
    <w:rsid w:val="004E7BE4"/>
    <w:rsid w:val="004F677D"/>
    <w:rsid w:val="00533350"/>
    <w:rsid w:val="00541DD2"/>
    <w:rsid w:val="00545B32"/>
    <w:rsid w:val="00547005"/>
    <w:rsid w:val="00550511"/>
    <w:rsid w:val="00562E58"/>
    <w:rsid w:val="00572EBD"/>
    <w:rsid w:val="005839D3"/>
    <w:rsid w:val="00597BF0"/>
    <w:rsid w:val="005B56DF"/>
    <w:rsid w:val="005D2E4F"/>
    <w:rsid w:val="005F2C15"/>
    <w:rsid w:val="00632D57"/>
    <w:rsid w:val="00633583"/>
    <w:rsid w:val="0066131F"/>
    <w:rsid w:val="00667172"/>
    <w:rsid w:val="00675521"/>
    <w:rsid w:val="006915C5"/>
    <w:rsid w:val="006917B2"/>
    <w:rsid w:val="006A000D"/>
    <w:rsid w:val="006A5666"/>
    <w:rsid w:val="006A571B"/>
    <w:rsid w:val="006A7B38"/>
    <w:rsid w:val="006B14BD"/>
    <w:rsid w:val="006C1137"/>
    <w:rsid w:val="00702A43"/>
    <w:rsid w:val="007167A1"/>
    <w:rsid w:val="00747927"/>
    <w:rsid w:val="0076266A"/>
    <w:rsid w:val="0076725A"/>
    <w:rsid w:val="007800D4"/>
    <w:rsid w:val="00782647"/>
    <w:rsid w:val="0079274B"/>
    <w:rsid w:val="00792867"/>
    <w:rsid w:val="00794DFD"/>
    <w:rsid w:val="007A4A67"/>
    <w:rsid w:val="007B2EE5"/>
    <w:rsid w:val="007B7897"/>
    <w:rsid w:val="007D33DF"/>
    <w:rsid w:val="007D5237"/>
    <w:rsid w:val="007E22E7"/>
    <w:rsid w:val="007E51AC"/>
    <w:rsid w:val="007F0BAA"/>
    <w:rsid w:val="007F3BEA"/>
    <w:rsid w:val="00803EAA"/>
    <w:rsid w:val="00807CA0"/>
    <w:rsid w:val="00810D0E"/>
    <w:rsid w:val="00811CE6"/>
    <w:rsid w:val="00814104"/>
    <w:rsid w:val="008174C7"/>
    <w:rsid w:val="0082093E"/>
    <w:rsid w:val="00821A3E"/>
    <w:rsid w:val="0082379A"/>
    <w:rsid w:val="008249CF"/>
    <w:rsid w:val="00832670"/>
    <w:rsid w:val="00852A2F"/>
    <w:rsid w:val="008548F2"/>
    <w:rsid w:val="00854BE7"/>
    <w:rsid w:val="0086638E"/>
    <w:rsid w:val="00867486"/>
    <w:rsid w:val="00867865"/>
    <w:rsid w:val="00870748"/>
    <w:rsid w:val="008731BE"/>
    <w:rsid w:val="008A11E2"/>
    <w:rsid w:val="008B0A14"/>
    <w:rsid w:val="008C0EB8"/>
    <w:rsid w:val="008C2A4E"/>
    <w:rsid w:val="008E3144"/>
    <w:rsid w:val="008E5578"/>
    <w:rsid w:val="008E768C"/>
    <w:rsid w:val="008F3D1B"/>
    <w:rsid w:val="009040CB"/>
    <w:rsid w:val="00920296"/>
    <w:rsid w:val="009208D8"/>
    <w:rsid w:val="00980048"/>
    <w:rsid w:val="009A55BF"/>
    <w:rsid w:val="009B2E3F"/>
    <w:rsid w:val="009B5503"/>
    <w:rsid w:val="009C22C2"/>
    <w:rsid w:val="009D01BC"/>
    <w:rsid w:val="009D1AD0"/>
    <w:rsid w:val="009D5F9B"/>
    <w:rsid w:val="009E2009"/>
    <w:rsid w:val="009E3E82"/>
    <w:rsid w:val="009E55AD"/>
    <w:rsid w:val="009F5B4C"/>
    <w:rsid w:val="00A01B7A"/>
    <w:rsid w:val="00A047D0"/>
    <w:rsid w:val="00A05C93"/>
    <w:rsid w:val="00A219DC"/>
    <w:rsid w:val="00A27B77"/>
    <w:rsid w:val="00A31793"/>
    <w:rsid w:val="00A360F1"/>
    <w:rsid w:val="00A436BE"/>
    <w:rsid w:val="00A44D5B"/>
    <w:rsid w:val="00A533C2"/>
    <w:rsid w:val="00A56267"/>
    <w:rsid w:val="00A65C9B"/>
    <w:rsid w:val="00A71800"/>
    <w:rsid w:val="00A96DA5"/>
    <w:rsid w:val="00AA6796"/>
    <w:rsid w:val="00AB1E89"/>
    <w:rsid w:val="00AC2059"/>
    <w:rsid w:val="00AC634B"/>
    <w:rsid w:val="00AD57EE"/>
    <w:rsid w:val="00B04CF0"/>
    <w:rsid w:val="00B205BB"/>
    <w:rsid w:val="00B22181"/>
    <w:rsid w:val="00B27530"/>
    <w:rsid w:val="00B552C2"/>
    <w:rsid w:val="00B5540F"/>
    <w:rsid w:val="00B70C9B"/>
    <w:rsid w:val="00B927BD"/>
    <w:rsid w:val="00B96FAB"/>
    <w:rsid w:val="00BA5011"/>
    <w:rsid w:val="00BA7552"/>
    <w:rsid w:val="00BB118C"/>
    <w:rsid w:val="00BC7E04"/>
    <w:rsid w:val="00BE3FDE"/>
    <w:rsid w:val="00C1768C"/>
    <w:rsid w:val="00C20095"/>
    <w:rsid w:val="00C24626"/>
    <w:rsid w:val="00C32486"/>
    <w:rsid w:val="00C334D6"/>
    <w:rsid w:val="00C425A3"/>
    <w:rsid w:val="00C565B2"/>
    <w:rsid w:val="00C5772E"/>
    <w:rsid w:val="00C63D7A"/>
    <w:rsid w:val="00C93E90"/>
    <w:rsid w:val="00C96C90"/>
    <w:rsid w:val="00CA4EED"/>
    <w:rsid w:val="00CA587B"/>
    <w:rsid w:val="00CA63A5"/>
    <w:rsid w:val="00CB165E"/>
    <w:rsid w:val="00CE7C06"/>
    <w:rsid w:val="00D01949"/>
    <w:rsid w:val="00D20C89"/>
    <w:rsid w:val="00D2509E"/>
    <w:rsid w:val="00D320BF"/>
    <w:rsid w:val="00D374A9"/>
    <w:rsid w:val="00D62B05"/>
    <w:rsid w:val="00D65CCF"/>
    <w:rsid w:val="00D9353A"/>
    <w:rsid w:val="00DA48BD"/>
    <w:rsid w:val="00DB00FA"/>
    <w:rsid w:val="00DB75C2"/>
    <w:rsid w:val="00DC0F54"/>
    <w:rsid w:val="00DC1824"/>
    <w:rsid w:val="00DF2EB1"/>
    <w:rsid w:val="00DF745D"/>
    <w:rsid w:val="00E00942"/>
    <w:rsid w:val="00E12462"/>
    <w:rsid w:val="00E13CCD"/>
    <w:rsid w:val="00E2495B"/>
    <w:rsid w:val="00E33B30"/>
    <w:rsid w:val="00E3464D"/>
    <w:rsid w:val="00E47B34"/>
    <w:rsid w:val="00E5557B"/>
    <w:rsid w:val="00E61921"/>
    <w:rsid w:val="00E643FF"/>
    <w:rsid w:val="00E64591"/>
    <w:rsid w:val="00E70AFC"/>
    <w:rsid w:val="00E80822"/>
    <w:rsid w:val="00E82468"/>
    <w:rsid w:val="00E82D16"/>
    <w:rsid w:val="00E84F23"/>
    <w:rsid w:val="00E9789E"/>
    <w:rsid w:val="00EA3072"/>
    <w:rsid w:val="00EB494D"/>
    <w:rsid w:val="00ED31B3"/>
    <w:rsid w:val="00ED663C"/>
    <w:rsid w:val="00EE37DC"/>
    <w:rsid w:val="00EE7D83"/>
    <w:rsid w:val="00F23F22"/>
    <w:rsid w:val="00F268DE"/>
    <w:rsid w:val="00F327AE"/>
    <w:rsid w:val="00F342B2"/>
    <w:rsid w:val="00F57BE5"/>
    <w:rsid w:val="00F57D60"/>
    <w:rsid w:val="00F642F4"/>
    <w:rsid w:val="00F75E04"/>
    <w:rsid w:val="00F76F5B"/>
    <w:rsid w:val="00F77E56"/>
    <w:rsid w:val="00F9186E"/>
    <w:rsid w:val="00F93B97"/>
    <w:rsid w:val="00F97DD7"/>
    <w:rsid w:val="00FA1AA6"/>
    <w:rsid w:val="00FA3546"/>
    <w:rsid w:val="00FB72F5"/>
    <w:rsid w:val="00FC3EC9"/>
    <w:rsid w:val="00FD251E"/>
    <w:rsid w:val="00FE36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FA811"/>
  <w15:chartTrackingRefBased/>
  <w15:docId w15:val="{E872CFB7-87BB-4DB0-ABFF-2ADF2AF3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94DF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A3546"/>
    <w:pPr>
      <w:spacing w:after="160" w:line="259" w:lineRule="auto"/>
      <w:ind w:left="720"/>
      <w:contextualSpacing/>
    </w:pPr>
    <w:rPr>
      <w:rFonts w:asciiTheme="minorHAnsi" w:eastAsiaTheme="minorHAnsi" w:hAnsiTheme="minorHAnsi" w:cstheme="minorBidi"/>
      <w:sz w:val="22"/>
      <w:szCs w:val="22"/>
      <w:lang w:eastAsia="en-US"/>
    </w:rPr>
  </w:style>
  <w:style w:type="paragraph" w:styleId="Zhlav">
    <w:name w:val="header"/>
    <w:basedOn w:val="Normln"/>
    <w:link w:val="ZhlavChar"/>
    <w:uiPriority w:val="99"/>
    <w:unhideWhenUsed/>
    <w:rsid w:val="002B7CB9"/>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2B7CB9"/>
  </w:style>
  <w:style w:type="paragraph" w:styleId="Zpat">
    <w:name w:val="footer"/>
    <w:basedOn w:val="Normln"/>
    <w:link w:val="ZpatChar"/>
    <w:uiPriority w:val="99"/>
    <w:unhideWhenUsed/>
    <w:rsid w:val="002B7CB9"/>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2B7CB9"/>
  </w:style>
  <w:style w:type="paragraph" w:styleId="Revize">
    <w:name w:val="Revision"/>
    <w:hidden/>
    <w:uiPriority w:val="99"/>
    <w:semiHidden/>
    <w:rsid w:val="00E82D16"/>
    <w:pPr>
      <w:spacing w:after="0" w:line="240" w:lineRule="auto"/>
    </w:pPr>
  </w:style>
  <w:style w:type="character" w:styleId="Odkaznakoment">
    <w:name w:val="annotation reference"/>
    <w:basedOn w:val="Standardnpsmoodstavce"/>
    <w:uiPriority w:val="99"/>
    <w:semiHidden/>
    <w:unhideWhenUsed/>
    <w:rsid w:val="000C7BC1"/>
    <w:rPr>
      <w:sz w:val="16"/>
      <w:szCs w:val="16"/>
    </w:rPr>
  </w:style>
  <w:style w:type="paragraph" w:styleId="Textkomente">
    <w:name w:val="annotation text"/>
    <w:basedOn w:val="Normln"/>
    <w:link w:val="TextkomenteChar"/>
    <w:uiPriority w:val="99"/>
    <w:semiHidden/>
    <w:unhideWhenUsed/>
    <w:rsid w:val="000C7BC1"/>
    <w:rPr>
      <w:sz w:val="20"/>
      <w:szCs w:val="20"/>
    </w:rPr>
  </w:style>
  <w:style w:type="character" w:customStyle="1" w:styleId="TextkomenteChar">
    <w:name w:val="Text komentáře Char"/>
    <w:basedOn w:val="Standardnpsmoodstavce"/>
    <w:link w:val="Textkomente"/>
    <w:uiPriority w:val="99"/>
    <w:semiHidden/>
    <w:rsid w:val="000C7BC1"/>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0C7BC1"/>
    <w:rPr>
      <w:b/>
      <w:bCs/>
    </w:rPr>
  </w:style>
  <w:style w:type="character" w:customStyle="1" w:styleId="PedmtkomenteChar">
    <w:name w:val="Předmět komentáře Char"/>
    <w:basedOn w:val="TextkomenteChar"/>
    <w:link w:val="Pedmtkomente"/>
    <w:uiPriority w:val="99"/>
    <w:semiHidden/>
    <w:rsid w:val="000C7BC1"/>
    <w:rPr>
      <w:rFonts w:ascii="Times New Roman" w:eastAsia="Times New Roman" w:hAnsi="Times New Roman" w:cs="Times New Roman"/>
      <w:b/>
      <w:bCs/>
      <w:sz w:val="20"/>
      <w:szCs w:val="20"/>
      <w:lang w:eastAsia="cs-CZ"/>
    </w:rPr>
  </w:style>
  <w:style w:type="character" w:customStyle="1" w:styleId="gmail-apple-converted-space">
    <w:name w:val="gmail-apple-converted-space"/>
    <w:basedOn w:val="Standardnpsmoodstavce"/>
    <w:rsid w:val="00345447"/>
  </w:style>
  <w:style w:type="character" w:styleId="Hypertextovodkaz">
    <w:name w:val="Hyperlink"/>
    <w:basedOn w:val="Standardnpsmoodstavce"/>
    <w:uiPriority w:val="99"/>
    <w:unhideWhenUsed/>
    <w:rsid w:val="00E13CCD"/>
    <w:rPr>
      <w:color w:val="0563C1" w:themeColor="hyperlink"/>
      <w:u w:val="single"/>
    </w:rPr>
  </w:style>
  <w:style w:type="character" w:styleId="Nevyeenzmnka">
    <w:name w:val="Unresolved Mention"/>
    <w:basedOn w:val="Standardnpsmoodstavce"/>
    <w:uiPriority w:val="99"/>
    <w:semiHidden/>
    <w:unhideWhenUsed/>
    <w:rsid w:val="00E13CCD"/>
    <w:rPr>
      <w:color w:val="605E5C"/>
      <w:shd w:val="clear" w:color="auto" w:fill="E1DFDD"/>
    </w:rPr>
  </w:style>
  <w:style w:type="table" w:styleId="Mkatabulky">
    <w:name w:val="Table Grid"/>
    <w:basedOn w:val="Normlntabulka"/>
    <w:uiPriority w:val="39"/>
    <w:rsid w:val="00C63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rosttabulka1">
    <w:name w:val="Plain Table 1"/>
    <w:basedOn w:val="Normlntabulka"/>
    <w:uiPriority w:val="41"/>
    <w:rsid w:val="00C63D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lnweb">
    <w:name w:val="Normal (Web)"/>
    <w:basedOn w:val="Normln"/>
    <w:uiPriority w:val="99"/>
    <w:semiHidden/>
    <w:unhideWhenUsed/>
    <w:rsid w:val="00A44D5B"/>
    <w:pPr>
      <w:spacing w:before="100" w:beforeAutospacing="1" w:after="100" w:afterAutospacing="1"/>
    </w:pPr>
  </w:style>
  <w:style w:type="character" w:customStyle="1" w:styleId="apple-converted-space">
    <w:name w:val="apple-converted-space"/>
    <w:basedOn w:val="Standardnpsmoodstavce"/>
    <w:rsid w:val="000E4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112">
      <w:bodyDiv w:val="1"/>
      <w:marLeft w:val="0"/>
      <w:marRight w:val="0"/>
      <w:marTop w:val="0"/>
      <w:marBottom w:val="0"/>
      <w:divBdr>
        <w:top w:val="none" w:sz="0" w:space="0" w:color="auto"/>
        <w:left w:val="none" w:sz="0" w:space="0" w:color="auto"/>
        <w:bottom w:val="none" w:sz="0" w:space="0" w:color="auto"/>
        <w:right w:val="none" w:sz="0" w:space="0" w:color="auto"/>
      </w:divBdr>
    </w:div>
    <w:div w:id="10106649">
      <w:bodyDiv w:val="1"/>
      <w:marLeft w:val="0"/>
      <w:marRight w:val="0"/>
      <w:marTop w:val="0"/>
      <w:marBottom w:val="0"/>
      <w:divBdr>
        <w:top w:val="none" w:sz="0" w:space="0" w:color="auto"/>
        <w:left w:val="none" w:sz="0" w:space="0" w:color="auto"/>
        <w:bottom w:val="none" w:sz="0" w:space="0" w:color="auto"/>
        <w:right w:val="none" w:sz="0" w:space="0" w:color="auto"/>
      </w:divBdr>
    </w:div>
    <w:div w:id="98767521">
      <w:bodyDiv w:val="1"/>
      <w:marLeft w:val="0"/>
      <w:marRight w:val="0"/>
      <w:marTop w:val="0"/>
      <w:marBottom w:val="0"/>
      <w:divBdr>
        <w:top w:val="none" w:sz="0" w:space="0" w:color="auto"/>
        <w:left w:val="none" w:sz="0" w:space="0" w:color="auto"/>
        <w:bottom w:val="none" w:sz="0" w:space="0" w:color="auto"/>
        <w:right w:val="none" w:sz="0" w:space="0" w:color="auto"/>
      </w:divBdr>
    </w:div>
    <w:div w:id="180512275">
      <w:bodyDiv w:val="1"/>
      <w:marLeft w:val="0"/>
      <w:marRight w:val="0"/>
      <w:marTop w:val="0"/>
      <w:marBottom w:val="0"/>
      <w:divBdr>
        <w:top w:val="none" w:sz="0" w:space="0" w:color="auto"/>
        <w:left w:val="none" w:sz="0" w:space="0" w:color="auto"/>
        <w:bottom w:val="none" w:sz="0" w:space="0" w:color="auto"/>
        <w:right w:val="none" w:sz="0" w:space="0" w:color="auto"/>
      </w:divBdr>
    </w:div>
    <w:div w:id="233201525">
      <w:bodyDiv w:val="1"/>
      <w:marLeft w:val="0"/>
      <w:marRight w:val="0"/>
      <w:marTop w:val="0"/>
      <w:marBottom w:val="0"/>
      <w:divBdr>
        <w:top w:val="none" w:sz="0" w:space="0" w:color="auto"/>
        <w:left w:val="none" w:sz="0" w:space="0" w:color="auto"/>
        <w:bottom w:val="none" w:sz="0" w:space="0" w:color="auto"/>
        <w:right w:val="none" w:sz="0" w:space="0" w:color="auto"/>
      </w:divBdr>
    </w:div>
    <w:div w:id="246308561">
      <w:bodyDiv w:val="1"/>
      <w:marLeft w:val="0"/>
      <w:marRight w:val="0"/>
      <w:marTop w:val="0"/>
      <w:marBottom w:val="0"/>
      <w:divBdr>
        <w:top w:val="none" w:sz="0" w:space="0" w:color="auto"/>
        <w:left w:val="none" w:sz="0" w:space="0" w:color="auto"/>
        <w:bottom w:val="none" w:sz="0" w:space="0" w:color="auto"/>
        <w:right w:val="none" w:sz="0" w:space="0" w:color="auto"/>
      </w:divBdr>
      <w:divsChild>
        <w:div w:id="958684450">
          <w:marLeft w:val="0"/>
          <w:marRight w:val="0"/>
          <w:marTop w:val="0"/>
          <w:marBottom w:val="0"/>
          <w:divBdr>
            <w:top w:val="none" w:sz="0" w:space="0" w:color="auto"/>
            <w:left w:val="none" w:sz="0" w:space="0" w:color="auto"/>
            <w:bottom w:val="none" w:sz="0" w:space="0" w:color="auto"/>
            <w:right w:val="none" w:sz="0" w:space="0" w:color="auto"/>
          </w:divBdr>
        </w:div>
        <w:div w:id="167642804">
          <w:marLeft w:val="0"/>
          <w:marRight w:val="0"/>
          <w:marTop w:val="0"/>
          <w:marBottom w:val="0"/>
          <w:divBdr>
            <w:top w:val="none" w:sz="0" w:space="0" w:color="auto"/>
            <w:left w:val="none" w:sz="0" w:space="0" w:color="auto"/>
            <w:bottom w:val="none" w:sz="0" w:space="0" w:color="auto"/>
            <w:right w:val="none" w:sz="0" w:space="0" w:color="auto"/>
          </w:divBdr>
        </w:div>
        <w:div w:id="1110391028">
          <w:marLeft w:val="0"/>
          <w:marRight w:val="0"/>
          <w:marTop w:val="0"/>
          <w:marBottom w:val="0"/>
          <w:divBdr>
            <w:top w:val="none" w:sz="0" w:space="0" w:color="auto"/>
            <w:left w:val="none" w:sz="0" w:space="0" w:color="auto"/>
            <w:bottom w:val="none" w:sz="0" w:space="0" w:color="auto"/>
            <w:right w:val="none" w:sz="0" w:space="0" w:color="auto"/>
          </w:divBdr>
        </w:div>
      </w:divsChild>
    </w:div>
    <w:div w:id="261036141">
      <w:bodyDiv w:val="1"/>
      <w:marLeft w:val="0"/>
      <w:marRight w:val="0"/>
      <w:marTop w:val="0"/>
      <w:marBottom w:val="0"/>
      <w:divBdr>
        <w:top w:val="none" w:sz="0" w:space="0" w:color="auto"/>
        <w:left w:val="none" w:sz="0" w:space="0" w:color="auto"/>
        <w:bottom w:val="none" w:sz="0" w:space="0" w:color="auto"/>
        <w:right w:val="none" w:sz="0" w:space="0" w:color="auto"/>
      </w:divBdr>
      <w:divsChild>
        <w:div w:id="1463039787">
          <w:marLeft w:val="0"/>
          <w:marRight w:val="0"/>
          <w:marTop w:val="0"/>
          <w:marBottom w:val="0"/>
          <w:divBdr>
            <w:top w:val="single" w:sz="2" w:space="0" w:color="auto"/>
            <w:left w:val="single" w:sz="2" w:space="0" w:color="auto"/>
            <w:bottom w:val="single" w:sz="2" w:space="0" w:color="auto"/>
            <w:right w:val="single" w:sz="2" w:space="0" w:color="auto"/>
          </w:divBdr>
          <w:divsChild>
            <w:div w:id="10331895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64507755">
      <w:bodyDiv w:val="1"/>
      <w:marLeft w:val="0"/>
      <w:marRight w:val="0"/>
      <w:marTop w:val="0"/>
      <w:marBottom w:val="0"/>
      <w:divBdr>
        <w:top w:val="none" w:sz="0" w:space="0" w:color="auto"/>
        <w:left w:val="none" w:sz="0" w:space="0" w:color="auto"/>
        <w:bottom w:val="none" w:sz="0" w:space="0" w:color="auto"/>
        <w:right w:val="none" w:sz="0" w:space="0" w:color="auto"/>
      </w:divBdr>
    </w:div>
    <w:div w:id="310258584">
      <w:bodyDiv w:val="1"/>
      <w:marLeft w:val="0"/>
      <w:marRight w:val="0"/>
      <w:marTop w:val="0"/>
      <w:marBottom w:val="0"/>
      <w:divBdr>
        <w:top w:val="none" w:sz="0" w:space="0" w:color="auto"/>
        <w:left w:val="none" w:sz="0" w:space="0" w:color="auto"/>
        <w:bottom w:val="none" w:sz="0" w:space="0" w:color="auto"/>
        <w:right w:val="none" w:sz="0" w:space="0" w:color="auto"/>
      </w:divBdr>
      <w:divsChild>
        <w:div w:id="1893810438">
          <w:marLeft w:val="0"/>
          <w:marRight w:val="0"/>
          <w:marTop w:val="0"/>
          <w:marBottom w:val="0"/>
          <w:divBdr>
            <w:top w:val="single" w:sz="2" w:space="0" w:color="auto"/>
            <w:left w:val="single" w:sz="2" w:space="0" w:color="auto"/>
            <w:bottom w:val="single" w:sz="2" w:space="0" w:color="auto"/>
            <w:right w:val="single" w:sz="2" w:space="0" w:color="auto"/>
          </w:divBdr>
          <w:divsChild>
            <w:div w:id="959072140">
              <w:marLeft w:val="0"/>
              <w:marRight w:val="0"/>
              <w:marTop w:val="0"/>
              <w:marBottom w:val="0"/>
              <w:divBdr>
                <w:top w:val="single" w:sz="2" w:space="0" w:color="auto"/>
                <w:left w:val="single" w:sz="2" w:space="0" w:color="auto"/>
                <w:bottom w:val="single" w:sz="2" w:space="0" w:color="auto"/>
                <w:right w:val="single" w:sz="2" w:space="0" w:color="auto"/>
              </w:divBdr>
              <w:divsChild>
                <w:div w:id="1926301191">
                  <w:marLeft w:val="0"/>
                  <w:marRight w:val="0"/>
                  <w:marTop w:val="0"/>
                  <w:marBottom w:val="0"/>
                  <w:divBdr>
                    <w:top w:val="single" w:sz="2" w:space="0" w:color="auto"/>
                    <w:left w:val="single" w:sz="2" w:space="0" w:color="auto"/>
                    <w:bottom w:val="single" w:sz="2" w:space="0" w:color="auto"/>
                    <w:right w:val="single" w:sz="2" w:space="0" w:color="auto"/>
                  </w:divBdr>
                  <w:divsChild>
                    <w:div w:id="1278172488">
                      <w:marLeft w:val="0"/>
                      <w:marRight w:val="0"/>
                      <w:marTop w:val="0"/>
                      <w:marBottom w:val="0"/>
                      <w:divBdr>
                        <w:top w:val="single" w:sz="2" w:space="0" w:color="auto"/>
                        <w:left w:val="single" w:sz="2" w:space="0" w:color="auto"/>
                        <w:bottom w:val="single" w:sz="2" w:space="0" w:color="auto"/>
                        <w:right w:val="single" w:sz="2" w:space="0" w:color="auto"/>
                      </w:divBdr>
                      <w:divsChild>
                        <w:div w:id="537663455">
                          <w:marLeft w:val="0"/>
                          <w:marRight w:val="0"/>
                          <w:marTop w:val="0"/>
                          <w:marBottom w:val="0"/>
                          <w:divBdr>
                            <w:top w:val="single" w:sz="2" w:space="0" w:color="auto"/>
                            <w:left w:val="single" w:sz="2" w:space="0" w:color="auto"/>
                            <w:bottom w:val="single" w:sz="2" w:space="0" w:color="auto"/>
                            <w:right w:val="single" w:sz="2" w:space="0" w:color="auto"/>
                          </w:divBdr>
                        </w:div>
                      </w:divsChild>
                    </w:div>
                    <w:div w:id="1565490304">
                      <w:marLeft w:val="0"/>
                      <w:marRight w:val="0"/>
                      <w:marTop w:val="0"/>
                      <w:marBottom w:val="0"/>
                      <w:divBdr>
                        <w:top w:val="single" w:sz="2" w:space="0" w:color="auto"/>
                        <w:left w:val="single" w:sz="2" w:space="0" w:color="auto"/>
                        <w:bottom w:val="single" w:sz="2" w:space="0" w:color="auto"/>
                        <w:right w:val="single" w:sz="2" w:space="0" w:color="auto"/>
                      </w:divBdr>
                      <w:divsChild>
                        <w:div w:id="750156868">
                          <w:marLeft w:val="0"/>
                          <w:marRight w:val="0"/>
                          <w:marTop w:val="0"/>
                          <w:marBottom w:val="0"/>
                          <w:divBdr>
                            <w:top w:val="single" w:sz="2" w:space="0" w:color="auto"/>
                            <w:left w:val="single" w:sz="2" w:space="0" w:color="auto"/>
                            <w:bottom w:val="single" w:sz="2" w:space="0" w:color="auto"/>
                            <w:right w:val="single" w:sz="2" w:space="0" w:color="auto"/>
                          </w:divBdr>
                        </w:div>
                      </w:divsChild>
                    </w:div>
                    <w:div w:id="295642038">
                      <w:marLeft w:val="0"/>
                      <w:marRight w:val="0"/>
                      <w:marTop w:val="0"/>
                      <w:marBottom w:val="0"/>
                      <w:divBdr>
                        <w:top w:val="single" w:sz="2" w:space="0" w:color="auto"/>
                        <w:left w:val="single" w:sz="2" w:space="0" w:color="auto"/>
                        <w:bottom w:val="single" w:sz="2" w:space="0" w:color="auto"/>
                        <w:right w:val="single" w:sz="2" w:space="0" w:color="auto"/>
                      </w:divBdr>
                      <w:divsChild>
                        <w:div w:id="2023630521">
                          <w:marLeft w:val="0"/>
                          <w:marRight w:val="0"/>
                          <w:marTop w:val="0"/>
                          <w:marBottom w:val="0"/>
                          <w:divBdr>
                            <w:top w:val="single" w:sz="2" w:space="0" w:color="auto"/>
                            <w:left w:val="single" w:sz="2" w:space="0" w:color="auto"/>
                            <w:bottom w:val="single" w:sz="2" w:space="0" w:color="auto"/>
                            <w:right w:val="single" w:sz="2" w:space="0" w:color="auto"/>
                          </w:divBdr>
                        </w:div>
                      </w:divsChild>
                    </w:div>
                    <w:div w:id="1083645030">
                      <w:marLeft w:val="0"/>
                      <w:marRight w:val="0"/>
                      <w:marTop w:val="0"/>
                      <w:marBottom w:val="0"/>
                      <w:divBdr>
                        <w:top w:val="single" w:sz="2" w:space="0" w:color="auto"/>
                        <w:left w:val="single" w:sz="2" w:space="0" w:color="auto"/>
                        <w:bottom w:val="single" w:sz="2" w:space="0" w:color="auto"/>
                        <w:right w:val="single" w:sz="2" w:space="0" w:color="auto"/>
                      </w:divBdr>
                      <w:divsChild>
                        <w:div w:id="5802168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413862425">
      <w:bodyDiv w:val="1"/>
      <w:marLeft w:val="0"/>
      <w:marRight w:val="0"/>
      <w:marTop w:val="0"/>
      <w:marBottom w:val="0"/>
      <w:divBdr>
        <w:top w:val="none" w:sz="0" w:space="0" w:color="auto"/>
        <w:left w:val="none" w:sz="0" w:space="0" w:color="auto"/>
        <w:bottom w:val="none" w:sz="0" w:space="0" w:color="auto"/>
        <w:right w:val="none" w:sz="0" w:space="0" w:color="auto"/>
      </w:divBdr>
    </w:div>
    <w:div w:id="418601036">
      <w:bodyDiv w:val="1"/>
      <w:marLeft w:val="0"/>
      <w:marRight w:val="0"/>
      <w:marTop w:val="0"/>
      <w:marBottom w:val="0"/>
      <w:divBdr>
        <w:top w:val="none" w:sz="0" w:space="0" w:color="auto"/>
        <w:left w:val="none" w:sz="0" w:space="0" w:color="auto"/>
        <w:bottom w:val="none" w:sz="0" w:space="0" w:color="auto"/>
        <w:right w:val="none" w:sz="0" w:space="0" w:color="auto"/>
      </w:divBdr>
    </w:div>
    <w:div w:id="464390019">
      <w:bodyDiv w:val="1"/>
      <w:marLeft w:val="0"/>
      <w:marRight w:val="0"/>
      <w:marTop w:val="0"/>
      <w:marBottom w:val="0"/>
      <w:divBdr>
        <w:top w:val="none" w:sz="0" w:space="0" w:color="auto"/>
        <w:left w:val="none" w:sz="0" w:space="0" w:color="auto"/>
        <w:bottom w:val="none" w:sz="0" w:space="0" w:color="auto"/>
        <w:right w:val="none" w:sz="0" w:space="0" w:color="auto"/>
      </w:divBdr>
    </w:div>
    <w:div w:id="471143056">
      <w:bodyDiv w:val="1"/>
      <w:marLeft w:val="0"/>
      <w:marRight w:val="0"/>
      <w:marTop w:val="0"/>
      <w:marBottom w:val="0"/>
      <w:divBdr>
        <w:top w:val="none" w:sz="0" w:space="0" w:color="auto"/>
        <w:left w:val="none" w:sz="0" w:space="0" w:color="auto"/>
        <w:bottom w:val="none" w:sz="0" w:space="0" w:color="auto"/>
        <w:right w:val="none" w:sz="0" w:space="0" w:color="auto"/>
      </w:divBdr>
    </w:div>
    <w:div w:id="490410933">
      <w:bodyDiv w:val="1"/>
      <w:marLeft w:val="0"/>
      <w:marRight w:val="0"/>
      <w:marTop w:val="0"/>
      <w:marBottom w:val="0"/>
      <w:divBdr>
        <w:top w:val="none" w:sz="0" w:space="0" w:color="auto"/>
        <w:left w:val="none" w:sz="0" w:space="0" w:color="auto"/>
        <w:bottom w:val="none" w:sz="0" w:space="0" w:color="auto"/>
        <w:right w:val="none" w:sz="0" w:space="0" w:color="auto"/>
      </w:divBdr>
    </w:div>
    <w:div w:id="548491700">
      <w:bodyDiv w:val="1"/>
      <w:marLeft w:val="0"/>
      <w:marRight w:val="0"/>
      <w:marTop w:val="0"/>
      <w:marBottom w:val="0"/>
      <w:divBdr>
        <w:top w:val="none" w:sz="0" w:space="0" w:color="auto"/>
        <w:left w:val="none" w:sz="0" w:space="0" w:color="auto"/>
        <w:bottom w:val="none" w:sz="0" w:space="0" w:color="auto"/>
        <w:right w:val="none" w:sz="0" w:space="0" w:color="auto"/>
      </w:divBdr>
    </w:div>
    <w:div w:id="581960246">
      <w:bodyDiv w:val="1"/>
      <w:marLeft w:val="0"/>
      <w:marRight w:val="0"/>
      <w:marTop w:val="0"/>
      <w:marBottom w:val="0"/>
      <w:divBdr>
        <w:top w:val="none" w:sz="0" w:space="0" w:color="auto"/>
        <w:left w:val="none" w:sz="0" w:space="0" w:color="auto"/>
        <w:bottom w:val="none" w:sz="0" w:space="0" w:color="auto"/>
        <w:right w:val="none" w:sz="0" w:space="0" w:color="auto"/>
      </w:divBdr>
    </w:div>
    <w:div w:id="643050446">
      <w:bodyDiv w:val="1"/>
      <w:marLeft w:val="0"/>
      <w:marRight w:val="0"/>
      <w:marTop w:val="0"/>
      <w:marBottom w:val="0"/>
      <w:divBdr>
        <w:top w:val="none" w:sz="0" w:space="0" w:color="auto"/>
        <w:left w:val="none" w:sz="0" w:space="0" w:color="auto"/>
        <w:bottom w:val="none" w:sz="0" w:space="0" w:color="auto"/>
        <w:right w:val="none" w:sz="0" w:space="0" w:color="auto"/>
      </w:divBdr>
      <w:divsChild>
        <w:div w:id="1591311380">
          <w:marLeft w:val="0"/>
          <w:marRight w:val="0"/>
          <w:marTop w:val="0"/>
          <w:marBottom w:val="0"/>
          <w:divBdr>
            <w:top w:val="single" w:sz="2" w:space="0" w:color="auto"/>
            <w:left w:val="single" w:sz="2" w:space="0" w:color="auto"/>
            <w:bottom w:val="single" w:sz="2" w:space="0" w:color="auto"/>
            <w:right w:val="single" w:sz="2" w:space="0" w:color="auto"/>
          </w:divBdr>
          <w:divsChild>
            <w:div w:id="818496449">
              <w:marLeft w:val="0"/>
              <w:marRight w:val="0"/>
              <w:marTop w:val="0"/>
              <w:marBottom w:val="0"/>
              <w:divBdr>
                <w:top w:val="single" w:sz="2" w:space="0" w:color="auto"/>
                <w:left w:val="single" w:sz="2" w:space="0" w:color="auto"/>
                <w:bottom w:val="single" w:sz="2" w:space="0" w:color="auto"/>
                <w:right w:val="single" w:sz="2" w:space="0" w:color="auto"/>
              </w:divBdr>
              <w:divsChild>
                <w:div w:id="2647304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65287758">
      <w:bodyDiv w:val="1"/>
      <w:marLeft w:val="0"/>
      <w:marRight w:val="0"/>
      <w:marTop w:val="0"/>
      <w:marBottom w:val="0"/>
      <w:divBdr>
        <w:top w:val="none" w:sz="0" w:space="0" w:color="auto"/>
        <w:left w:val="none" w:sz="0" w:space="0" w:color="auto"/>
        <w:bottom w:val="none" w:sz="0" w:space="0" w:color="auto"/>
        <w:right w:val="none" w:sz="0" w:space="0" w:color="auto"/>
      </w:divBdr>
    </w:div>
    <w:div w:id="695348143">
      <w:bodyDiv w:val="1"/>
      <w:marLeft w:val="0"/>
      <w:marRight w:val="0"/>
      <w:marTop w:val="0"/>
      <w:marBottom w:val="0"/>
      <w:divBdr>
        <w:top w:val="none" w:sz="0" w:space="0" w:color="auto"/>
        <w:left w:val="none" w:sz="0" w:space="0" w:color="auto"/>
        <w:bottom w:val="none" w:sz="0" w:space="0" w:color="auto"/>
        <w:right w:val="none" w:sz="0" w:space="0" w:color="auto"/>
      </w:divBdr>
    </w:div>
    <w:div w:id="745224825">
      <w:bodyDiv w:val="1"/>
      <w:marLeft w:val="0"/>
      <w:marRight w:val="0"/>
      <w:marTop w:val="0"/>
      <w:marBottom w:val="0"/>
      <w:divBdr>
        <w:top w:val="none" w:sz="0" w:space="0" w:color="auto"/>
        <w:left w:val="none" w:sz="0" w:space="0" w:color="auto"/>
        <w:bottom w:val="none" w:sz="0" w:space="0" w:color="auto"/>
        <w:right w:val="none" w:sz="0" w:space="0" w:color="auto"/>
      </w:divBdr>
    </w:div>
    <w:div w:id="765880507">
      <w:bodyDiv w:val="1"/>
      <w:marLeft w:val="0"/>
      <w:marRight w:val="0"/>
      <w:marTop w:val="0"/>
      <w:marBottom w:val="0"/>
      <w:divBdr>
        <w:top w:val="none" w:sz="0" w:space="0" w:color="auto"/>
        <w:left w:val="none" w:sz="0" w:space="0" w:color="auto"/>
        <w:bottom w:val="none" w:sz="0" w:space="0" w:color="auto"/>
        <w:right w:val="none" w:sz="0" w:space="0" w:color="auto"/>
      </w:divBdr>
    </w:div>
    <w:div w:id="815339637">
      <w:bodyDiv w:val="1"/>
      <w:marLeft w:val="0"/>
      <w:marRight w:val="0"/>
      <w:marTop w:val="0"/>
      <w:marBottom w:val="0"/>
      <w:divBdr>
        <w:top w:val="none" w:sz="0" w:space="0" w:color="auto"/>
        <w:left w:val="none" w:sz="0" w:space="0" w:color="auto"/>
        <w:bottom w:val="none" w:sz="0" w:space="0" w:color="auto"/>
        <w:right w:val="none" w:sz="0" w:space="0" w:color="auto"/>
      </w:divBdr>
    </w:div>
    <w:div w:id="883827325">
      <w:bodyDiv w:val="1"/>
      <w:marLeft w:val="0"/>
      <w:marRight w:val="0"/>
      <w:marTop w:val="0"/>
      <w:marBottom w:val="0"/>
      <w:divBdr>
        <w:top w:val="none" w:sz="0" w:space="0" w:color="auto"/>
        <w:left w:val="none" w:sz="0" w:space="0" w:color="auto"/>
        <w:bottom w:val="none" w:sz="0" w:space="0" w:color="auto"/>
        <w:right w:val="none" w:sz="0" w:space="0" w:color="auto"/>
      </w:divBdr>
      <w:divsChild>
        <w:div w:id="1701856939">
          <w:marLeft w:val="0"/>
          <w:marRight w:val="0"/>
          <w:marTop w:val="0"/>
          <w:marBottom w:val="0"/>
          <w:divBdr>
            <w:top w:val="none" w:sz="0" w:space="0" w:color="auto"/>
            <w:left w:val="none" w:sz="0" w:space="0" w:color="auto"/>
            <w:bottom w:val="none" w:sz="0" w:space="0" w:color="auto"/>
            <w:right w:val="none" w:sz="0" w:space="0" w:color="auto"/>
          </w:divBdr>
          <w:divsChild>
            <w:div w:id="2127655480">
              <w:marLeft w:val="0"/>
              <w:marRight w:val="0"/>
              <w:marTop w:val="0"/>
              <w:marBottom w:val="0"/>
              <w:divBdr>
                <w:top w:val="none" w:sz="0" w:space="0" w:color="auto"/>
                <w:left w:val="none" w:sz="0" w:space="0" w:color="auto"/>
                <w:bottom w:val="none" w:sz="0" w:space="0" w:color="auto"/>
                <w:right w:val="none" w:sz="0" w:space="0" w:color="auto"/>
              </w:divBdr>
              <w:divsChild>
                <w:div w:id="21247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807020">
      <w:bodyDiv w:val="1"/>
      <w:marLeft w:val="0"/>
      <w:marRight w:val="0"/>
      <w:marTop w:val="0"/>
      <w:marBottom w:val="0"/>
      <w:divBdr>
        <w:top w:val="none" w:sz="0" w:space="0" w:color="auto"/>
        <w:left w:val="none" w:sz="0" w:space="0" w:color="auto"/>
        <w:bottom w:val="none" w:sz="0" w:space="0" w:color="auto"/>
        <w:right w:val="none" w:sz="0" w:space="0" w:color="auto"/>
      </w:divBdr>
    </w:div>
    <w:div w:id="950432312">
      <w:bodyDiv w:val="1"/>
      <w:marLeft w:val="0"/>
      <w:marRight w:val="0"/>
      <w:marTop w:val="0"/>
      <w:marBottom w:val="0"/>
      <w:divBdr>
        <w:top w:val="none" w:sz="0" w:space="0" w:color="auto"/>
        <w:left w:val="none" w:sz="0" w:space="0" w:color="auto"/>
        <w:bottom w:val="none" w:sz="0" w:space="0" w:color="auto"/>
        <w:right w:val="none" w:sz="0" w:space="0" w:color="auto"/>
      </w:divBdr>
    </w:div>
    <w:div w:id="1062098380">
      <w:bodyDiv w:val="1"/>
      <w:marLeft w:val="0"/>
      <w:marRight w:val="0"/>
      <w:marTop w:val="0"/>
      <w:marBottom w:val="0"/>
      <w:divBdr>
        <w:top w:val="none" w:sz="0" w:space="0" w:color="auto"/>
        <w:left w:val="none" w:sz="0" w:space="0" w:color="auto"/>
        <w:bottom w:val="none" w:sz="0" w:space="0" w:color="auto"/>
        <w:right w:val="none" w:sz="0" w:space="0" w:color="auto"/>
      </w:divBdr>
    </w:div>
    <w:div w:id="1206407571">
      <w:bodyDiv w:val="1"/>
      <w:marLeft w:val="0"/>
      <w:marRight w:val="0"/>
      <w:marTop w:val="0"/>
      <w:marBottom w:val="0"/>
      <w:divBdr>
        <w:top w:val="none" w:sz="0" w:space="0" w:color="auto"/>
        <w:left w:val="none" w:sz="0" w:space="0" w:color="auto"/>
        <w:bottom w:val="none" w:sz="0" w:space="0" w:color="auto"/>
        <w:right w:val="none" w:sz="0" w:space="0" w:color="auto"/>
      </w:divBdr>
    </w:div>
    <w:div w:id="1247567892">
      <w:bodyDiv w:val="1"/>
      <w:marLeft w:val="0"/>
      <w:marRight w:val="0"/>
      <w:marTop w:val="0"/>
      <w:marBottom w:val="0"/>
      <w:divBdr>
        <w:top w:val="none" w:sz="0" w:space="0" w:color="auto"/>
        <w:left w:val="none" w:sz="0" w:space="0" w:color="auto"/>
        <w:bottom w:val="none" w:sz="0" w:space="0" w:color="auto"/>
        <w:right w:val="none" w:sz="0" w:space="0" w:color="auto"/>
      </w:divBdr>
    </w:div>
    <w:div w:id="1285431606">
      <w:bodyDiv w:val="1"/>
      <w:marLeft w:val="0"/>
      <w:marRight w:val="0"/>
      <w:marTop w:val="0"/>
      <w:marBottom w:val="0"/>
      <w:divBdr>
        <w:top w:val="none" w:sz="0" w:space="0" w:color="auto"/>
        <w:left w:val="none" w:sz="0" w:space="0" w:color="auto"/>
        <w:bottom w:val="none" w:sz="0" w:space="0" w:color="auto"/>
        <w:right w:val="none" w:sz="0" w:space="0" w:color="auto"/>
      </w:divBdr>
    </w:div>
    <w:div w:id="1309044453">
      <w:bodyDiv w:val="1"/>
      <w:marLeft w:val="0"/>
      <w:marRight w:val="0"/>
      <w:marTop w:val="0"/>
      <w:marBottom w:val="0"/>
      <w:divBdr>
        <w:top w:val="none" w:sz="0" w:space="0" w:color="auto"/>
        <w:left w:val="none" w:sz="0" w:space="0" w:color="auto"/>
        <w:bottom w:val="none" w:sz="0" w:space="0" w:color="auto"/>
        <w:right w:val="none" w:sz="0" w:space="0" w:color="auto"/>
      </w:divBdr>
    </w:div>
    <w:div w:id="1389064277">
      <w:bodyDiv w:val="1"/>
      <w:marLeft w:val="0"/>
      <w:marRight w:val="0"/>
      <w:marTop w:val="0"/>
      <w:marBottom w:val="0"/>
      <w:divBdr>
        <w:top w:val="none" w:sz="0" w:space="0" w:color="auto"/>
        <w:left w:val="none" w:sz="0" w:space="0" w:color="auto"/>
        <w:bottom w:val="none" w:sz="0" w:space="0" w:color="auto"/>
        <w:right w:val="none" w:sz="0" w:space="0" w:color="auto"/>
      </w:divBdr>
    </w:div>
    <w:div w:id="1404596132">
      <w:bodyDiv w:val="1"/>
      <w:marLeft w:val="0"/>
      <w:marRight w:val="0"/>
      <w:marTop w:val="0"/>
      <w:marBottom w:val="0"/>
      <w:divBdr>
        <w:top w:val="none" w:sz="0" w:space="0" w:color="auto"/>
        <w:left w:val="none" w:sz="0" w:space="0" w:color="auto"/>
        <w:bottom w:val="none" w:sz="0" w:space="0" w:color="auto"/>
        <w:right w:val="none" w:sz="0" w:space="0" w:color="auto"/>
      </w:divBdr>
    </w:div>
    <w:div w:id="1502894311">
      <w:bodyDiv w:val="1"/>
      <w:marLeft w:val="0"/>
      <w:marRight w:val="0"/>
      <w:marTop w:val="0"/>
      <w:marBottom w:val="0"/>
      <w:divBdr>
        <w:top w:val="none" w:sz="0" w:space="0" w:color="auto"/>
        <w:left w:val="none" w:sz="0" w:space="0" w:color="auto"/>
        <w:bottom w:val="none" w:sz="0" w:space="0" w:color="auto"/>
        <w:right w:val="none" w:sz="0" w:space="0" w:color="auto"/>
      </w:divBdr>
    </w:div>
    <w:div w:id="1589655831">
      <w:bodyDiv w:val="1"/>
      <w:marLeft w:val="0"/>
      <w:marRight w:val="0"/>
      <w:marTop w:val="0"/>
      <w:marBottom w:val="0"/>
      <w:divBdr>
        <w:top w:val="none" w:sz="0" w:space="0" w:color="auto"/>
        <w:left w:val="none" w:sz="0" w:space="0" w:color="auto"/>
        <w:bottom w:val="none" w:sz="0" w:space="0" w:color="auto"/>
        <w:right w:val="none" w:sz="0" w:space="0" w:color="auto"/>
      </w:divBdr>
    </w:div>
    <w:div w:id="1707101476">
      <w:bodyDiv w:val="1"/>
      <w:marLeft w:val="0"/>
      <w:marRight w:val="0"/>
      <w:marTop w:val="0"/>
      <w:marBottom w:val="0"/>
      <w:divBdr>
        <w:top w:val="none" w:sz="0" w:space="0" w:color="auto"/>
        <w:left w:val="none" w:sz="0" w:space="0" w:color="auto"/>
        <w:bottom w:val="none" w:sz="0" w:space="0" w:color="auto"/>
        <w:right w:val="none" w:sz="0" w:space="0" w:color="auto"/>
      </w:divBdr>
    </w:div>
    <w:div w:id="1772125667">
      <w:bodyDiv w:val="1"/>
      <w:marLeft w:val="0"/>
      <w:marRight w:val="0"/>
      <w:marTop w:val="0"/>
      <w:marBottom w:val="0"/>
      <w:divBdr>
        <w:top w:val="none" w:sz="0" w:space="0" w:color="auto"/>
        <w:left w:val="none" w:sz="0" w:space="0" w:color="auto"/>
        <w:bottom w:val="none" w:sz="0" w:space="0" w:color="auto"/>
        <w:right w:val="none" w:sz="0" w:space="0" w:color="auto"/>
      </w:divBdr>
    </w:div>
    <w:div w:id="1790666575">
      <w:bodyDiv w:val="1"/>
      <w:marLeft w:val="0"/>
      <w:marRight w:val="0"/>
      <w:marTop w:val="0"/>
      <w:marBottom w:val="0"/>
      <w:divBdr>
        <w:top w:val="none" w:sz="0" w:space="0" w:color="auto"/>
        <w:left w:val="none" w:sz="0" w:space="0" w:color="auto"/>
        <w:bottom w:val="none" w:sz="0" w:space="0" w:color="auto"/>
        <w:right w:val="none" w:sz="0" w:space="0" w:color="auto"/>
      </w:divBdr>
    </w:div>
    <w:div w:id="1833447205">
      <w:bodyDiv w:val="1"/>
      <w:marLeft w:val="0"/>
      <w:marRight w:val="0"/>
      <w:marTop w:val="0"/>
      <w:marBottom w:val="0"/>
      <w:divBdr>
        <w:top w:val="none" w:sz="0" w:space="0" w:color="auto"/>
        <w:left w:val="none" w:sz="0" w:space="0" w:color="auto"/>
        <w:bottom w:val="none" w:sz="0" w:space="0" w:color="auto"/>
        <w:right w:val="none" w:sz="0" w:space="0" w:color="auto"/>
      </w:divBdr>
    </w:div>
    <w:div w:id="1927497525">
      <w:bodyDiv w:val="1"/>
      <w:marLeft w:val="0"/>
      <w:marRight w:val="0"/>
      <w:marTop w:val="0"/>
      <w:marBottom w:val="0"/>
      <w:divBdr>
        <w:top w:val="none" w:sz="0" w:space="0" w:color="auto"/>
        <w:left w:val="none" w:sz="0" w:space="0" w:color="auto"/>
        <w:bottom w:val="none" w:sz="0" w:space="0" w:color="auto"/>
        <w:right w:val="none" w:sz="0" w:space="0" w:color="auto"/>
      </w:divBdr>
    </w:div>
    <w:div w:id="1957789622">
      <w:bodyDiv w:val="1"/>
      <w:marLeft w:val="0"/>
      <w:marRight w:val="0"/>
      <w:marTop w:val="0"/>
      <w:marBottom w:val="0"/>
      <w:divBdr>
        <w:top w:val="none" w:sz="0" w:space="0" w:color="auto"/>
        <w:left w:val="none" w:sz="0" w:space="0" w:color="auto"/>
        <w:bottom w:val="none" w:sz="0" w:space="0" w:color="auto"/>
        <w:right w:val="none" w:sz="0" w:space="0" w:color="auto"/>
      </w:divBdr>
      <w:divsChild>
        <w:div w:id="572544943">
          <w:marLeft w:val="0"/>
          <w:marRight w:val="0"/>
          <w:marTop w:val="0"/>
          <w:marBottom w:val="0"/>
          <w:divBdr>
            <w:top w:val="none" w:sz="0" w:space="0" w:color="auto"/>
            <w:left w:val="none" w:sz="0" w:space="0" w:color="auto"/>
            <w:bottom w:val="none" w:sz="0" w:space="0" w:color="auto"/>
            <w:right w:val="none" w:sz="0" w:space="0" w:color="auto"/>
          </w:divBdr>
          <w:divsChild>
            <w:div w:id="600723876">
              <w:marLeft w:val="0"/>
              <w:marRight w:val="0"/>
              <w:marTop w:val="0"/>
              <w:marBottom w:val="0"/>
              <w:divBdr>
                <w:top w:val="none" w:sz="0" w:space="0" w:color="auto"/>
                <w:left w:val="none" w:sz="0" w:space="0" w:color="auto"/>
                <w:bottom w:val="none" w:sz="0" w:space="0" w:color="auto"/>
                <w:right w:val="none" w:sz="0" w:space="0" w:color="auto"/>
              </w:divBdr>
              <w:divsChild>
                <w:div w:id="362555686">
                  <w:marLeft w:val="0"/>
                  <w:marRight w:val="0"/>
                  <w:marTop w:val="0"/>
                  <w:marBottom w:val="0"/>
                  <w:divBdr>
                    <w:top w:val="none" w:sz="0" w:space="0" w:color="auto"/>
                    <w:left w:val="none" w:sz="0" w:space="0" w:color="auto"/>
                    <w:bottom w:val="none" w:sz="0" w:space="0" w:color="auto"/>
                    <w:right w:val="none" w:sz="0" w:space="0" w:color="auto"/>
                  </w:divBdr>
                  <w:divsChild>
                    <w:div w:id="1057264">
                      <w:marLeft w:val="0"/>
                      <w:marRight w:val="0"/>
                      <w:marTop w:val="0"/>
                      <w:marBottom w:val="0"/>
                      <w:divBdr>
                        <w:top w:val="none" w:sz="0" w:space="0" w:color="auto"/>
                        <w:left w:val="none" w:sz="0" w:space="0" w:color="auto"/>
                        <w:bottom w:val="none" w:sz="0" w:space="0" w:color="auto"/>
                        <w:right w:val="none" w:sz="0" w:space="0" w:color="auto"/>
                      </w:divBdr>
                      <w:divsChild>
                        <w:div w:id="29913569">
                          <w:marLeft w:val="0"/>
                          <w:marRight w:val="0"/>
                          <w:marTop w:val="0"/>
                          <w:marBottom w:val="0"/>
                          <w:divBdr>
                            <w:top w:val="none" w:sz="0" w:space="0" w:color="auto"/>
                            <w:left w:val="none" w:sz="0" w:space="0" w:color="auto"/>
                            <w:bottom w:val="none" w:sz="0" w:space="0" w:color="auto"/>
                            <w:right w:val="none" w:sz="0" w:space="0" w:color="auto"/>
                          </w:divBdr>
                          <w:divsChild>
                            <w:div w:id="1293906558">
                              <w:marLeft w:val="0"/>
                              <w:marRight w:val="0"/>
                              <w:marTop w:val="0"/>
                              <w:marBottom w:val="0"/>
                              <w:divBdr>
                                <w:top w:val="none" w:sz="0" w:space="0" w:color="auto"/>
                                <w:left w:val="none" w:sz="0" w:space="0" w:color="auto"/>
                                <w:bottom w:val="none" w:sz="0" w:space="0" w:color="auto"/>
                                <w:right w:val="none" w:sz="0" w:space="0" w:color="auto"/>
                              </w:divBdr>
                              <w:divsChild>
                                <w:div w:id="17850156">
                                  <w:marLeft w:val="0"/>
                                  <w:marRight w:val="0"/>
                                  <w:marTop w:val="0"/>
                                  <w:marBottom w:val="0"/>
                                  <w:divBdr>
                                    <w:top w:val="none" w:sz="0" w:space="0" w:color="auto"/>
                                    <w:left w:val="none" w:sz="0" w:space="0" w:color="auto"/>
                                    <w:bottom w:val="none" w:sz="0" w:space="0" w:color="auto"/>
                                    <w:right w:val="none" w:sz="0" w:space="0" w:color="auto"/>
                                  </w:divBdr>
                                  <w:divsChild>
                                    <w:div w:id="118089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186436">
          <w:marLeft w:val="0"/>
          <w:marRight w:val="0"/>
          <w:marTop w:val="0"/>
          <w:marBottom w:val="0"/>
          <w:divBdr>
            <w:top w:val="none" w:sz="0" w:space="0" w:color="auto"/>
            <w:left w:val="none" w:sz="0" w:space="0" w:color="auto"/>
            <w:bottom w:val="none" w:sz="0" w:space="0" w:color="auto"/>
            <w:right w:val="none" w:sz="0" w:space="0" w:color="auto"/>
          </w:divBdr>
          <w:divsChild>
            <w:div w:id="1675957332">
              <w:marLeft w:val="0"/>
              <w:marRight w:val="0"/>
              <w:marTop w:val="0"/>
              <w:marBottom w:val="0"/>
              <w:divBdr>
                <w:top w:val="none" w:sz="0" w:space="0" w:color="auto"/>
                <w:left w:val="none" w:sz="0" w:space="0" w:color="auto"/>
                <w:bottom w:val="none" w:sz="0" w:space="0" w:color="auto"/>
                <w:right w:val="none" w:sz="0" w:space="0" w:color="auto"/>
              </w:divBdr>
              <w:divsChild>
                <w:div w:id="1521166121">
                  <w:marLeft w:val="0"/>
                  <w:marRight w:val="0"/>
                  <w:marTop w:val="0"/>
                  <w:marBottom w:val="0"/>
                  <w:divBdr>
                    <w:top w:val="none" w:sz="0" w:space="0" w:color="auto"/>
                    <w:left w:val="none" w:sz="0" w:space="0" w:color="auto"/>
                    <w:bottom w:val="none" w:sz="0" w:space="0" w:color="auto"/>
                    <w:right w:val="none" w:sz="0" w:space="0" w:color="auto"/>
                  </w:divBdr>
                  <w:divsChild>
                    <w:div w:id="1178227316">
                      <w:marLeft w:val="0"/>
                      <w:marRight w:val="0"/>
                      <w:marTop w:val="0"/>
                      <w:marBottom w:val="0"/>
                      <w:divBdr>
                        <w:top w:val="none" w:sz="0" w:space="0" w:color="auto"/>
                        <w:left w:val="none" w:sz="0" w:space="0" w:color="auto"/>
                        <w:bottom w:val="none" w:sz="0" w:space="0" w:color="auto"/>
                        <w:right w:val="none" w:sz="0" w:space="0" w:color="auto"/>
                      </w:divBdr>
                      <w:divsChild>
                        <w:div w:id="473378768">
                          <w:marLeft w:val="0"/>
                          <w:marRight w:val="0"/>
                          <w:marTop w:val="0"/>
                          <w:marBottom w:val="0"/>
                          <w:divBdr>
                            <w:top w:val="none" w:sz="0" w:space="0" w:color="auto"/>
                            <w:left w:val="none" w:sz="0" w:space="0" w:color="auto"/>
                            <w:bottom w:val="none" w:sz="0" w:space="0" w:color="auto"/>
                            <w:right w:val="none" w:sz="0" w:space="0" w:color="auto"/>
                          </w:divBdr>
                          <w:divsChild>
                            <w:div w:id="558441625">
                              <w:marLeft w:val="0"/>
                              <w:marRight w:val="0"/>
                              <w:marTop w:val="0"/>
                              <w:marBottom w:val="0"/>
                              <w:divBdr>
                                <w:top w:val="none" w:sz="0" w:space="0" w:color="auto"/>
                                <w:left w:val="none" w:sz="0" w:space="0" w:color="auto"/>
                                <w:bottom w:val="none" w:sz="0" w:space="0" w:color="auto"/>
                                <w:right w:val="none" w:sz="0" w:space="0" w:color="auto"/>
                              </w:divBdr>
                              <w:divsChild>
                                <w:div w:id="621612511">
                                  <w:marLeft w:val="0"/>
                                  <w:marRight w:val="0"/>
                                  <w:marTop w:val="0"/>
                                  <w:marBottom w:val="0"/>
                                  <w:divBdr>
                                    <w:top w:val="none" w:sz="0" w:space="0" w:color="auto"/>
                                    <w:left w:val="none" w:sz="0" w:space="0" w:color="auto"/>
                                    <w:bottom w:val="none" w:sz="0" w:space="0" w:color="auto"/>
                                    <w:right w:val="none" w:sz="0" w:space="0" w:color="auto"/>
                                  </w:divBdr>
                                  <w:divsChild>
                                    <w:div w:id="1395010507">
                                      <w:marLeft w:val="0"/>
                                      <w:marRight w:val="0"/>
                                      <w:marTop w:val="0"/>
                                      <w:marBottom w:val="0"/>
                                      <w:divBdr>
                                        <w:top w:val="none" w:sz="0" w:space="0" w:color="auto"/>
                                        <w:left w:val="none" w:sz="0" w:space="0" w:color="auto"/>
                                        <w:bottom w:val="none" w:sz="0" w:space="0" w:color="auto"/>
                                        <w:right w:val="none" w:sz="0" w:space="0" w:color="auto"/>
                                      </w:divBdr>
                                      <w:divsChild>
                                        <w:div w:id="12585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6887732">
          <w:marLeft w:val="0"/>
          <w:marRight w:val="0"/>
          <w:marTop w:val="0"/>
          <w:marBottom w:val="0"/>
          <w:divBdr>
            <w:top w:val="none" w:sz="0" w:space="0" w:color="auto"/>
            <w:left w:val="none" w:sz="0" w:space="0" w:color="auto"/>
            <w:bottom w:val="none" w:sz="0" w:space="0" w:color="auto"/>
            <w:right w:val="none" w:sz="0" w:space="0" w:color="auto"/>
          </w:divBdr>
          <w:divsChild>
            <w:div w:id="745688342">
              <w:marLeft w:val="0"/>
              <w:marRight w:val="0"/>
              <w:marTop w:val="0"/>
              <w:marBottom w:val="0"/>
              <w:divBdr>
                <w:top w:val="none" w:sz="0" w:space="0" w:color="auto"/>
                <w:left w:val="none" w:sz="0" w:space="0" w:color="auto"/>
                <w:bottom w:val="none" w:sz="0" w:space="0" w:color="auto"/>
                <w:right w:val="none" w:sz="0" w:space="0" w:color="auto"/>
              </w:divBdr>
              <w:divsChild>
                <w:div w:id="2135126505">
                  <w:marLeft w:val="0"/>
                  <w:marRight w:val="0"/>
                  <w:marTop w:val="0"/>
                  <w:marBottom w:val="0"/>
                  <w:divBdr>
                    <w:top w:val="none" w:sz="0" w:space="0" w:color="auto"/>
                    <w:left w:val="none" w:sz="0" w:space="0" w:color="auto"/>
                    <w:bottom w:val="none" w:sz="0" w:space="0" w:color="auto"/>
                    <w:right w:val="none" w:sz="0" w:space="0" w:color="auto"/>
                  </w:divBdr>
                  <w:divsChild>
                    <w:div w:id="1937668374">
                      <w:marLeft w:val="0"/>
                      <w:marRight w:val="0"/>
                      <w:marTop w:val="0"/>
                      <w:marBottom w:val="0"/>
                      <w:divBdr>
                        <w:top w:val="none" w:sz="0" w:space="0" w:color="auto"/>
                        <w:left w:val="none" w:sz="0" w:space="0" w:color="auto"/>
                        <w:bottom w:val="none" w:sz="0" w:space="0" w:color="auto"/>
                        <w:right w:val="none" w:sz="0" w:space="0" w:color="auto"/>
                      </w:divBdr>
                      <w:divsChild>
                        <w:div w:id="42759129">
                          <w:marLeft w:val="0"/>
                          <w:marRight w:val="0"/>
                          <w:marTop w:val="0"/>
                          <w:marBottom w:val="0"/>
                          <w:divBdr>
                            <w:top w:val="none" w:sz="0" w:space="0" w:color="auto"/>
                            <w:left w:val="none" w:sz="0" w:space="0" w:color="auto"/>
                            <w:bottom w:val="none" w:sz="0" w:space="0" w:color="auto"/>
                            <w:right w:val="none" w:sz="0" w:space="0" w:color="auto"/>
                          </w:divBdr>
                          <w:divsChild>
                            <w:div w:id="1634602729">
                              <w:marLeft w:val="0"/>
                              <w:marRight w:val="0"/>
                              <w:marTop w:val="0"/>
                              <w:marBottom w:val="0"/>
                              <w:divBdr>
                                <w:top w:val="none" w:sz="0" w:space="0" w:color="auto"/>
                                <w:left w:val="none" w:sz="0" w:space="0" w:color="auto"/>
                                <w:bottom w:val="none" w:sz="0" w:space="0" w:color="auto"/>
                                <w:right w:val="none" w:sz="0" w:space="0" w:color="auto"/>
                              </w:divBdr>
                              <w:divsChild>
                                <w:div w:id="904295605">
                                  <w:marLeft w:val="0"/>
                                  <w:marRight w:val="0"/>
                                  <w:marTop w:val="0"/>
                                  <w:marBottom w:val="0"/>
                                  <w:divBdr>
                                    <w:top w:val="none" w:sz="0" w:space="0" w:color="auto"/>
                                    <w:left w:val="none" w:sz="0" w:space="0" w:color="auto"/>
                                    <w:bottom w:val="none" w:sz="0" w:space="0" w:color="auto"/>
                                    <w:right w:val="none" w:sz="0" w:space="0" w:color="auto"/>
                                  </w:divBdr>
                                  <w:divsChild>
                                    <w:div w:id="205770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387471">
      <w:bodyDiv w:val="1"/>
      <w:marLeft w:val="0"/>
      <w:marRight w:val="0"/>
      <w:marTop w:val="0"/>
      <w:marBottom w:val="0"/>
      <w:divBdr>
        <w:top w:val="none" w:sz="0" w:space="0" w:color="auto"/>
        <w:left w:val="none" w:sz="0" w:space="0" w:color="auto"/>
        <w:bottom w:val="none" w:sz="0" w:space="0" w:color="auto"/>
        <w:right w:val="none" w:sz="0" w:space="0" w:color="auto"/>
      </w:divBdr>
      <w:divsChild>
        <w:div w:id="34887634">
          <w:marLeft w:val="0"/>
          <w:marRight w:val="0"/>
          <w:marTop w:val="0"/>
          <w:marBottom w:val="0"/>
          <w:divBdr>
            <w:top w:val="single" w:sz="2" w:space="0" w:color="auto"/>
            <w:left w:val="single" w:sz="2" w:space="0" w:color="auto"/>
            <w:bottom w:val="single" w:sz="2" w:space="0" w:color="auto"/>
            <w:right w:val="single" w:sz="2" w:space="0" w:color="auto"/>
          </w:divBdr>
          <w:divsChild>
            <w:div w:id="445077043">
              <w:marLeft w:val="0"/>
              <w:marRight w:val="0"/>
              <w:marTop w:val="0"/>
              <w:marBottom w:val="0"/>
              <w:divBdr>
                <w:top w:val="single" w:sz="2" w:space="0" w:color="auto"/>
                <w:left w:val="single" w:sz="2" w:space="0" w:color="auto"/>
                <w:bottom w:val="single" w:sz="2" w:space="0" w:color="auto"/>
                <w:right w:val="single" w:sz="2" w:space="0" w:color="auto"/>
              </w:divBdr>
            </w:div>
          </w:divsChild>
        </w:div>
        <w:div w:id="626357936">
          <w:marLeft w:val="0"/>
          <w:marRight w:val="0"/>
          <w:marTop w:val="0"/>
          <w:marBottom w:val="0"/>
          <w:divBdr>
            <w:top w:val="single" w:sz="2" w:space="0" w:color="auto"/>
            <w:left w:val="single" w:sz="2" w:space="0" w:color="auto"/>
            <w:bottom w:val="single" w:sz="2" w:space="0" w:color="auto"/>
            <w:right w:val="single" w:sz="2" w:space="0" w:color="auto"/>
          </w:divBdr>
          <w:divsChild>
            <w:div w:id="7669213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86272020">
      <w:bodyDiv w:val="1"/>
      <w:marLeft w:val="0"/>
      <w:marRight w:val="0"/>
      <w:marTop w:val="0"/>
      <w:marBottom w:val="0"/>
      <w:divBdr>
        <w:top w:val="none" w:sz="0" w:space="0" w:color="auto"/>
        <w:left w:val="none" w:sz="0" w:space="0" w:color="auto"/>
        <w:bottom w:val="none" w:sz="0" w:space="0" w:color="auto"/>
        <w:right w:val="none" w:sz="0" w:space="0" w:color="auto"/>
      </w:divBdr>
    </w:div>
    <w:div w:id="2068601338">
      <w:bodyDiv w:val="1"/>
      <w:marLeft w:val="0"/>
      <w:marRight w:val="0"/>
      <w:marTop w:val="0"/>
      <w:marBottom w:val="0"/>
      <w:divBdr>
        <w:top w:val="none" w:sz="0" w:space="0" w:color="auto"/>
        <w:left w:val="none" w:sz="0" w:space="0" w:color="auto"/>
        <w:bottom w:val="none" w:sz="0" w:space="0" w:color="auto"/>
        <w:right w:val="none" w:sz="0" w:space="0" w:color="auto"/>
      </w:divBdr>
    </w:div>
    <w:div w:id="2141529162">
      <w:bodyDiv w:val="1"/>
      <w:marLeft w:val="0"/>
      <w:marRight w:val="0"/>
      <w:marTop w:val="0"/>
      <w:marBottom w:val="0"/>
      <w:divBdr>
        <w:top w:val="none" w:sz="0" w:space="0" w:color="auto"/>
        <w:left w:val="none" w:sz="0" w:space="0" w:color="auto"/>
        <w:bottom w:val="none" w:sz="0" w:space="0" w:color="auto"/>
        <w:right w:val="none" w:sz="0" w:space="0" w:color="auto"/>
      </w:divBdr>
      <w:divsChild>
        <w:div w:id="830407852">
          <w:marLeft w:val="0"/>
          <w:marRight w:val="0"/>
          <w:marTop w:val="0"/>
          <w:marBottom w:val="0"/>
          <w:divBdr>
            <w:top w:val="none" w:sz="0" w:space="0" w:color="auto"/>
            <w:left w:val="none" w:sz="0" w:space="0" w:color="auto"/>
            <w:bottom w:val="none" w:sz="0" w:space="0" w:color="auto"/>
            <w:right w:val="none" w:sz="0" w:space="0" w:color="auto"/>
          </w:divBdr>
        </w:div>
        <w:div w:id="1360469656">
          <w:marLeft w:val="0"/>
          <w:marRight w:val="0"/>
          <w:marTop w:val="0"/>
          <w:marBottom w:val="0"/>
          <w:divBdr>
            <w:top w:val="none" w:sz="0" w:space="0" w:color="auto"/>
            <w:left w:val="none" w:sz="0" w:space="0" w:color="auto"/>
            <w:bottom w:val="none" w:sz="0" w:space="0" w:color="auto"/>
            <w:right w:val="none" w:sz="0" w:space="0" w:color="auto"/>
          </w:divBdr>
        </w:div>
        <w:div w:id="1239749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E8E11-CC7D-7E45-BC5D-60CFB805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539</Words>
  <Characters>3186</Characters>
  <Application>Microsoft Office Word</Application>
  <DocSecurity>0</DocSecurity>
  <Lines>26</Lines>
  <Paragraphs>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3718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4</cp:revision>
  <dcterms:created xsi:type="dcterms:W3CDTF">2025-10-06T11:30:00Z</dcterms:created>
  <dcterms:modified xsi:type="dcterms:W3CDTF">2025-10-06T11:33:00Z</dcterms:modified>
  <cp:category/>
</cp:coreProperties>
</file>