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03DAD" w14:textId="582BD64B" w:rsidR="00AA5054" w:rsidRDefault="00F7590F" w:rsidP="00AA5054">
      <w:pPr>
        <w:jc w:val="center"/>
        <w:rPr>
          <w:rFonts w:ascii="Arial" w:eastAsia="Arial" w:hAnsi="Arial" w:cs="Arial"/>
          <w:b/>
          <w:sz w:val="26"/>
          <w:szCs w:val="26"/>
        </w:rPr>
      </w:pPr>
      <w:r w:rsidRPr="00F7590F">
        <w:rPr>
          <w:rFonts w:ascii="Arial" w:eastAsia="Arial" w:hAnsi="Arial" w:cs="Arial"/>
          <w:b/>
          <w:sz w:val="26"/>
          <w:szCs w:val="26"/>
        </w:rPr>
        <w:t>Nové technologie</w:t>
      </w:r>
      <w:r w:rsidR="00AA5054">
        <w:rPr>
          <w:rFonts w:ascii="Arial" w:eastAsia="Arial" w:hAnsi="Arial" w:cs="Arial"/>
          <w:b/>
          <w:sz w:val="26"/>
          <w:szCs w:val="26"/>
        </w:rPr>
        <w:t xml:space="preserve">, </w:t>
      </w:r>
      <w:r w:rsidR="00AA5054" w:rsidRPr="00AA5054">
        <w:rPr>
          <w:rFonts w:ascii="Arial" w:eastAsia="Arial" w:hAnsi="Arial" w:cs="Arial"/>
          <w:b/>
          <w:sz w:val="26"/>
          <w:szCs w:val="26"/>
        </w:rPr>
        <w:t>materiály a digitální nástroje</w:t>
      </w:r>
      <w:r w:rsidR="00AA5054">
        <w:rPr>
          <w:rFonts w:ascii="Arial" w:eastAsia="Arial" w:hAnsi="Arial" w:cs="Arial"/>
          <w:b/>
          <w:sz w:val="26"/>
          <w:szCs w:val="26"/>
        </w:rPr>
        <w:t xml:space="preserve">, </w:t>
      </w:r>
      <w:r w:rsidR="00AA5054">
        <w:rPr>
          <w:rFonts w:ascii="Arial" w:eastAsia="Arial" w:hAnsi="Arial" w:cs="Arial"/>
          <w:b/>
          <w:sz w:val="26"/>
          <w:szCs w:val="26"/>
        </w:rPr>
        <w:br/>
        <w:t>které</w:t>
      </w:r>
      <w:r w:rsidR="00AA5054" w:rsidRPr="00AA5054">
        <w:rPr>
          <w:rFonts w:ascii="Arial" w:eastAsia="Arial" w:hAnsi="Arial" w:cs="Arial"/>
          <w:b/>
          <w:sz w:val="26"/>
          <w:szCs w:val="26"/>
        </w:rPr>
        <w:t xml:space="preserve"> mění </w:t>
      </w:r>
      <w:r>
        <w:rPr>
          <w:rFonts w:ascii="Arial" w:eastAsia="Arial" w:hAnsi="Arial" w:cs="Arial"/>
          <w:b/>
          <w:sz w:val="26"/>
          <w:szCs w:val="26"/>
        </w:rPr>
        <w:t>stavebnictví</w:t>
      </w:r>
    </w:p>
    <w:p w14:paraId="42787BE0" w14:textId="77777777" w:rsidR="00F7590F" w:rsidRDefault="00F7590F" w:rsidP="00EF0784">
      <w:pPr>
        <w:jc w:val="both"/>
        <w:rPr>
          <w:rFonts w:ascii="Arial" w:eastAsia="Arial" w:hAnsi="Arial" w:cs="Arial"/>
          <w:b/>
          <w:sz w:val="26"/>
          <w:szCs w:val="26"/>
        </w:rPr>
      </w:pPr>
    </w:p>
    <w:p w14:paraId="0178478C" w14:textId="5D4AEA23" w:rsidR="00F7590F" w:rsidRPr="00F7590F" w:rsidRDefault="00124896" w:rsidP="00EF0784">
      <w:pPr>
        <w:jc w:val="both"/>
        <w:rPr>
          <w:rFonts w:ascii="Arial" w:eastAsia="Arial" w:hAnsi="Arial" w:cs="Arial"/>
          <w:b/>
        </w:rPr>
      </w:pPr>
      <w:r w:rsidRPr="00F7590F">
        <w:rPr>
          <w:rFonts w:ascii="Arial" w:eastAsia="Arial" w:hAnsi="Arial" w:cs="Arial"/>
          <w:b/>
        </w:rPr>
        <w:t xml:space="preserve">Praha, </w:t>
      </w:r>
      <w:r w:rsidR="00963075">
        <w:rPr>
          <w:rFonts w:ascii="Arial" w:eastAsia="Arial" w:hAnsi="Arial" w:cs="Arial"/>
          <w:b/>
        </w:rPr>
        <w:t>12</w:t>
      </w:r>
      <w:r w:rsidRPr="00F7590F">
        <w:rPr>
          <w:rFonts w:ascii="Arial" w:eastAsia="Arial" w:hAnsi="Arial" w:cs="Arial"/>
          <w:b/>
        </w:rPr>
        <w:t xml:space="preserve">. </w:t>
      </w:r>
      <w:r w:rsidR="00FE4AA4" w:rsidRPr="00F7590F">
        <w:rPr>
          <w:rFonts w:ascii="Arial" w:eastAsia="Arial" w:hAnsi="Arial" w:cs="Arial"/>
          <w:b/>
        </w:rPr>
        <w:t>prosince</w:t>
      </w:r>
      <w:r w:rsidRPr="00F7590F">
        <w:rPr>
          <w:rFonts w:ascii="Arial" w:eastAsia="Arial" w:hAnsi="Arial" w:cs="Arial"/>
          <w:b/>
        </w:rPr>
        <w:t xml:space="preserve"> 2025 –</w:t>
      </w:r>
      <w:r w:rsidR="00346B3E" w:rsidRPr="00F7590F">
        <w:rPr>
          <w:rFonts w:ascii="Arial" w:eastAsia="Arial" w:hAnsi="Arial" w:cs="Arial"/>
          <w:b/>
        </w:rPr>
        <w:t xml:space="preserve"> </w:t>
      </w:r>
      <w:r w:rsidR="00F7590F" w:rsidRPr="00F7590F">
        <w:rPr>
          <w:rFonts w:ascii="Arial" w:eastAsia="Arial" w:hAnsi="Arial" w:cs="Arial"/>
          <w:b/>
        </w:rPr>
        <w:t xml:space="preserve">Stavebnictví prochází v posledních letech výraznou proměnou. Tlak na rychlejší výstavbu, nedostatek pracovní síly, přísnější ESG pravidla a větší důraz na efektivní správu staveb nutí celý obor přebírat technologie, které byly ještě nedávno ve fázi pilotních projektů. Dnes už se však přesouvají do běžné praxe. </w:t>
      </w:r>
      <w:r w:rsidR="008D5008">
        <w:rPr>
          <w:rFonts w:ascii="Arial" w:eastAsia="Arial" w:hAnsi="Arial" w:cs="Arial"/>
          <w:b/>
        </w:rPr>
        <w:t>Níže</w:t>
      </w:r>
      <w:r w:rsidR="00F7590F" w:rsidRPr="00F7590F">
        <w:rPr>
          <w:rFonts w:ascii="Arial" w:eastAsia="Arial" w:hAnsi="Arial" w:cs="Arial"/>
          <w:b/>
        </w:rPr>
        <w:t xml:space="preserve"> pět inovací, které mají potenciál zásadně změnit způsob, jakým se staví i spravují budovy a infrastruktura.</w:t>
      </w:r>
    </w:p>
    <w:p w14:paraId="1BD98CF2" w14:textId="51333245" w:rsidR="00F7590F" w:rsidRPr="008D5008" w:rsidRDefault="00F7590F" w:rsidP="00F7590F">
      <w:pPr>
        <w:rPr>
          <w:rFonts w:ascii="Arial" w:eastAsia="Arial" w:hAnsi="Arial" w:cs="Arial"/>
          <w:b/>
        </w:rPr>
      </w:pPr>
      <w:proofErr w:type="spellStart"/>
      <w:r w:rsidRPr="00F7590F">
        <w:rPr>
          <w:rFonts w:ascii="Arial" w:eastAsia="Arial" w:hAnsi="Arial" w:cs="Arial"/>
          <w:b/>
        </w:rPr>
        <w:t>Ultravysokohodnotný</w:t>
      </w:r>
      <w:proofErr w:type="spellEnd"/>
      <w:r w:rsidRPr="00F7590F">
        <w:rPr>
          <w:rFonts w:ascii="Arial" w:eastAsia="Arial" w:hAnsi="Arial" w:cs="Arial"/>
          <w:b/>
        </w:rPr>
        <w:t xml:space="preserve"> beton, materiál pro štíhlejší a odolnější konstrukce</w:t>
      </w:r>
      <w:r w:rsidR="008D5008">
        <w:rPr>
          <w:rFonts w:ascii="Arial" w:eastAsia="Arial" w:hAnsi="Arial" w:cs="Arial"/>
          <w:b/>
        </w:rPr>
        <w:br/>
      </w:r>
      <w:r w:rsidRPr="00F7590F">
        <w:rPr>
          <w:rFonts w:ascii="Arial" w:eastAsia="Arial" w:hAnsi="Arial" w:cs="Arial"/>
          <w:bCs/>
        </w:rPr>
        <w:t xml:space="preserve">Vedle digitalizace hýbou stavebnictvím také inovace v materiálech. Jedním z nich je </w:t>
      </w:r>
      <w:proofErr w:type="spellStart"/>
      <w:r w:rsidRPr="00F7590F">
        <w:rPr>
          <w:rFonts w:ascii="Arial" w:eastAsia="Arial" w:hAnsi="Arial" w:cs="Arial"/>
          <w:bCs/>
        </w:rPr>
        <w:t>ultravysokohodnotný</w:t>
      </w:r>
      <w:proofErr w:type="spellEnd"/>
      <w:r w:rsidRPr="00F7590F">
        <w:rPr>
          <w:rFonts w:ascii="Arial" w:eastAsia="Arial" w:hAnsi="Arial" w:cs="Arial"/>
          <w:bCs/>
        </w:rPr>
        <w:t xml:space="preserve"> beton (UHPC), který nabízí extrémní pevnost, odolnost a trvanlivost. Díky tomu umožňuje návrh konstrukcí s výrazně tenčími profily, nižší hmotností a dlouhou životností.</w:t>
      </w:r>
      <w:r>
        <w:rPr>
          <w:rFonts w:ascii="Arial" w:eastAsia="Arial" w:hAnsi="Arial" w:cs="Arial"/>
          <w:bCs/>
        </w:rPr>
        <w:t xml:space="preserve"> </w:t>
      </w:r>
      <w:r w:rsidRPr="00F7590F">
        <w:rPr>
          <w:rFonts w:ascii="Arial" w:eastAsia="Arial" w:hAnsi="Arial" w:cs="Arial"/>
          <w:bCs/>
        </w:rPr>
        <w:t>UHPC se uplatňuje v mostním stavitelství, prefabrikaci i architektuře, například u tenkostěnných fasádních panelů nebo designových komponentů. Jeho výhodou je vysoká odolnost vůči klimatickým vlivům a chemické agresivitě, což snižuje nároky na údržbu a prodlužuje životní cyklus staveb — faktor, který dnes sledují investoři i veřejní zadavatelé.</w:t>
      </w:r>
    </w:p>
    <w:p w14:paraId="65D58A2C" w14:textId="25E93509" w:rsidR="00F7590F" w:rsidRPr="008D5008" w:rsidRDefault="00F7590F" w:rsidP="00F7590F">
      <w:pPr>
        <w:rPr>
          <w:rFonts w:ascii="Arial" w:eastAsia="Arial" w:hAnsi="Arial" w:cs="Arial"/>
          <w:b/>
        </w:rPr>
      </w:pPr>
      <w:r w:rsidRPr="00F7590F">
        <w:rPr>
          <w:rFonts w:ascii="Arial" w:eastAsia="Arial" w:hAnsi="Arial" w:cs="Arial"/>
          <w:b/>
        </w:rPr>
        <w:t xml:space="preserve">Senzory a </w:t>
      </w:r>
      <w:proofErr w:type="spellStart"/>
      <w:r w:rsidRPr="00F7590F">
        <w:rPr>
          <w:rFonts w:ascii="Arial" w:eastAsia="Arial" w:hAnsi="Arial" w:cs="Arial"/>
          <w:b/>
        </w:rPr>
        <w:t>IoT</w:t>
      </w:r>
      <w:proofErr w:type="spellEnd"/>
      <w:r w:rsidRPr="00F7590F">
        <w:rPr>
          <w:rFonts w:ascii="Arial" w:eastAsia="Arial" w:hAnsi="Arial" w:cs="Arial"/>
          <w:b/>
        </w:rPr>
        <w:t xml:space="preserve"> na stavbě</w:t>
      </w:r>
      <w:r>
        <w:rPr>
          <w:rFonts w:ascii="Arial" w:eastAsia="Arial" w:hAnsi="Arial" w:cs="Arial"/>
          <w:b/>
        </w:rPr>
        <w:t xml:space="preserve">, </w:t>
      </w:r>
      <w:r w:rsidRPr="00F7590F">
        <w:rPr>
          <w:rFonts w:ascii="Arial" w:eastAsia="Arial" w:hAnsi="Arial" w:cs="Arial"/>
          <w:b/>
        </w:rPr>
        <w:t>chytré měření urychluje výstavbu</w:t>
      </w:r>
      <w:r w:rsidR="008D5008">
        <w:rPr>
          <w:rFonts w:ascii="Arial" w:eastAsia="Arial" w:hAnsi="Arial" w:cs="Arial"/>
          <w:b/>
        </w:rPr>
        <w:br/>
      </w:r>
      <w:r w:rsidRPr="00F7590F">
        <w:rPr>
          <w:rFonts w:ascii="Arial" w:eastAsia="Arial" w:hAnsi="Arial" w:cs="Arial"/>
          <w:bCs/>
        </w:rPr>
        <w:t xml:space="preserve">Jedním z nejpraktičtějších posunů posledních let je širší využití </w:t>
      </w:r>
      <w:proofErr w:type="spellStart"/>
      <w:r w:rsidRPr="00F7590F">
        <w:rPr>
          <w:rFonts w:ascii="Arial" w:eastAsia="Arial" w:hAnsi="Arial" w:cs="Arial"/>
          <w:bCs/>
        </w:rPr>
        <w:t>IoT</w:t>
      </w:r>
      <w:proofErr w:type="spellEnd"/>
      <w:r w:rsidRPr="00F7590F">
        <w:rPr>
          <w:rFonts w:ascii="Arial" w:eastAsia="Arial" w:hAnsi="Arial" w:cs="Arial"/>
          <w:bCs/>
        </w:rPr>
        <w:t xml:space="preserve"> senzorů přímo na stavbách. Senzory dnes dokážou v reálném čase měřit vyzrálost betonu a určit přesný okamžik odbednění, což eliminuje zbytečné prodlevy i rizika spojená s nedostatečnou pevností.</w:t>
      </w:r>
      <w:r w:rsidR="0060036D">
        <w:rPr>
          <w:rFonts w:ascii="Arial" w:eastAsia="Arial" w:hAnsi="Arial" w:cs="Arial"/>
          <w:bCs/>
        </w:rPr>
        <w:t xml:space="preserve"> </w:t>
      </w:r>
      <w:r w:rsidRPr="00F7590F">
        <w:rPr>
          <w:rFonts w:ascii="Arial" w:eastAsia="Arial" w:hAnsi="Arial" w:cs="Arial"/>
          <w:bCs/>
        </w:rPr>
        <w:t>Další senzory sledují teplotu, vlhkost, deformace nebo napětí konstrukcí a okamžitě upozorní na odchylky. Tato technologie je relativně levná, rychle se nasazuje a stavebním firmám umožňuje přesnější řízení staveniště. V důsledku zrychluje výstavbu, zvyšuje bezpečnost a snižuje náklady na chybně provedené práce.</w:t>
      </w:r>
    </w:p>
    <w:p w14:paraId="2E2D9B57" w14:textId="0AF61DB1" w:rsidR="00F7590F" w:rsidRPr="008D5008" w:rsidRDefault="00F7590F" w:rsidP="00F7590F">
      <w:pPr>
        <w:rPr>
          <w:rFonts w:ascii="Arial" w:eastAsia="Arial" w:hAnsi="Arial" w:cs="Arial"/>
          <w:b/>
        </w:rPr>
      </w:pPr>
      <w:r w:rsidRPr="00F7590F">
        <w:rPr>
          <w:rFonts w:ascii="Arial" w:eastAsia="Arial" w:hAnsi="Arial" w:cs="Arial"/>
          <w:b/>
        </w:rPr>
        <w:t>Digitální dvojčata</w:t>
      </w:r>
      <w:r>
        <w:rPr>
          <w:rFonts w:ascii="Arial" w:eastAsia="Arial" w:hAnsi="Arial" w:cs="Arial"/>
          <w:b/>
        </w:rPr>
        <w:t xml:space="preserve">, </w:t>
      </w:r>
      <w:r w:rsidRPr="00F7590F">
        <w:rPr>
          <w:rFonts w:ascii="Arial" w:eastAsia="Arial" w:hAnsi="Arial" w:cs="Arial"/>
          <w:b/>
        </w:rPr>
        <w:t>přesnější řízení stavby i provozu infrastruktury</w:t>
      </w:r>
      <w:r w:rsidR="008D5008">
        <w:rPr>
          <w:rFonts w:ascii="Arial" w:eastAsia="Arial" w:hAnsi="Arial" w:cs="Arial"/>
          <w:b/>
        </w:rPr>
        <w:br/>
      </w:r>
      <w:r w:rsidRPr="00F7590F">
        <w:rPr>
          <w:rFonts w:ascii="Arial" w:eastAsia="Arial" w:hAnsi="Arial" w:cs="Arial"/>
          <w:bCs/>
        </w:rPr>
        <w:t>S digitalizací stavebnictví souvisí masivní nástup digitálních dvojčat. Jde o detailní datové modely budov nebo infrastruktury, propojené se skutečnými informacemi ze stavby i následného provozu. Umožňují lépe plánovat jednotlivé fáze výstavby, předcházet kolizím, přesněji řídit náklady a po dokončení optimalizovat údržbu během celého životního cyklu.</w:t>
      </w:r>
    </w:p>
    <w:p w14:paraId="5928229E" w14:textId="3C42CF78" w:rsidR="00F7590F" w:rsidRPr="00F7590F" w:rsidRDefault="00F7590F" w:rsidP="00F7590F">
      <w:pPr>
        <w:rPr>
          <w:rFonts w:ascii="Arial" w:eastAsia="Arial" w:hAnsi="Arial" w:cs="Arial"/>
          <w:bCs/>
        </w:rPr>
      </w:pPr>
      <w:r w:rsidRPr="00F7590F">
        <w:rPr>
          <w:rFonts w:ascii="Arial" w:eastAsia="Arial" w:hAnsi="Arial" w:cs="Arial"/>
          <w:bCs/>
        </w:rPr>
        <w:t>Velký potenciál mají tato řešení také v dopravní infrastruktuře. Ukazuje to například digitální dvojče dálnice D4</w:t>
      </w:r>
      <w:r>
        <w:rPr>
          <w:rFonts w:ascii="Arial" w:eastAsia="Arial" w:hAnsi="Arial" w:cs="Arial"/>
          <w:bCs/>
        </w:rPr>
        <w:t xml:space="preserve">. </w:t>
      </w:r>
      <w:r w:rsidRPr="00F7590F">
        <w:rPr>
          <w:rFonts w:ascii="Arial" w:eastAsia="Arial" w:hAnsi="Arial" w:cs="Arial"/>
          <w:bCs/>
        </w:rPr>
        <w:t xml:space="preserve">Model kombinuje statická data z výstavby s dynamickými informacemi z provozu a sleduje stav vozovky, mostů, odvodnění či dopravního značení. </w:t>
      </w:r>
      <w:r>
        <w:rPr>
          <w:rFonts w:ascii="Arial" w:eastAsia="Arial" w:hAnsi="Arial" w:cs="Arial"/>
          <w:bCs/>
        </w:rPr>
        <w:t>„</w:t>
      </w:r>
      <w:r w:rsidRPr="00F7590F">
        <w:rPr>
          <w:rFonts w:ascii="Arial" w:eastAsia="Arial" w:hAnsi="Arial" w:cs="Arial"/>
          <w:bCs/>
        </w:rPr>
        <w:t>Výhodou použití digitálního dvojčete je především přístup k aktuálním a historickým datům po celý životní cyklus komunikace. Pokud jsou tyto informace dostupné z BIM modelu a průběžně aktualizovány, výrazně to snižuje náklady na údržbu a zvyšuje její efektivitu,“ říká David Novák, technický ředitel VARS</w:t>
      </w:r>
      <w:r>
        <w:rPr>
          <w:rFonts w:ascii="Arial" w:eastAsia="Arial" w:hAnsi="Arial" w:cs="Arial"/>
          <w:bCs/>
        </w:rPr>
        <w:t xml:space="preserve"> BRNO. </w:t>
      </w:r>
      <w:r w:rsidRPr="00F7590F">
        <w:rPr>
          <w:rFonts w:ascii="Arial" w:eastAsia="Arial" w:hAnsi="Arial" w:cs="Arial"/>
          <w:bCs/>
        </w:rPr>
        <w:t xml:space="preserve">Digitální dvojčata se tak stávají standardním nástrojem nejen u budov, ale i u velkých infrastrukturních celků, kde </w:t>
      </w:r>
      <w:proofErr w:type="gramStart"/>
      <w:r w:rsidRPr="00F7590F">
        <w:rPr>
          <w:rFonts w:ascii="Arial" w:eastAsia="Arial" w:hAnsi="Arial" w:cs="Arial"/>
          <w:bCs/>
        </w:rPr>
        <w:t>dokáží</w:t>
      </w:r>
      <w:proofErr w:type="gramEnd"/>
      <w:r w:rsidRPr="00F7590F">
        <w:rPr>
          <w:rFonts w:ascii="Arial" w:eastAsia="Arial" w:hAnsi="Arial" w:cs="Arial"/>
          <w:bCs/>
        </w:rPr>
        <w:t xml:space="preserve"> výrazně snížit provozní náklady a zvýšit bezpečnost.</w:t>
      </w:r>
    </w:p>
    <w:p w14:paraId="1A315674" w14:textId="4A55567D" w:rsidR="00963075" w:rsidRDefault="00F7590F" w:rsidP="00F7590F">
      <w:pPr>
        <w:rPr>
          <w:rFonts w:ascii="Arial" w:eastAsia="Arial" w:hAnsi="Arial" w:cs="Arial"/>
          <w:bCs/>
        </w:rPr>
      </w:pPr>
      <w:r w:rsidRPr="00F7590F">
        <w:rPr>
          <w:rFonts w:ascii="Arial" w:eastAsia="Arial" w:hAnsi="Arial" w:cs="Arial"/>
          <w:b/>
        </w:rPr>
        <w:t>3D tisk betonu, od experimentů k reálným stavbám</w:t>
      </w:r>
      <w:r w:rsidR="008D5008">
        <w:rPr>
          <w:rFonts w:ascii="Arial" w:eastAsia="Arial" w:hAnsi="Arial" w:cs="Arial"/>
          <w:b/>
        </w:rPr>
        <w:br/>
      </w:r>
      <w:r w:rsidRPr="00F7590F">
        <w:rPr>
          <w:rFonts w:ascii="Arial" w:eastAsia="Arial" w:hAnsi="Arial" w:cs="Arial"/>
          <w:bCs/>
        </w:rPr>
        <w:t>3D tisk betonu patří k</w:t>
      </w:r>
      <w:r w:rsidR="008D5008">
        <w:rPr>
          <w:rFonts w:ascii="Arial" w:eastAsia="Arial" w:hAnsi="Arial" w:cs="Arial"/>
          <w:bCs/>
        </w:rPr>
        <w:t> velmi diskutovaným</w:t>
      </w:r>
      <w:r w:rsidRPr="00F7590F">
        <w:rPr>
          <w:rFonts w:ascii="Arial" w:eastAsia="Arial" w:hAnsi="Arial" w:cs="Arial"/>
          <w:bCs/>
        </w:rPr>
        <w:t xml:space="preserve"> trendům stavebnictví. Moderní robotická zařízení dnes dokážou vytisknout obvodové zdi rodinného domu během jediného dne. Technologie ukládá přesně řízené vrstvy speciální betonové směsi, čímž zrychluje výstavbu, snižuje spotřebu materiálu a minimalizuje odpad.</w:t>
      </w:r>
      <w:r w:rsidR="0060036D">
        <w:rPr>
          <w:rFonts w:ascii="Arial" w:eastAsia="Arial" w:hAnsi="Arial" w:cs="Arial"/>
          <w:bCs/>
        </w:rPr>
        <w:t xml:space="preserve"> </w:t>
      </w:r>
      <w:r w:rsidRPr="00F7590F">
        <w:rPr>
          <w:rFonts w:ascii="Arial" w:eastAsia="Arial" w:hAnsi="Arial" w:cs="Arial"/>
          <w:bCs/>
        </w:rPr>
        <w:t>Výhodou je i vysoká flexibilita tvarů, které by tradiční metodou byly složité nebo drahé na realizaci. 3D tisk se tak</w:t>
      </w:r>
      <w:r w:rsidR="008D5008">
        <w:rPr>
          <w:rFonts w:ascii="Arial" w:eastAsia="Arial" w:hAnsi="Arial" w:cs="Arial"/>
          <w:bCs/>
        </w:rPr>
        <w:t xml:space="preserve"> má velkou šanci</w:t>
      </w:r>
      <w:r w:rsidRPr="00F7590F">
        <w:rPr>
          <w:rFonts w:ascii="Arial" w:eastAsia="Arial" w:hAnsi="Arial" w:cs="Arial"/>
          <w:bCs/>
        </w:rPr>
        <w:t xml:space="preserve"> uplat</w:t>
      </w:r>
      <w:r w:rsidR="008D5008">
        <w:rPr>
          <w:rFonts w:ascii="Arial" w:eastAsia="Arial" w:hAnsi="Arial" w:cs="Arial"/>
          <w:bCs/>
        </w:rPr>
        <w:t xml:space="preserve">nit </w:t>
      </w:r>
      <w:r w:rsidRPr="00F7590F">
        <w:rPr>
          <w:rFonts w:ascii="Arial" w:eastAsia="Arial" w:hAnsi="Arial" w:cs="Arial"/>
          <w:bCs/>
        </w:rPr>
        <w:lastRenderedPageBreak/>
        <w:t xml:space="preserve">v modulární výstavbě, v sociálním bydlení, u menších veřejných staveb nebo designových architektonických prvků. </w:t>
      </w:r>
    </w:p>
    <w:p w14:paraId="0388047B" w14:textId="7779F304" w:rsidR="001E1D6A" w:rsidRPr="001E1D6A" w:rsidRDefault="001E1D6A" w:rsidP="001E1D6A">
      <w:pPr>
        <w:rPr>
          <w:rFonts w:ascii="Arial" w:eastAsia="Arial" w:hAnsi="Arial" w:cs="Arial"/>
          <w:b/>
        </w:rPr>
      </w:pPr>
      <w:r w:rsidRPr="001E1D6A">
        <w:rPr>
          <w:rFonts w:ascii="Arial" w:eastAsia="Arial" w:hAnsi="Arial" w:cs="Arial"/>
          <w:b/>
        </w:rPr>
        <w:t>In</w:t>
      </w:r>
      <w:r w:rsidRPr="001E1D6A">
        <w:rPr>
          <w:rFonts w:ascii="Arial" w:eastAsia="Arial" w:hAnsi="Arial" w:cs="Arial"/>
          <w:b/>
        </w:rPr>
        <w:t>teligentní odsávání prachu posiluje hygienu práce i efektivitu stavby</w:t>
      </w:r>
      <w:r>
        <w:rPr>
          <w:rFonts w:ascii="Arial" w:eastAsia="Arial" w:hAnsi="Arial" w:cs="Arial"/>
          <w:b/>
        </w:rPr>
        <w:br/>
      </w:r>
      <w:r w:rsidRPr="001E1D6A">
        <w:rPr>
          <w:rFonts w:ascii="Arial" w:eastAsia="Arial" w:hAnsi="Arial" w:cs="Arial"/>
          <w:bCs/>
        </w:rPr>
        <w:t>Kvalitní práce na stavbě dnes není jen o rychlosti, ale také o kontrole prostředí, ve kterém probíhá. Nová generace průmyslových odsávacích systémů umožňuje zachytávat prach přímo při jeho vzniku – ať už jde o velké mobilní jednotky s polohovatelným ramenem pro dílenské a přesné práce, nebo o robustní stavební vysavače schopné zvládnout cementový, betonový či sádrokartonový prach. Polohovatelné rameno u některých systémů navíc udržuje sací kryt přesně nad místem řezání či broušení, což výrazně zlepšuje účinnost odsávání a omezuje šíření jemných částic po prostoru. Výsledkem je čistší a bezpečnější pracovní prostředí, lepší viditelnost při práci a menší zátěž pro obsluhu i okolní technologie. V době zpřísňujících se požadavků na BOZP se tak odsávání prachu stává nejen doplňkem, ale standardní součástí profesionálního stavebního provozu.</w:t>
      </w:r>
    </w:p>
    <w:p w14:paraId="6B8945FA" w14:textId="27A4FACF" w:rsidR="00963075" w:rsidRPr="009401DE" w:rsidRDefault="00963075" w:rsidP="00963075">
      <w:pPr>
        <w:rPr>
          <w:rFonts w:ascii="Arial" w:eastAsia="Arial" w:hAnsi="Arial" w:cs="Arial"/>
          <w:b/>
        </w:rPr>
      </w:pPr>
      <w:r w:rsidRPr="00963075">
        <w:rPr>
          <w:rFonts w:ascii="Arial" w:eastAsia="Arial" w:hAnsi="Arial" w:cs="Arial"/>
          <w:b/>
        </w:rPr>
        <w:t>Robotické systémy zrychlují opakované a rizikové úkony</w:t>
      </w:r>
      <w:r w:rsidR="009401DE">
        <w:rPr>
          <w:rFonts w:ascii="Arial" w:eastAsia="Arial" w:hAnsi="Arial" w:cs="Arial"/>
          <w:b/>
        </w:rPr>
        <w:br/>
      </w:r>
      <w:r w:rsidRPr="00963075">
        <w:rPr>
          <w:rFonts w:ascii="Arial" w:eastAsia="Arial" w:hAnsi="Arial" w:cs="Arial"/>
          <w:bCs/>
        </w:rPr>
        <w:t>Robotické technologie se ve stavebnictví prosazují zejména tam, kde je potřeba opakovaná, přesná a fyzicky náročná práce. Autonomní pásové jednotky dnes zvládají pokládat cihly nebo s vysokou přesností provádět sváry, zatímco mobilní robotické platformy se využívají pro měření, kontrolu nebo monitoring rozestavěných objektů. V praxi to znamená rychlejší postup prací a snížení chybovosti, protože stroje dokážou pracovat nepřetržitě a podle předem nastavených parametrů. Přínos je ale patrný i z pohledu bezpečnosti – roboti mohou převzít činnosti ve výškách, v prašném prostředí nebo v místech se zvýšeným rizikem úrazu, a tak uvolnit kapacitu pracovníků pro kvalifikovanější úkoly. Stavebnictví se díky tomu postupně posouvá od manuálního zatížení k řízenému a datově podloženému provozu.</w:t>
      </w:r>
    </w:p>
    <w:p w14:paraId="5AE55F8A" w14:textId="00775D83" w:rsidR="00250A16" w:rsidRPr="00F7590F" w:rsidRDefault="00250A16" w:rsidP="00250A16">
      <w:pPr>
        <w:rPr>
          <w:rFonts w:ascii="Arial" w:eastAsia="Arial" w:hAnsi="Arial" w:cs="Arial"/>
          <w:bCs/>
        </w:rPr>
      </w:pPr>
    </w:p>
    <w:sectPr w:rsidR="00250A16" w:rsidRPr="00F7590F" w:rsidSect="0012489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0B3291"/>
    <w:rsid w:val="000D7ADA"/>
    <w:rsid w:val="000E58E1"/>
    <w:rsid w:val="00101C30"/>
    <w:rsid w:val="00123FB3"/>
    <w:rsid w:val="00124896"/>
    <w:rsid w:val="00193F80"/>
    <w:rsid w:val="001A468E"/>
    <w:rsid w:val="001D09C0"/>
    <w:rsid w:val="001D5CFF"/>
    <w:rsid w:val="001E1D6A"/>
    <w:rsid w:val="00250A16"/>
    <w:rsid w:val="00293BF4"/>
    <w:rsid w:val="002E4EEA"/>
    <w:rsid w:val="003141E8"/>
    <w:rsid w:val="00336D2D"/>
    <w:rsid w:val="00346B3E"/>
    <w:rsid w:val="00406ECF"/>
    <w:rsid w:val="00447005"/>
    <w:rsid w:val="004A1435"/>
    <w:rsid w:val="004A6749"/>
    <w:rsid w:val="004B481A"/>
    <w:rsid w:val="004E7AE1"/>
    <w:rsid w:val="004F52C3"/>
    <w:rsid w:val="004F76D9"/>
    <w:rsid w:val="0055521B"/>
    <w:rsid w:val="005E3D43"/>
    <w:rsid w:val="0060036D"/>
    <w:rsid w:val="006A7375"/>
    <w:rsid w:val="006D08E9"/>
    <w:rsid w:val="007561DA"/>
    <w:rsid w:val="0076279E"/>
    <w:rsid w:val="007707B9"/>
    <w:rsid w:val="00830CA1"/>
    <w:rsid w:val="00840B97"/>
    <w:rsid w:val="008772D2"/>
    <w:rsid w:val="008B2B5E"/>
    <w:rsid w:val="008D5008"/>
    <w:rsid w:val="009401DE"/>
    <w:rsid w:val="00963075"/>
    <w:rsid w:val="009B1BD9"/>
    <w:rsid w:val="009C428C"/>
    <w:rsid w:val="009E745A"/>
    <w:rsid w:val="00A108C9"/>
    <w:rsid w:val="00A5741F"/>
    <w:rsid w:val="00A8315D"/>
    <w:rsid w:val="00AA5054"/>
    <w:rsid w:val="00AD2135"/>
    <w:rsid w:val="00AE5411"/>
    <w:rsid w:val="00B30BA6"/>
    <w:rsid w:val="00B37E39"/>
    <w:rsid w:val="00B838FC"/>
    <w:rsid w:val="00BA29C3"/>
    <w:rsid w:val="00BE52F5"/>
    <w:rsid w:val="00BE7FB0"/>
    <w:rsid w:val="00BF4FF1"/>
    <w:rsid w:val="00C249E4"/>
    <w:rsid w:val="00C5129D"/>
    <w:rsid w:val="00D84A81"/>
    <w:rsid w:val="00D95FCC"/>
    <w:rsid w:val="00DA4CF8"/>
    <w:rsid w:val="00DD6AF2"/>
    <w:rsid w:val="00E64591"/>
    <w:rsid w:val="00E64F44"/>
    <w:rsid w:val="00ED7127"/>
    <w:rsid w:val="00EF0784"/>
    <w:rsid w:val="00F20417"/>
    <w:rsid w:val="00F51A5B"/>
    <w:rsid w:val="00F64433"/>
    <w:rsid w:val="00F7590F"/>
    <w:rsid w:val="00FA6DDE"/>
    <w:rsid w:val="00FB282B"/>
    <w:rsid w:val="00FE4AA4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E52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52F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52F5"/>
    <w:rPr>
      <w:rFonts w:ascii="Calibri" w:eastAsia="Calibri" w:hAnsi="Calibri" w:cs="Calibri"/>
      <w:sz w:val="20"/>
      <w:szCs w:val="20"/>
      <w:lang w:val="cs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52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52F5"/>
    <w:rPr>
      <w:rFonts w:ascii="Calibri" w:eastAsia="Calibri" w:hAnsi="Calibri" w:cs="Calibri"/>
      <w:b/>
      <w:bCs/>
      <w:sz w:val="20"/>
      <w:szCs w:val="20"/>
      <w:lang w:val="cs"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A29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749</Words>
  <Characters>4654</Characters>
  <Application>Microsoft Office Word</Application>
  <DocSecurity>0</DocSecurity>
  <Lines>63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3</cp:revision>
  <dcterms:created xsi:type="dcterms:W3CDTF">2025-12-12T15:18:00Z</dcterms:created>
  <dcterms:modified xsi:type="dcterms:W3CDTF">2025-12-12T15:19:00Z</dcterms:modified>
</cp:coreProperties>
</file>