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8626" w14:textId="37BAF343" w:rsidR="003D2BBA" w:rsidRPr="003D2BBA" w:rsidRDefault="003D2BBA" w:rsidP="003D2BB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Podíl recyklovaného plastu ve výrobcích</w:t>
      </w:r>
      <w:r w:rsidRPr="003D2BBA">
        <w:rPr>
          <w:b/>
          <w:bCs/>
          <w:sz w:val="36"/>
          <w:szCs w:val="36"/>
        </w:rPr>
        <w:t xml:space="preserve"> postupně roste</w:t>
      </w:r>
    </w:p>
    <w:p w14:paraId="6EFAFA43" w14:textId="77777777" w:rsidR="003D2BBA" w:rsidRDefault="003D2BBA" w:rsidP="003D2BBA"/>
    <w:p w14:paraId="37892783" w14:textId="5217C0B9" w:rsidR="003D2BBA" w:rsidRPr="003D2BBA" w:rsidRDefault="003D2BBA" w:rsidP="003D2BBA">
      <w:pPr>
        <w:jc w:val="both"/>
        <w:rPr>
          <w:b/>
          <w:bCs/>
        </w:rPr>
      </w:pPr>
      <w:r w:rsidRPr="003D2BBA">
        <w:rPr>
          <w:b/>
          <w:bCs/>
        </w:rPr>
        <w:t>Praha, 16. dubna 2026 - Podíl recyklovaného plastu ve výrobcích ukazuje jasný posun. Zatímco ještě nedávno byl recyklovaný materiál spíše výjimkou, dnes se v Evropě běžně dostává na dvouciferné hodnoty.</w:t>
      </w:r>
    </w:p>
    <w:p w14:paraId="57073B6B" w14:textId="77777777" w:rsidR="003D2BBA" w:rsidRDefault="003D2BBA" w:rsidP="003D2BBA">
      <w:pPr>
        <w:jc w:val="both"/>
      </w:pPr>
    </w:p>
    <w:p w14:paraId="23BD9FEA" w14:textId="655BEC20" w:rsidR="003D2BBA" w:rsidRPr="003D2BBA" w:rsidRDefault="003D2BBA" w:rsidP="003D2BBA">
      <w:pPr>
        <w:jc w:val="both"/>
      </w:pPr>
      <w:r w:rsidRPr="003D2BBA">
        <w:t xml:space="preserve">Globálně se podle aktuálních </w:t>
      </w:r>
      <w:hyperlink r:id="rId4" w:history="1">
        <w:r w:rsidRPr="003D2BBA">
          <w:rPr>
            <w:rStyle w:val="Hypertextovodkaz"/>
          </w:rPr>
          <w:t>analýz</w:t>
        </w:r>
      </w:hyperlink>
      <w:r w:rsidRPr="003D2BBA">
        <w:t xml:space="preserve"> pohybuje podíl recyklovaného plastu ve výrobcích kolem deseti procent. </w:t>
      </w:r>
      <w:r w:rsidR="007D52F6">
        <w:t>„</w:t>
      </w:r>
      <w:r w:rsidRPr="003D2BBA">
        <w:t>V evropském kontextu je situace příznivější a u některých produktů, zejména v oblasti obalů, se tento podíl dostává ještě výš. Právě obalový průmysl se stal jedním z hlavních tahounů změny</w:t>
      </w:r>
      <w:r w:rsidR="007D52F6">
        <w:t xml:space="preserve">,“ říká Lukáš Rom ze společnosti </w:t>
      </w:r>
      <w:proofErr w:type="spellStart"/>
      <w:r w:rsidR="007D52F6">
        <w:t>Kärcher</w:t>
      </w:r>
      <w:proofErr w:type="spellEnd"/>
      <w:r w:rsidRPr="003D2BBA">
        <w:t>.</w:t>
      </w:r>
    </w:p>
    <w:p w14:paraId="1ACDF4FD" w14:textId="77777777" w:rsidR="007D52F6" w:rsidRPr="007D52F6" w:rsidRDefault="003D2BBA" w:rsidP="003D2BBA">
      <w:pPr>
        <w:jc w:val="both"/>
        <w:rPr>
          <w:b/>
          <w:bCs/>
        </w:rPr>
      </w:pPr>
      <w:r w:rsidRPr="003D2BBA">
        <w:rPr>
          <w:b/>
          <w:bCs/>
        </w:rPr>
        <w:t>Nejviditelnější pokrok je patrný u nápojových obalů</w:t>
      </w:r>
    </w:p>
    <w:p w14:paraId="3CAC86E2" w14:textId="32204398" w:rsidR="003D2BBA" w:rsidRPr="003D2BBA" w:rsidRDefault="003D2BBA" w:rsidP="003D2BBA">
      <w:pPr>
        <w:jc w:val="both"/>
      </w:pPr>
      <w:r w:rsidRPr="003D2BBA">
        <w:t>PET lahve dnes běžně obsahují kolem 25</w:t>
      </w:r>
      <w:r>
        <w:t> %</w:t>
      </w:r>
      <w:r w:rsidRPr="003D2BBA">
        <w:t xml:space="preserve"> recyklovaného materiálu a u některých výrobců se tento podíl pohybuje ještě výše. Tento vývoj je výsledkem kombinace regulace, technologického pokroku i rostoucího tlaku spotřebitelů na udržitelnější produkty.</w:t>
      </w:r>
    </w:p>
    <w:p w14:paraId="41BF72C1" w14:textId="77777777" w:rsidR="003D2BBA" w:rsidRPr="003D2BBA" w:rsidRDefault="003D2BBA" w:rsidP="003D2BBA">
      <w:pPr>
        <w:jc w:val="both"/>
      </w:pPr>
      <w:r w:rsidRPr="003D2BBA">
        <w:t>Evropská unie navíc postupně zavádí povinné minimální podíly recyklátu, což má celý proces dále urychlit. U plastových lahví se očekává dosažení třicetiprocentního podílu do roku 2030, podobné cíle se připravují i pro další typy výrobků. Právě jasně nastavená pravidla se ukazují jako jeden z nejúčinnějších nástrojů, jak změnu posunout z deklarací do praxe.</w:t>
      </w:r>
    </w:p>
    <w:p w14:paraId="4A52A0EB" w14:textId="77777777" w:rsidR="007D52F6" w:rsidRPr="007D52F6" w:rsidRDefault="003D2BBA" w:rsidP="003D2BBA">
      <w:pPr>
        <w:jc w:val="both"/>
        <w:rPr>
          <w:b/>
          <w:bCs/>
        </w:rPr>
      </w:pPr>
      <w:r w:rsidRPr="003D2BBA">
        <w:rPr>
          <w:b/>
          <w:bCs/>
        </w:rPr>
        <w:t>Zásadní roli hraje také technologický vývoj</w:t>
      </w:r>
    </w:p>
    <w:p w14:paraId="68A22A1B" w14:textId="63EB0604" w:rsidR="003D2BBA" w:rsidRDefault="003D2BBA" w:rsidP="003D2BBA">
      <w:pPr>
        <w:jc w:val="both"/>
      </w:pPr>
      <w:r w:rsidRPr="003D2BBA">
        <w:t>Moderní metody recyklace umožňují zpracovávat plasty efektivněji a zvyšovat kvalitu výsledného materiálu. Díky tomu se recyklát postupně dostává i do náročnějších aplikací, kde dříve dominoval výhradně nový plast.</w:t>
      </w:r>
    </w:p>
    <w:p w14:paraId="22A2E233" w14:textId="6127E20C" w:rsidR="007D52F6" w:rsidRPr="007D52F6" w:rsidRDefault="007D52F6" w:rsidP="007D52F6">
      <w:pPr>
        <w:jc w:val="both"/>
      </w:pPr>
      <w:r>
        <w:t>„Například e</w:t>
      </w:r>
      <w:r w:rsidRPr="007D52F6">
        <w:t xml:space="preserve">dice </w:t>
      </w:r>
      <w:proofErr w:type="spellStart"/>
      <w:r>
        <w:t>Kärcher</w:t>
      </w:r>
      <w:proofErr w:type="spellEnd"/>
      <w:r>
        <w:t xml:space="preserve"> </w:t>
      </w:r>
      <w:proofErr w:type="spellStart"/>
      <w:proofErr w:type="gramStart"/>
      <w:r w:rsidRPr="007D52F6">
        <w:t>Go!Further</w:t>
      </w:r>
      <w:proofErr w:type="spellEnd"/>
      <w:proofErr w:type="gramEnd"/>
      <w:r w:rsidRPr="007D52F6">
        <w:t xml:space="preserve"> klade důraz na udržitelnější přístup k</w:t>
      </w:r>
      <w:r>
        <w:t> </w:t>
      </w:r>
      <w:r w:rsidRPr="007D52F6">
        <w:t>výrobě</w:t>
      </w:r>
      <w:r>
        <w:t xml:space="preserve"> a v</w:t>
      </w:r>
      <w:r w:rsidRPr="007D52F6">
        <w:t xml:space="preserve">ybrané části strojů jsou až z 35 % z recyklovaných plastů, aniž by to mělo vliv na jejich výkon nebo životnost. </w:t>
      </w:r>
      <w:r>
        <w:t>T</w:t>
      </w:r>
      <w:r w:rsidRPr="007D52F6">
        <w:t>ímto konceptem podporuje</w:t>
      </w:r>
      <w:r>
        <w:t>me</w:t>
      </w:r>
      <w:r w:rsidRPr="007D52F6">
        <w:t xml:space="preserve"> principy cirkulární ekonomiky a snaží</w:t>
      </w:r>
      <w:r>
        <w:t>me</w:t>
      </w:r>
      <w:r w:rsidRPr="007D52F6">
        <w:t xml:space="preserve"> se posouvat hranice v oblasti ekologicky odpovědného designu profesionální techniky</w:t>
      </w:r>
      <w:r>
        <w:t>,“ dodává Lukáš Rom</w:t>
      </w:r>
      <w:r w:rsidRPr="007D52F6">
        <w:t>.</w:t>
      </w:r>
    </w:p>
    <w:p w14:paraId="139F4AC1" w14:textId="77777777" w:rsidR="003D2BBA" w:rsidRPr="003D2BBA" w:rsidRDefault="003D2BBA" w:rsidP="003D2BBA">
      <w:pPr>
        <w:jc w:val="both"/>
        <w:rPr>
          <w:b/>
          <w:bCs/>
        </w:rPr>
      </w:pPr>
      <w:r w:rsidRPr="003D2BBA">
        <w:rPr>
          <w:b/>
          <w:bCs/>
        </w:rPr>
        <w:t>Výzvy samozřejmě zůstávají</w:t>
      </w:r>
    </w:p>
    <w:p w14:paraId="2C2B13FB" w14:textId="4E4E527B" w:rsidR="003D2BBA" w:rsidRPr="003D2BBA" w:rsidRDefault="003D2BBA" w:rsidP="003D2BBA">
      <w:pPr>
        <w:jc w:val="both"/>
      </w:pPr>
      <w:r w:rsidRPr="003D2BBA">
        <w:t xml:space="preserve">Recyklovaný plast je často </w:t>
      </w:r>
      <w:r w:rsidR="007D52F6">
        <w:t xml:space="preserve">stále ještě </w:t>
      </w:r>
      <w:r w:rsidRPr="003D2BBA">
        <w:t>dražší než nový a jeho dostupnost je omezená. Přesto se ukazuje, že tam, kde funguje sběr, třídění a zpracování odpadu, dokáže se podíl recyklátu zvyšovat.</w:t>
      </w:r>
    </w:p>
    <w:p w14:paraId="53FE6EA7" w14:textId="191EEEDC" w:rsidR="00F87153" w:rsidRDefault="003D2BBA" w:rsidP="007D52F6">
      <w:pPr>
        <w:jc w:val="both"/>
      </w:pPr>
      <w:r w:rsidRPr="003D2BBA">
        <w:t xml:space="preserve">Současný vývoj tak naznačuje, že recyklovaný plast má potenciál stát se běžnou součástí výroby. </w:t>
      </w:r>
      <w:r w:rsidR="007D52F6">
        <w:t>S</w:t>
      </w:r>
      <w:r w:rsidRPr="003D2BBA">
        <w:t xml:space="preserve"> rostoucím tlakem regulace i trhu se dá očekávat, že tento trend bude v dalších letech dále sílit.</w:t>
      </w:r>
    </w:p>
    <w:sectPr w:rsidR="00F87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53"/>
    <w:rsid w:val="00000AC4"/>
    <w:rsid w:val="003D2BBA"/>
    <w:rsid w:val="006C6DF1"/>
    <w:rsid w:val="007D52F6"/>
    <w:rsid w:val="00F8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B2CE0"/>
  <w15:chartTrackingRefBased/>
  <w15:docId w15:val="{535F5953-D799-4A0A-A894-FAD0A66C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7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7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871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871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871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871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871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871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871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71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71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871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8715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8715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871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871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871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871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87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87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871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87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87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871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871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8715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871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8715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8715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D2BB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D2B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eguardian.com/environment/2025/apr/10/just-95-of-plastic-made-in-2022-used-recycled-material-study-show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2026-04-15T14:09:00Z</dcterms:created>
  <dcterms:modified xsi:type="dcterms:W3CDTF">2026-04-15T14:09:00Z</dcterms:modified>
</cp:coreProperties>
</file>