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C4460" w14:textId="77777777" w:rsidR="000653AA" w:rsidRDefault="000653AA" w:rsidP="00B01DF7">
      <w:pPr>
        <w:pBdr>
          <w:top w:val="nil"/>
          <w:left w:val="nil"/>
          <w:bottom w:val="nil"/>
          <w:right w:val="nil"/>
          <w:between w:val="nil"/>
        </w:pBdr>
        <w:jc w:val="center"/>
        <w:rPr>
          <w:rFonts w:asciiTheme="majorHAnsi" w:eastAsia="Calibri" w:hAnsiTheme="majorHAnsi" w:cstheme="majorHAnsi"/>
          <w:b/>
          <w:color w:val="1D4090"/>
          <w:sz w:val="28"/>
          <w:szCs w:val="28"/>
        </w:rPr>
      </w:pPr>
    </w:p>
    <w:p w14:paraId="40682136" w14:textId="77777777" w:rsidR="009E667E" w:rsidRDefault="000653AA" w:rsidP="000653AA">
      <w:pPr>
        <w:pBdr>
          <w:top w:val="nil"/>
          <w:left w:val="nil"/>
          <w:bottom w:val="nil"/>
          <w:right w:val="nil"/>
          <w:between w:val="nil"/>
        </w:pBdr>
        <w:jc w:val="center"/>
        <w:rPr>
          <w:rFonts w:asciiTheme="majorHAnsi" w:eastAsia="Calibri" w:hAnsiTheme="majorHAnsi" w:cstheme="majorHAnsi"/>
          <w:b/>
          <w:color w:val="1D4090"/>
          <w:sz w:val="28"/>
          <w:szCs w:val="28"/>
        </w:rPr>
      </w:pPr>
      <w:r w:rsidRPr="000653AA">
        <w:rPr>
          <w:rFonts w:asciiTheme="majorHAnsi" w:eastAsia="Calibri" w:hAnsiTheme="majorHAnsi" w:cstheme="majorHAnsi"/>
          <w:b/>
          <w:color w:val="1D4090"/>
          <w:sz w:val="28"/>
          <w:szCs w:val="28"/>
        </w:rPr>
        <w:t>Nezaměstnanost v ČR v dubnu klesla na 4,9 % vlivem sezonních prací</w:t>
      </w:r>
      <w:r>
        <w:rPr>
          <w:rFonts w:asciiTheme="majorHAnsi" w:eastAsia="Calibri" w:hAnsiTheme="majorHAnsi" w:cstheme="majorHAnsi"/>
          <w:b/>
          <w:color w:val="1D4090"/>
          <w:sz w:val="28"/>
          <w:szCs w:val="28"/>
        </w:rPr>
        <w:t xml:space="preserve">. </w:t>
      </w:r>
    </w:p>
    <w:p w14:paraId="326112D3" w14:textId="77777777" w:rsidR="009E667E" w:rsidRDefault="009E667E" w:rsidP="000653AA">
      <w:pPr>
        <w:pBdr>
          <w:top w:val="nil"/>
          <w:left w:val="nil"/>
          <w:bottom w:val="nil"/>
          <w:right w:val="nil"/>
          <w:between w:val="nil"/>
        </w:pBdr>
        <w:jc w:val="center"/>
        <w:rPr>
          <w:rFonts w:asciiTheme="majorHAnsi" w:eastAsia="Calibri" w:hAnsiTheme="majorHAnsi" w:cstheme="majorHAnsi"/>
          <w:b/>
          <w:color w:val="1D4090"/>
          <w:sz w:val="28"/>
          <w:szCs w:val="28"/>
        </w:rPr>
      </w:pPr>
    </w:p>
    <w:p w14:paraId="5D9E6690" w14:textId="3933FD7C" w:rsidR="00B01DF7" w:rsidRDefault="009E667E" w:rsidP="000653AA">
      <w:pPr>
        <w:pBdr>
          <w:top w:val="nil"/>
          <w:left w:val="nil"/>
          <w:bottom w:val="nil"/>
          <w:right w:val="nil"/>
          <w:between w:val="nil"/>
        </w:pBdr>
        <w:jc w:val="center"/>
        <w:rPr>
          <w:rFonts w:asciiTheme="majorHAnsi" w:eastAsia="Calibri" w:hAnsiTheme="majorHAnsi" w:cstheme="majorHAnsi"/>
          <w:b/>
          <w:bCs/>
          <w:color w:val="242E59"/>
          <w:sz w:val="22"/>
          <w:szCs w:val="22"/>
        </w:rPr>
      </w:pPr>
      <w:r w:rsidRPr="009E667E">
        <w:rPr>
          <w:rFonts w:asciiTheme="majorHAnsi" w:eastAsia="Calibri" w:hAnsiTheme="majorHAnsi" w:cstheme="majorHAnsi"/>
          <w:b/>
          <w:color w:val="1D4090"/>
          <w:sz w:val="28"/>
          <w:szCs w:val="28"/>
        </w:rPr>
        <w:t>Český pracovní trh se nadechuje, na skutečné oživení to ale zatím nestačí</w:t>
      </w:r>
      <w:r>
        <w:rPr>
          <w:rFonts w:asciiTheme="majorHAnsi" w:eastAsia="Calibri" w:hAnsiTheme="majorHAnsi" w:cstheme="majorHAnsi"/>
          <w:b/>
          <w:color w:val="1D4090"/>
          <w:sz w:val="28"/>
          <w:szCs w:val="28"/>
        </w:rPr>
        <w:t xml:space="preserve">, </w:t>
      </w:r>
      <w:r w:rsidR="00B7318D">
        <w:rPr>
          <w:rFonts w:asciiTheme="majorHAnsi" w:eastAsia="Calibri" w:hAnsiTheme="majorHAnsi" w:cstheme="majorHAnsi"/>
          <w:b/>
          <w:color w:val="1D4090"/>
          <w:sz w:val="28"/>
          <w:szCs w:val="28"/>
        </w:rPr>
        <w:t>říká Michal Španěl z JenPráce.cz</w:t>
      </w:r>
      <w:r w:rsidR="00B01DF7">
        <w:rPr>
          <w:rFonts w:asciiTheme="majorHAnsi" w:eastAsia="Calibri" w:hAnsiTheme="majorHAnsi" w:cstheme="majorHAnsi"/>
          <w:b/>
          <w:color w:val="1D4090"/>
          <w:sz w:val="28"/>
          <w:szCs w:val="28"/>
        </w:rPr>
        <w:br/>
      </w:r>
    </w:p>
    <w:p w14:paraId="4642DDE3" w14:textId="77777777" w:rsidR="000653AA" w:rsidRDefault="000653AA">
      <w:pPr>
        <w:rPr>
          <w:rFonts w:asciiTheme="majorHAnsi" w:eastAsia="Calibri" w:hAnsiTheme="majorHAnsi" w:cstheme="majorHAnsi"/>
          <w:b/>
          <w:bCs/>
          <w:color w:val="242E59"/>
          <w:sz w:val="22"/>
          <w:szCs w:val="22"/>
        </w:rPr>
      </w:pPr>
    </w:p>
    <w:p w14:paraId="5B4E4669" w14:textId="1087D862" w:rsidR="000653AA" w:rsidRDefault="000653AA">
      <w:pPr>
        <w:rPr>
          <w:rFonts w:asciiTheme="majorHAnsi" w:eastAsia="Calibri" w:hAnsiTheme="majorHAnsi" w:cstheme="majorHAnsi"/>
          <w:b/>
          <w:bCs/>
          <w:color w:val="242E59"/>
          <w:sz w:val="22"/>
          <w:szCs w:val="22"/>
        </w:rPr>
      </w:pPr>
      <w:r w:rsidRPr="000653AA">
        <w:rPr>
          <w:rFonts w:asciiTheme="majorHAnsi" w:eastAsia="Calibri" w:hAnsiTheme="majorHAnsi" w:cstheme="majorHAnsi"/>
          <w:b/>
          <w:bCs/>
          <w:color w:val="242E59"/>
          <w:sz w:val="22"/>
          <w:szCs w:val="22"/>
        </w:rPr>
        <w:t xml:space="preserve">Nezaměstnanost v Česku klesla v dubnu na 4,9 procenta z březnových pěti procent. Ve srovnání s loňským dubnem je podíl nezaměstnaných o </w:t>
      </w:r>
      <w:proofErr w:type="gramStart"/>
      <w:r w:rsidRPr="000653AA">
        <w:rPr>
          <w:rFonts w:asciiTheme="majorHAnsi" w:eastAsia="Calibri" w:hAnsiTheme="majorHAnsi" w:cstheme="majorHAnsi"/>
          <w:b/>
          <w:bCs/>
          <w:color w:val="242E59"/>
          <w:sz w:val="22"/>
          <w:szCs w:val="22"/>
        </w:rPr>
        <w:t>0,6 procentního</w:t>
      </w:r>
      <w:proofErr w:type="gramEnd"/>
      <w:r w:rsidRPr="000653AA">
        <w:rPr>
          <w:rFonts w:asciiTheme="majorHAnsi" w:eastAsia="Calibri" w:hAnsiTheme="majorHAnsi" w:cstheme="majorHAnsi"/>
          <w:b/>
          <w:bCs/>
          <w:color w:val="242E59"/>
          <w:sz w:val="22"/>
          <w:szCs w:val="22"/>
        </w:rPr>
        <w:t xml:space="preserve"> bodu vyšší, dubnová nezaměstnanost je nejvyšší za deset let. Vyplývá to z údajů, které dnes zveřejnil Úřad práce ČR. Za meziměsíčním snížením nezaměstnanosti stály sezonní práce. Analytici ale upozornili, že pokles byl slabší, než je v tomto období obvyklé. Dopady konfliktu na Blízkém východě se podle odborníků na českém trhu práce zatím neprojevily.</w:t>
      </w:r>
    </w:p>
    <w:p w14:paraId="79EFE349" w14:textId="77777777" w:rsidR="000653AA" w:rsidRPr="000653AA" w:rsidRDefault="000653AA">
      <w:pPr>
        <w:rPr>
          <w:rFonts w:asciiTheme="majorHAnsi" w:eastAsia="Calibri" w:hAnsiTheme="majorHAnsi" w:cstheme="majorHAnsi"/>
          <w:color w:val="242E59"/>
          <w:sz w:val="22"/>
          <w:szCs w:val="22"/>
        </w:rPr>
      </w:pPr>
    </w:p>
    <w:p w14:paraId="4DD9C00A" w14:textId="77777777" w:rsidR="000653AA" w:rsidRPr="000653AA" w:rsidRDefault="000653AA" w:rsidP="000653AA">
      <w:pPr>
        <w:rPr>
          <w:rFonts w:asciiTheme="majorHAnsi" w:eastAsia="Calibri" w:hAnsiTheme="majorHAnsi" w:cstheme="majorHAnsi"/>
          <w:color w:val="242E59"/>
          <w:sz w:val="22"/>
          <w:szCs w:val="22"/>
        </w:rPr>
      </w:pPr>
      <w:r w:rsidRPr="000653AA">
        <w:rPr>
          <w:rFonts w:asciiTheme="majorHAnsi" w:eastAsia="Calibri" w:hAnsiTheme="majorHAnsi" w:cstheme="majorHAnsi"/>
          <w:color w:val="242E59"/>
          <w:sz w:val="22"/>
          <w:szCs w:val="22"/>
        </w:rPr>
        <w:t>Bez práce bylo na konci dubna 364.472 lidí, proti předchozímu měsíci se jejich počet snížil zhruba o 8000. Počet volných míst vzrostl zhruba o 3000 na 94.483. Loni v dubnu práci hledalo 318.540 lidí a zaměstnavatelé nabízeli 95.798 volných míst.</w:t>
      </w:r>
    </w:p>
    <w:p w14:paraId="35A92FBA" w14:textId="77777777" w:rsidR="000653AA" w:rsidRPr="000653AA" w:rsidRDefault="000653AA" w:rsidP="000653AA">
      <w:pPr>
        <w:rPr>
          <w:rFonts w:asciiTheme="majorHAnsi" w:eastAsia="Calibri" w:hAnsiTheme="majorHAnsi" w:cstheme="majorHAnsi"/>
          <w:color w:val="242E59"/>
          <w:sz w:val="22"/>
          <w:szCs w:val="22"/>
        </w:rPr>
      </w:pPr>
    </w:p>
    <w:p w14:paraId="3698C238" w14:textId="77777777" w:rsidR="000653AA" w:rsidRDefault="000653AA" w:rsidP="000653AA">
      <w:pPr>
        <w:rPr>
          <w:rFonts w:asciiTheme="majorHAnsi" w:eastAsia="Calibri" w:hAnsiTheme="majorHAnsi" w:cstheme="majorHAnsi"/>
          <w:color w:val="242E59"/>
          <w:sz w:val="22"/>
          <w:szCs w:val="22"/>
        </w:rPr>
      </w:pPr>
      <w:r w:rsidRPr="000653AA">
        <w:rPr>
          <w:rFonts w:asciiTheme="majorHAnsi" w:eastAsia="Calibri" w:hAnsiTheme="majorHAnsi" w:cstheme="majorHAnsi"/>
          <w:color w:val="242E59"/>
          <w:sz w:val="22"/>
          <w:szCs w:val="22"/>
        </w:rPr>
        <w:t xml:space="preserve">Za poslední dva měsíce nezaměstnanost klesla o </w:t>
      </w:r>
      <w:proofErr w:type="gramStart"/>
      <w:r w:rsidRPr="000653AA">
        <w:rPr>
          <w:rFonts w:asciiTheme="majorHAnsi" w:eastAsia="Calibri" w:hAnsiTheme="majorHAnsi" w:cstheme="majorHAnsi"/>
          <w:color w:val="242E59"/>
          <w:sz w:val="22"/>
          <w:szCs w:val="22"/>
        </w:rPr>
        <w:t>0,3 procentního</w:t>
      </w:r>
      <w:proofErr w:type="gramEnd"/>
      <w:r w:rsidRPr="000653AA">
        <w:rPr>
          <w:rFonts w:asciiTheme="majorHAnsi" w:eastAsia="Calibri" w:hAnsiTheme="majorHAnsi" w:cstheme="majorHAnsi"/>
          <w:color w:val="242E59"/>
          <w:sz w:val="22"/>
          <w:szCs w:val="22"/>
        </w:rPr>
        <w:t xml:space="preserve"> bodu. "Toto příznivé období obvykle setrvává až do měsíce června, i když je pravděpodobné, že se vývoj zpomalí, stále bude mnoho příležitostí pro získání uplatnění," uvedl generální ředitel Úřadu práce ČR Roman </w:t>
      </w:r>
      <w:proofErr w:type="spellStart"/>
      <w:r w:rsidRPr="000653AA">
        <w:rPr>
          <w:rFonts w:asciiTheme="majorHAnsi" w:eastAsia="Calibri" w:hAnsiTheme="majorHAnsi" w:cstheme="majorHAnsi"/>
          <w:color w:val="242E59"/>
          <w:sz w:val="22"/>
          <w:szCs w:val="22"/>
        </w:rPr>
        <w:t>Chlopčík</w:t>
      </w:r>
      <w:proofErr w:type="spellEnd"/>
      <w:r w:rsidRPr="000653AA">
        <w:rPr>
          <w:rFonts w:asciiTheme="majorHAnsi" w:eastAsia="Calibri" w:hAnsiTheme="majorHAnsi" w:cstheme="majorHAnsi"/>
          <w:color w:val="242E59"/>
          <w:sz w:val="22"/>
          <w:szCs w:val="22"/>
        </w:rPr>
        <w:t>.</w:t>
      </w:r>
    </w:p>
    <w:p w14:paraId="3693088F" w14:textId="77777777" w:rsidR="000653AA" w:rsidRPr="000653AA" w:rsidRDefault="000653AA">
      <w:pPr>
        <w:rPr>
          <w:rFonts w:asciiTheme="majorHAnsi" w:eastAsia="Calibri" w:hAnsiTheme="majorHAnsi" w:cstheme="majorHAnsi"/>
          <w:color w:val="242E59"/>
          <w:sz w:val="22"/>
          <w:szCs w:val="22"/>
        </w:rPr>
      </w:pPr>
    </w:p>
    <w:p w14:paraId="51839AC0" w14:textId="430F4340" w:rsidR="006965B3" w:rsidRDefault="00B45FA7">
      <w:pPr>
        <w:rPr>
          <w:rFonts w:asciiTheme="majorHAnsi" w:eastAsia="Calibri" w:hAnsiTheme="majorHAnsi" w:cstheme="majorHAnsi"/>
          <w:b/>
          <w:bCs/>
          <w:color w:val="242E59"/>
          <w:sz w:val="22"/>
          <w:szCs w:val="22"/>
        </w:rPr>
      </w:pPr>
      <w:r w:rsidRPr="00B45FA7">
        <w:rPr>
          <w:rFonts w:asciiTheme="majorHAnsi" w:eastAsia="Calibri" w:hAnsiTheme="majorHAnsi" w:cstheme="majorHAnsi"/>
          <w:b/>
          <w:bCs/>
          <w:color w:val="242E59"/>
          <w:sz w:val="22"/>
          <w:szCs w:val="22"/>
        </w:rPr>
        <w:t>Komentář Michala Španěla</w:t>
      </w:r>
      <w:r>
        <w:rPr>
          <w:rFonts w:asciiTheme="majorHAnsi" w:eastAsia="Calibri" w:hAnsiTheme="majorHAnsi" w:cstheme="majorHAnsi"/>
          <w:b/>
          <w:bCs/>
          <w:color w:val="242E59"/>
          <w:sz w:val="22"/>
          <w:szCs w:val="22"/>
        </w:rPr>
        <w:t xml:space="preserve"> z JenPráce.cz</w:t>
      </w:r>
      <w:r w:rsidR="0010368D">
        <w:rPr>
          <w:rFonts w:asciiTheme="majorHAnsi" w:eastAsia="Calibri" w:hAnsiTheme="majorHAnsi" w:cstheme="majorHAnsi"/>
          <w:b/>
          <w:bCs/>
          <w:color w:val="242E59"/>
          <w:sz w:val="22"/>
          <w:szCs w:val="22"/>
        </w:rPr>
        <w:t xml:space="preserve"> </w:t>
      </w:r>
    </w:p>
    <w:p w14:paraId="7F2EB5C1" w14:textId="77777777" w:rsidR="000653AA" w:rsidRDefault="000653AA">
      <w:pPr>
        <w:rPr>
          <w:rFonts w:asciiTheme="majorHAnsi" w:eastAsia="Calibri" w:hAnsiTheme="majorHAnsi" w:cstheme="majorHAnsi"/>
          <w:b/>
          <w:bCs/>
          <w:color w:val="242E59"/>
          <w:sz w:val="22"/>
          <w:szCs w:val="22"/>
        </w:rPr>
      </w:pPr>
    </w:p>
    <w:p w14:paraId="6721DA7B" w14:textId="77777777" w:rsidR="000653AA" w:rsidRDefault="000653AA" w:rsidP="000653AA">
      <w:pPr>
        <w:rPr>
          <w:rFonts w:asciiTheme="majorHAnsi" w:eastAsia="Calibri" w:hAnsiTheme="majorHAnsi" w:cstheme="majorHAnsi"/>
          <w:color w:val="242E59"/>
          <w:sz w:val="22"/>
          <w:szCs w:val="22"/>
        </w:rPr>
      </w:pPr>
      <w:r w:rsidRPr="000653AA">
        <w:rPr>
          <w:rFonts w:asciiTheme="majorHAnsi" w:eastAsia="Calibri" w:hAnsiTheme="majorHAnsi" w:cstheme="majorHAnsi"/>
          <w:color w:val="242E59"/>
          <w:sz w:val="22"/>
          <w:szCs w:val="22"/>
        </w:rPr>
        <w:t>Dubnový pokles nezaměstnanosti na 4,9 procenta je dobrá zpráva, ale je potřeba ji číst střízlivě. Česká republika si totiž každoročně na jaře „půjčuje“ část pozitivních čísel, která pak na podzim vrací zpět. Úřad práce ČR potvrdil, že za meziměsíčním zlepšením stojí především pokračující nástup sezonních prací, a zároveň upozornil, že toto příznivé období obvykle trvá jen do června. Jinými slovy: za lepšími statistikami nestojí strukturální průlom, ale spíše tradiční jarní oživení trhu práce po zimních měsících.</w:t>
      </w:r>
    </w:p>
    <w:p w14:paraId="706F78C8" w14:textId="77777777" w:rsidR="00EC62A4" w:rsidRPr="000653AA" w:rsidRDefault="00EC62A4" w:rsidP="000653AA">
      <w:pPr>
        <w:rPr>
          <w:rFonts w:asciiTheme="majorHAnsi" w:eastAsia="Calibri" w:hAnsiTheme="majorHAnsi" w:cstheme="majorHAnsi"/>
          <w:color w:val="242E59"/>
          <w:sz w:val="22"/>
          <w:szCs w:val="22"/>
        </w:rPr>
      </w:pPr>
    </w:p>
    <w:p w14:paraId="18C79367" w14:textId="77777777" w:rsidR="000653AA" w:rsidRPr="000653AA" w:rsidRDefault="000653AA" w:rsidP="000653AA">
      <w:pPr>
        <w:rPr>
          <w:rFonts w:asciiTheme="majorHAnsi" w:eastAsia="Calibri" w:hAnsiTheme="majorHAnsi" w:cstheme="majorHAnsi"/>
          <w:color w:val="242E59"/>
          <w:sz w:val="22"/>
          <w:szCs w:val="22"/>
        </w:rPr>
      </w:pPr>
      <w:r w:rsidRPr="000653AA">
        <w:rPr>
          <w:rFonts w:asciiTheme="majorHAnsi" w:eastAsia="Calibri" w:hAnsiTheme="majorHAnsi" w:cstheme="majorHAnsi"/>
          <w:color w:val="242E59"/>
          <w:sz w:val="22"/>
          <w:szCs w:val="22"/>
        </w:rPr>
        <w:t>Znepokojivější je srovnání se stejným obdobím loňského roku. V dubnu 2025 činila nezaměstnanost 4,3 procenta a práci hledalo 318 540 lidí. Letos je uchazečů výrazně více a meziroční zhoršení přetrvává navzdory sezonnímu poklesu nezaměstnanosti. Je to podobné, jako když maratonec v závěrečné rovince zrychlí, ale do cíle stejně doběhne pomaleji než před rokem. Tempo celkového zotavení trhu práce zkrátka zatím nestačí.</w:t>
      </w:r>
    </w:p>
    <w:p w14:paraId="765252AF" w14:textId="77777777" w:rsidR="00EC62A4" w:rsidRDefault="00EC62A4" w:rsidP="000653AA">
      <w:pPr>
        <w:rPr>
          <w:rFonts w:asciiTheme="majorHAnsi" w:eastAsia="Calibri" w:hAnsiTheme="majorHAnsi" w:cstheme="majorHAnsi"/>
          <w:color w:val="242E59"/>
          <w:sz w:val="22"/>
          <w:szCs w:val="22"/>
        </w:rPr>
      </w:pPr>
    </w:p>
    <w:p w14:paraId="3B6E8D6A" w14:textId="7F7994E7" w:rsidR="000653AA" w:rsidRPr="000653AA" w:rsidRDefault="000653AA" w:rsidP="000653AA">
      <w:pPr>
        <w:rPr>
          <w:rFonts w:asciiTheme="majorHAnsi" w:eastAsia="Calibri" w:hAnsiTheme="majorHAnsi" w:cstheme="majorHAnsi"/>
          <w:color w:val="242E59"/>
          <w:sz w:val="22"/>
          <w:szCs w:val="22"/>
        </w:rPr>
      </w:pPr>
      <w:r w:rsidRPr="000653AA">
        <w:rPr>
          <w:rFonts w:asciiTheme="majorHAnsi" w:eastAsia="Calibri" w:hAnsiTheme="majorHAnsi" w:cstheme="majorHAnsi"/>
          <w:color w:val="242E59"/>
          <w:sz w:val="22"/>
          <w:szCs w:val="22"/>
        </w:rPr>
        <w:t xml:space="preserve">Výrazné regionální rozdíly navíc dávají celé situaci hlubší rozměr. Zatímco Praha hlásí nezaměstnanost 3,8 procenta a okresy Praha-západ nebo Rychnov nad Kněžnou se drží pod hranicí tří procent, Karviná eviduje 10,4 procenta a Most 10,2 procenta nezaměstnaných. Nejde jen o statistiku, ale o obraz dvou rozdílných </w:t>
      </w:r>
      <w:proofErr w:type="spellStart"/>
      <w:r w:rsidRPr="000653AA">
        <w:rPr>
          <w:rFonts w:asciiTheme="majorHAnsi" w:eastAsia="Calibri" w:hAnsiTheme="majorHAnsi" w:cstheme="majorHAnsi"/>
          <w:color w:val="242E59"/>
          <w:sz w:val="22"/>
          <w:szCs w:val="22"/>
        </w:rPr>
        <w:t>Česek</w:t>
      </w:r>
      <w:proofErr w:type="spellEnd"/>
      <w:r w:rsidRPr="000653AA">
        <w:rPr>
          <w:rFonts w:asciiTheme="majorHAnsi" w:eastAsia="Calibri" w:hAnsiTheme="majorHAnsi" w:cstheme="majorHAnsi"/>
          <w:color w:val="242E59"/>
          <w:sz w:val="22"/>
          <w:szCs w:val="22"/>
        </w:rPr>
        <w:t xml:space="preserve"> na jedné mapě. A právě v severních Čechách a na severní Moravě sezonní práce často nedokážou situaci výrazněji změnit.</w:t>
      </w:r>
    </w:p>
    <w:p w14:paraId="226F24AF" w14:textId="77777777" w:rsidR="00EC62A4" w:rsidRDefault="00EC62A4" w:rsidP="000653AA">
      <w:pPr>
        <w:rPr>
          <w:rFonts w:asciiTheme="majorHAnsi" w:eastAsia="Calibri" w:hAnsiTheme="majorHAnsi" w:cstheme="majorHAnsi"/>
          <w:color w:val="242E59"/>
          <w:sz w:val="22"/>
          <w:szCs w:val="22"/>
        </w:rPr>
      </w:pPr>
    </w:p>
    <w:p w14:paraId="1B3401CA" w14:textId="4F3AEBA6" w:rsidR="000653AA" w:rsidRDefault="000653AA" w:rsidP="000653AA">
      <w:pPr>
        <w:rPr>
          <w:rFonts w:asciiTheme="majorHAnsi" w:eastAsia="Calibri" w:hAnsiTheme="majorHAnsi" w:cstheme="majorHAnsi"/>
          <w:color w:val="242E59"/>
          <w:sz w:val="22"/>
          <w:szCs w:val="22"/>
        </w:rPr>
      </w:pPr>
      <w:r w:rsidRPr="000653AA">
        <w:rPr>
          <w:rFonts w:asciiTheme="majorHAnsi" w:eastAsia="Calibri" w:hAnsiTheme="majorHAnsi" w:cstheme="majorHAnsi"/>
          <w:color w:val="242E59"/>
          <w:sz w:val="22"/>
          <w:szCs w:val="22"/>
        </w:rPr>
        <w:lastRenderedPageBreak/>
        <w:t>Z pohledu zaměstnanců je důležité, že firmy sice dál nabírají, ale zároveň jsou výrazně opatrnější. Část zaměstnavatelů už nehledá nové lidi plošně, ale velmi selektivně – na konkrétní provozy, směny nebo profese, kde jim skutečně chybí kapacita. Je to podobné jako na jaře v zahradě: práce sice přibude, ale neznamená to, že všechno rozkvete stejným tempem. Některé obory se nadechují rychle, jiné zůstávají pod tlakem slabší poptávky, vyšších nákladů nebo ekonomické nejistoty.</w:t>
      </w:r>
    </w:p>
    <w:p w14:paraId="127C6C10" w14:textId="77777777" w:rsidR="009E4831" w:rsidRPr="000653AA" w:rsidRDefault="009E4831" w:rsidP="000653AA">
      <w:pPr>
        <w:rPr>
          <w:rFonts w:asciiTheme="majorHAnsi" w:eastAsia="Calibri" w:hAnsiTheme="majorHAnsi" w:cstheme="majorHAnsi"/>
          <w:color w:val="242E59"/>
          <w:sz w:val="22"/>
          <w:szCs w:val="22"/>
        </w:rPr>
      </w:pPr>
    </w:p>
    <w:p w14:paraId="22E19099" w14:textId="64785A5B" w:rsidR="009E4831" w:rsidRDefault="000653AA" w:rsidP="000653AA">
      <w:pPr>
        <w:rPr>
          <w:rFonts w:asciiTheme="majorHAnsi" w:eastAsia="Calibri" w:hAnsiTheme="majorHAnsi" w:cstheme="majorHAnsi"/>
          <w:color w:val="242E59"/>
          <w:sz w:val="22"/>
          <w:szCs w:val="22"/>
        </w:rPr>
      </w:pPr>
      <w:r w:rsidRPr="000653AA">
        <w:rPr>
          <w:rFonts w:asciiTheme="majorHAnsi" w:eastAsia="Calibri" w:hAnsiTheme="majorHAnsi" w:cstheme="majorHAnsi"/>
          <w:color w:val="242E59"/>
          <w:sz w:val="22"/>
          <w:szCs w:val="22"/>
        </w:rPr>
        <w:t xml:space="preserve">Za klíčové proto považuji sledovat nejen samotnou míru nezaměstnanosti, ale také kvalitu nově vznikajících pracovních míst. Pokud přibývají hlavně krátkodobé sezonní pozice, přináší to sice úlevu statistikám i části uchazečů, ale nejde o dlouhodobé řešení. Česká ekonomika podle předběžného odhadu ČSÚ v prvním čtvrtletí meziročně vzrostla o 2,1 procenta, mezičtvrtletně však pouze o 0,2 procenta. Trh práce se tak pohybuje v prostředí mírného růstu, nikoliv silného hospodářského boomu. </w:t>
      </w:r>
    </w:p>
    <w:p w14:paraId="1CC92D2F" w14:textId="77777777" w:rsidR="009E4831" w:rsidRDefault="009E4831" w:rsidP="000653AA">
      <w:pPr>
        <w:rPr>
          <w:rFonts w:asciiTheme="majorHAnsi" w:eastAsia="Calibri" w:hAnsiTheme="majorHAnsi" w:cstheme="majorHAnsi"/>
          <w:color w:val="242E59"/>
          <w:sz w:val="22"/>
          <w:szCs w:val="22"/>
        </w:rPr>
      </w:pPr>
    </w:p>
    <w:p w14:paraId="14E80B55" w14:textId="4274FAE0" w:rsidR="000653AA" w:rsidRDefault="000653AA" w:rsidP="000653AA">
      <w:pPr>
        <w:rPr>
          <w:rFonts w:asciiTheme="majorHAnsi" w:eastAsia="Calibri" w:hAnsiTheme="majorHAnsi" w:cstheme="majorHAnsi"/>
          <w:color w:val="242E59"/>
          <w:sz w:val="22"/>
          <w:szCs w:val="22"/>
        </w:rPr>
      </w:pPr>
      <w:r w:rsidRPr="000653AA">
        <w:rPr>
          <w:rFonts w:asciiTheme="majorHAnsi" w:eastAsia="Calibri" w:hAnsiTheme="majorHAnsi" w:cstheme="majorHAnsi"/>
          <w:color w:val="242E59"/>
          <w:sz w:val="22"/>
          <w:szCs w:val="22"/>
        </w:rPr>
        <w:t>V dalších měsících proto očekávám spíše pozvolné zlepšování po menších krocích než výrazný obrat.</w:t>
      </w:r>
    </w:p>
    <w:p w14:paraId="47CA80D6" w14:textId="77777777" w:rsidR="009E4831" w:rsidRPr="000653AA" w:rsidRDefault="009E4831" w:rsidP="000653AA">
      <w:pPr>
        <w:rPr>
          <w:rFonts w:asciiTheme="majorHAnsi" w:eastAsia="Calibri" w:hAnsiTheme="majorHAnsi" w:cstheme="majorHAnsi"/>
          <w:color w:val="242E59"/>
          <w:sz w:val="22"/>
          <w:szCs w:val="22"/>
        </w:rPr>
      </w:pPr>
    </w:p>
    <w:p w14:paraId="0103D398" w14:textId="3443A3F7" w:rsidR="00B45FA7" w:rsidRPr="009E4831" w:rsidRDefault="00B45FA7" w:rsidP="00B7318D">
      <w:pPr>
        <w:rPr>
          <w:rFonts w:asciiTheme="majorHAnsi" w:eastAsia="Calibri" w:hAnsiTheme="majorHAnsi" w:cstheme="majorHAnsi"/>
          <w:b/>
          <w:bCs/>
          <w:color w:val="242E59"/>
          <w:sz w:val="22"/>
          <w:szCs w:val="22"/>
        </w:rPr>
      </w:pPr>
      <w:r w:rsidRPr="009E4831">
        <w:rPr>
          <w:rFonts w:asciiTheme="majorHAnsi" w:eastAsia="Calibri" w:hAnsiTheme="majorHAnsi" w:cstheme="majorHAnsi"/>
          <w:b/>
          <w:bCs/>
          <w:color w:val="242E59"/>
          <w:sz w:val="22"/>
          <w:szCs w:val="22"/>
        </w:rPr>
        <w:t>Michal Španěl, manažer a datový analytik pracovního portálu JenPráce.cz</w:t>
      </w:r>
    </w:p>
    <w:p w14:paraId="32A7C769" w14:textId="3EBD61D7" w:rsidR="000B2972" w:rsidRPr="009E4831" w:rsidRDefault="00B7110D" w:rsidP="008703DC">
      <w:pPr>
        <w:rPr>
          <w:rFonts w:asciiTheme="majorHAnsi" w:eastAsia="Arial" w:hAnsiTheme="majorHAnsi" w:cstheme="majorHAnsi"/>
          <w:color w:val="1C418E"/>
          <w:sz w:val="22"/>
          <w:szCs w:val="22"/>
        </w:rPr>
      </w:pPr>
      <w:r w:rsidRPr="000653AA">
        <w:rPr>
          <w:rFonts w:asciiTheme="majorHAnsi" w:eastAsia="Calibri" w:hAnsiTheme="majorHAnsi" w:cstheme="majorHAnsi"/>
          <w:color w:val="242E59"/>
          <w:sz w:val="22"/>
          <w:szCs w:val="22"/>
        </w:rPr>
        <w:br/>
      </w:r>
    </w:p>
    <w:p w14:paraId="31FEF180" w14:textId="42E6FDEA" w:rsidR="00B70950" w:rsidRPr="00B7110D" w:rsidRDefault="00000000" w:rsidP="008703DC">
      <w:pPr>
        <w:rPr>
          <w:rFonts w:asciiTheme="majorHAnsi" w:eastAsia="Calibri" w:hAnsiTheme="majorHAnsi" w:cstheme="majorHAnsi"/>
          <w:b/>
          <w:bCs/>
          <w:color w:val="242E59"/>
          <w:sz w:val="22"/>
          <w:szCs w:val="22"/>
        </w:rPr>
      </w:pPr>
      <w:r w:rsidRPr="00B45FA7">
        <w:rPr>
          <w:rFonts w:asciiTheme="majorHAnsi" w:eastAsia="Arial" w:hAnsiTheme="majorHAnsi" w:cstheme="majorHAnsi"/>
          <w:b/>
          <w:color w:val="1C418E"/>
          <w:sz w:val="22"/>
          <w:szCs w:val="22"/>
        </w:rPr>
        <w:t>O portálu JenPráce.cz</w:t>
      </w:r>
    </w:p>
    <w:p w14:paraId="1C839245" w14:textId="77777777" w:rsidR="00B70950" w:rsidRPr="00B45FA7" w:rsidRDefault="00B70950">
      <w:pPr>
        <w:pBdr>
          <w:top w:val="nil"/>
          <w:left w:val="nil"/>
          <w:bottom w:val="nil"/>
          <w:right w:val="nil"/>
          <w:between w:val="nil"/>
        </w:pBdr>
        <w:jc w:val="both"/>
        <w:rPr>
          <w:rFonts w:asciiTheme="majorHAnsi" w:eastAsia="Calibri" w:hAnsiTheme="majorHAnsi" w:cstheme="majorHAnsi"/>
          <w:color w:val="242E59"/>
          <w:sz w:val="22"/>
          <w:szCs w:val="22"/>
        </w:rPr>
      </w:pPr>
    </w:p>
    <w:p w14:paraId="7E8F2194" w14:textId="77777777" w:rsidR="00B70950" w:rsidRPr="00B45FA7" w:rsidRDefault="00000000">
      <w:pPr>
        <w:pBdr>
          <w:top w:val="nil"/>
          <w:left w:val="nil"/>
          <w:bottom w:val="nil"/>
          <w:right w:val="nil"/>
          <w:between w:val="nil"/>
        </w:pBdr>
        <w:jc w:val="both"/>
        <w:rPr>
          <w:rFonts w:asciiTheme="majorHAnsi" w:hAnsiTheme="majorHAnsi" w:cstheme="majorHAnsi"/>
          <w:color w:val="000000"/>
          <w:sz w:val="22"/>
          <w:szCs w:val="22"/>
        </w:rPr>
      </w:pPr>
      <w:r w:rsidRPr="00B45FA7">
        <w:rPr>
          <w:rFonts w:asciiTheme="majorHAnsi" w:eastAsia="Calibri" w:hAnsiTheme="majorHAnsi" w:cstheme="majorHAnsi"/>
          <w:color w:val="242E59"/>
          <w:sz w:val="22"/>
          <w:szCs w:val="22"/>
        </w:rPr>
        <w:t xml:space="preserve">Pracovní portál JenPráce.cz patří mezi největší pracovní portály v České republice a funguje od roku 2013. Stojí za ním společnost </w:t>
      </w:r>
      <w:proofErr w:type="spellStart"/>
      <w:r w:rsidRPr="00B45FA7">
        <w:rPr>
          <w:rFonts w:asciiTheme="majorHAnsi" w:eastAsia="Calibri" w:hAnsiTheme="majorHAnsi" w:cstheme="majorHAnsi"/>
          <w:color w:val="242E59"/>
          <w:sz w:val="22"/>
          <w:szCs w:val="22"/>
        </w:rPr>
        <w:t>Coweo</w:t>
      </w:r>
      <w:proofErr w:type="spellEnd"/>
      <w:r w:rsidRPr="00B45FA7">
        <w:rPr>
          <w:rFonts w:asciiTheme="majorHAnsi" w:eastAsia="Calibri" w:hAnsiTheme="majorHAnsi" w:cstheme="majorHAnsi"/>
          <w:color w:val="242E59"/>
          <w:sz w:val="22"/>
          <w:szCs w:val="22"/>
        </w:rPr>
        <w:t xml:space="preserve"> Technologies a investiční skupina Pale </w:t>
      </w:r>
      <w:proofErr w:type="spellStart"/>
      <w:r w:rsidRPr="00B45FA7">
        <w:rPr>
          <w:rFonts w:asciiTheme="majorHAnsi" w:eastAsia="Calibri" w:hAnsiTheme="majorHAnsi" w:cstheme="majorHAnsi"/>
          <w:color w:val="242E59"/>
          <w:sz w:val="22"/>
          <w:szCs w:val="22"/>
        </w:rPr>
        <w:t>Fire</w:t>
      </w:r>
      <w:proofErr w:type="spellEnd"/>
      <w:r w:rsidRPr="00B45FA7">
        <w:rPr>
          <w:rFonts w:asciiTheme="majorHAnsi" w:eastAsia="Calibri" w:hAnsiTheme="majorHAnsi" w:cstheme="majorHAnsi"/>
          <w:color w:val="242E59"/>
          <w:sz w:val="22"/>
          <w:szCs w:val="22"/>
        </w:rPr>
        <w:t xml:space="preserve"> </w:t>
      </w:r>
      <w:proofErr w:type="spellStart"/>
      <w:r w:rsidRPr="00B45FA7">
        <w:rPr>
          <w:rFonts w:asciiTheme="majorHAnsi" w:eastAsia="Calibri" w:hAnsiTheme="majorHAnsi" w:cstheme="majorHAnsi"/>
          <w:color w:val="242E59"/>
          <w:sz w:val="22"/>
          <w:szCs w:val="22"/>
        </w:rPr>
        <w:t>Capital</w:t>
      </w:r>
      <w:proofErr w:type="spellEnd"/>
      <w:r w:rsidRPr="00B45FA7">
        <w:rPr>
          <w:rFonts w:asciiTheme="majorHAnsi" w:eastAsia="Calibri" w:hAnsiTheme="majorHAnsi" w:cstheme="majorHAnsi"/>
          <w:color w:val="242E59"/>
          <w:sz w:val="22"/>
          <w:szCs w:val="22"/>
        </w:rPr>
        <w:t>. Jeho cílem je pomáhat lidem najít lepší práci a firmám poskytovat výhodné a kvalitní služby, které jim ulehčí proces obsazování pracovních pozic a zároveň jim pomohou se rozrůstat.</w:t>
      </w:r>
    </w:p>
    <w:p w14:paraId="540813AA" w14:textId="77777777" w:rsidR="00B70950" w:rsidRPr="00B45FA7" w:rsidRDefault="00B70950">
      <w:pPr>
        <w:pBdr>
          <w:top w:val="nil"/>
          <w:left w:val="nil"/>
          <w:bottom w:val="nil"/>
          <w:right w:val="nil"/>
          <w:between w:val="nil"/>
        </w:pBdr>
        <w:rPr>
          <w:rFonts w:asciiTheme="majorHAnsi" w:hAnsiTheme="majorHAnsi" w:cstheme="majorHAnsi"/>
          <w:color w:val="000000"/>
          <w:sz w:val="22"/>
          <w:szCs w:val="22"/>
        </w:rPr>
      </w:pPr>
    </w:p>
    <w:p w14:paraId="54E745FC" w14:textId="77777777" w:rsidR="00B70950" w:rsidRPr="00B45FA7" w:rsidRDefault="00000000">
      <w:pPr>
        <w:pBdr>
          <w:top w:val="nil"/>
          <w:left w:val="nil"/>
          <w:bottom w:val="nil"/>
          <w:right w:val="nil"/>
          <w:between w:val="nil"/>
        </w:pBdr>
        <w:jc w:val="both"/>
        <w:rPr>
          <w:rFonts w:asciiTheme="majorHAnsi" w:hAnsiTheme="majorHAnsi" w:cstheme="majorHAnsi"/>
          <w:color w:val="000000"/>
          <w:sz w:val="22"/>
          <w:szCs w:val="22"/>
        </w:rPr>
      </w:pPr>
      <w:r w:rsidRPr="00B45FA7">
        <w:rPr>
          <w:rFonts w:asciiTheme="majorHAnsi" w:eastAsia="Calibri" w:hAnsiTheme="majorHAnsi" w:cstheme="majorHAnsi"/>
          <w:color w:val="242E59"/>
          <w:sz w:val="22"/>
          <w:szCs w:val="22"/>
        </w:rPr>
        <w:t>JenPráce.cz má k dispozici širokou škálu statistik, počínaje rozvrstvením nabídek v jednotlivých krajích, přes četnost nabízených benefitů až například po požadované vzdělání.  </w:t>
      </w:r>
    </w:p>
    <w:p w14:paraId="4774BD99" w14:textId="77777777" w:rsidR="00B70950" w:rsidRPr="00B45FA7" w:rsidRDefault="00B70950">
      <w:pPr>
        <w:pBdr>
          <w:top w:val="nil"/>
          <w:left w:val="nil"/>
          <w:bottom w:val="nil"/>
          <w:right w:val="nil"/>
          <w:between w:val="nil"/>
        </w:pBdr>
        <w:jc w:val="both"/>
        <w:rPr>
          <w:rFonts w:asciiTheme="majorHAnsi" w:eastAsia="Calibri" w:hAnsiTheme="majorHAnsi" w:cstheme="majorHAnsi"/>
          <w:color w:val="242E59"/>
          <w:sz w:val="22"/>
          <w:szCs w:val="22"/>
        </w:rPr>
      </w:pPr>
    </w:p>
    <w:p w14:paraId="649A6362" w14:textId="77777777" w:rsidR="00B70950" w:rsidRPr="00B45FA7" w:rsidRDefault="00000000">
      <w:pPr>
        <w:pBdr>
          <w:top w:val="nil"/>
          <w:left w:val="nil"/>
          <w:bottom w:val="nil"/>
          <w:right w:val="nil"/>
          <w:between w:val="nil"/>
        </w:pBdr>
        <w:rPr>
          <w:rFonts w:asciiTheme="majorHAnsi" w:eastAsia="Arial" w:hAnsiTheme="majorHAnsi" w:cstheme="majorHAnsi"/>
          <w:color w:val="242E59"/>
          <w:sz w:val="22"/>
          <w:szCs w:val="22"/>
        </w:rPr>
      </w:pPr>
      <w:r w:rsidRPr="00B45FA7">
        <w:rPr>
          <w:rFonts w:asciiTheme="majorHAnsi" w:hAnsiTheme="majorHAnsi" w:cstheme="majorHAnsi"/>
          <w:noProof/>
          <w:sz w:val="22"/>
          <w:szCs w:val="22"/>
        </w:rPr>
        <mc:AlternateContent>
          <mc:Choice Requires="wpg">
            <w:drawing>
              <wp:anchor distT="0" distB="0" distL="114300" distR="114300" simplePos="0" relativeHeight="251659264" behindDoc="0" locked="0" layoutInCell="1" hidden="0" allowOverlap="1" wp14:anchorId="5927360E" wp14:editId="5051AEF8">
                <wp:simplePos x="0" y="0"/>
                <wp:positionH relativeFrom="column">
                  <wp:posOffset>38101</wp:posOffset>
                </wp:positionH>
                <wp:positionV relativeFrom="paragraph">
                  <wp:posOffset>101600</wp:posOffset>
                </wp:positionV>
                <wp:extent cx="5113020" cy="17625"/>
                <wp:effectExtent l="0" t="0" r="0" b="0"/>
                <wp:wrapNone/>
                <wp:docPr id="1" name="Přímá spojovací šipka 1"/>
                <wp:cNvGraphicFramePr/>
                <a:graphic xmlns:a="http://schemas.openxmlformats.org/drawingml/2006/main">
                  <a:graphicData uri="http://schemas.microsoft.com/office/word/2010/wordprocessingShape">
                    <wps:wsp>
                      <wps:cNvCnPr/>
                      <wps:spPr>
                        <a:xfrm>
                          <a:off x="2789490" y="3780000"/>
                          <a:ext cx="5113020" cy="0"/>
                        </a:xfrm>
                        <a:prstGeom prst="straightConnector1">
                          <a:avLst/>
                        </a:prstGeom>
                        <a:noFill/>
                        <a:ln w="17625" cap="flat" cmpd="sng">
                          <a:solidFill>
                            <a:srgbClr val="CA171B"/>
                          </a:solidFill>
                          <a:prstDash val="solid"/>
                          <a:miter lim="800000"/>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38101</wp:posOffset>
                </wp:positionH>
                <wp:positionV relativeFrom="paragraph">
                  <wp:posOffset>101600</wp:posOffset>
                </wp:positionV>
                <wp:extent cx="5113020" cy="17625"/>
                <wp:effectExtent b="0" l="0" r="0" t="0"/>
                <wp:wrapNone/>
                <wp:docPr id="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5113020" cy="17625"/>
                        </a:xfrm>
                        <a:prstGeom prst="rect"/>
                        <a:ln/>
                      </pic:spPr>
                    </pic:pic>
                  </a:graphicData>
                </a:graphic>
              </wp:anchor>
            </w:drawing>
          </mc:Fallback>
        </mc:AlternateContent>
      </w:r>
    </w:p>
    <w:p w14:paraId="11E38769" w14:textId="77777777" w:rsidR="00B70950" w:rsidRPr="00B45FA7" w:rsidRDefault="00B70950">
      <w:pPr>
        <w:pBdr>
          <w:top w:val="nil"/>
          <w:left w:val="nil"/>
          <w:bottom w:val="nil"/>
          <w:right w:val="nil"/>
          <w:between w:val="nil"/>
        </w:pBdr>
        <w:rPr>
          <w:rFonts w:asciiTheme="majorHAnsi" w:eastAsia="Arial" w:hAnsiTheme="majorHAnsi" w:cstheme="majorHAnsi"/>
          <w:color w:val="242E59"/>
          <w:sz w:val="22"/>
          <w:szCs w:val="22"/>
        </w:rPr>
      </w:pPr>
    </w:p>
    <w:p w14:paraId="60CE94B2" w14:textId="77777777" w:rsidR="00B70950" w:rsidRPr="00B45FA7" w:rsidRDefault="00000000">
      <w:pPr>
        <w:pBdr>
          <w:top w:val="nil"/>
          <w:left w:val="nil"/>
          <w:bottom w:val="nil"/>
          <w:right w:val="nil"/>
          <w:between w:val="nil"/>
        </w:pBdr>
        <w:rPr>
          <w:rFonts w:asciiTheme="majorHAnsi" w:eastAsia="Liberation Serif" w:hAnsiTheme="majorHAnsi" w:cstheme="majorHAnsi"/>
          <w:color w:val="000000"/>
          <w:sz w:val="22"/>
          <w:szCs w:val="22"/>
        </w:rPr>
      </w:pPr>
      <w:r w:rsidRPr="00B45FA7">
        <w:rPr>
          <w:rFonts w:asciiTheme="majorHAnsi" w:eastAsia="Arial" w:hAnsiTheme="majorHAnsi" w:cstheme="majorHAnsi"/>
          <w:b/>
          <w:color w:val="1C418E"/>
          <w:sz w:val="22"/>
          <w:szCs w:val="22"/>
        </w:rPr>
        <w:t>Kontakt pro média</w:t>
      </w:r>
    </w:p>
    <w:p w14:paraId="702B4A6D" w14:textId="77777777" w:rsidR="00B70950" w:rsidRPr="00B45FA7" w:rsidRDefault="00B70950">
      <w:pPr>
        <w:pBdr>
          <w:top w:val="nil"/>
          <w:left w:val="nil"/>
          <w:bottom w:val="nil"/>
          <w:right w:val="nil"/>
          <w:between w:val="nil"/>
        </w:pBdr>
        <w:rPr>
          <w:rFonts w:asciiTheme="majorHAnsi" w:eastAsia="Arial" w:hAnsiTheme="majorHAnsi" w:cstheme="majorHAnsi"/>
          <w:color w:val="242E59"/>
          <w:sz w:val="22"/>
          <w:szCs w:val="22"/>
        </w:rPr>
      </w:pPr>
    </w:p>
    <w:p w14:paraId="47D328AA" w14:textId="3F3D0462" w:rsidR="00B70950" w:rsidRPr="00B45FA7" w:rsidRDefault="00637D21">
      <w:pPr>
        <w:pBdr>
          <w:top w:val="nil"/>
          <w:left w:val="nil"/>
          <w:bottom w:val="nil"/>
          <w:right w:val="nil"/>
          <w:between w:val="nil"/>
        </w:pBdr>
        <w:rPr>
          <w:rFonts w:asciiTheme="majorHAnsi" w:eastAsia="Calibri" w:hAnsiTheme="majorHAnsi" w:cstheme="majorHAnsi"/>
          <w:color w:val="000000"/>
          <w:sz w:val="22"/>
          <w:szCs w:val="22"/>
        </w:rPr>
      </w:pPr>
      <w:r w:rsidRPr="00B45FA7">
        <w:rPr>
          <w:rFonts w:asciiTheme="majorHAnsi" w:eastAsia="Calibri" w:hAnsiTheme="majorHAnsi" w:cstheme="majorHAnsi"/>
          <w:b/>
          <w:color w:val="242E59"/>
          <w:sz w:val="22"/>
          <w:szCs w:val="22"/>
        </w:rPr>
        <w:t>Petr Jarkovský a Michal Hoblík – ASPEN.PR</w:t>
      </w:r>
    </w:p>
    <w:p w14:paraId="7BBC4887" w14:textId="51E35529" w:rsidR="00637D21" w:rsidRPr="00B45FA7" w:rsidRDefault="00000000">
      <w:pPr>
        <w:pBdr>
          <w:top w:val="nil"/>
          <w:left w:val="nil"/>
          <w:bottom w:val="nil"/>
          <w:right w:val="nil"/>
          <w:between w:val="nil"/>
        </w:pBdr>
        <w:rPr>
          <w:rFonts w:asciiTheme="majorHAnsi" w:eastAsia="Calibri" w:hAnsiTheme="majorHAnsi" w:cstheme="majorHAnsi"/>
          <w:color w:val="242E59"/>
          <w:sz w:val="22"/>
          <w:szCs w:val="22"/>
        </w:rPr>
      </w:pPr>
      <w:r w:rsidRPr="00B45FA7">
        <w:rPr>
          <w:rFonts w:asciiTheme="majorHAnsi" w:eastAsia="Calibri" w:hAnsiTheme="majorHAnsi" w:cstheme="majorHAnsi"/>
          <w:color w:val="242E59"/>
          <w:sz w:val="22"/>
          <w:szCs w:val="22"/>
        </w:rPr>
        <w:t>e-mail</w:t>
      </w:r>
      <w:r w:rsidR="00637D21" w:rsidRPr="00B45FA7">
        <w:rPr>
          <w:rFonts w:asciiTheme="majorHAnsi" w:eastAsia="Calibri" w:hAnsiTheme="majorHAnsi" w:cstheme="majorHAnsi"/>
          <w:color w:val="242E59"/>
          <w:sz w:val="22"/>
          <w:szCs w:val="22"/>
        </w:rPr>
        <w:t xml:space="preserve">y: </w:t>
      </w:r>
      <w:hyperlink r:id="rId9" w:history="1">
        <w:r w:rsidR="00637D21" w:rsidRPr="00B45FA7">
          <w:rPr>
            <w:rStyle w:val="Hypertextovodkaz"/>
            <w:rFonts w:asciiTheme="majorHAnsi" w:eastAsia="Calibri" w:hAnsiTheme="majorHAnsi" w:cstheme="majorHAnsi"/>
            <w:sz w:val="22"/>
            <w:szCs w:val="22"/>
          </w:rPr>
          <w:t>petr.jarkovsky@aspen.pr</w:t>
        </w:r>
      </w:hyperlink>
      <w:r w:rsidR="00637D21" w:rsidRPr="00B45FA7">
        <w:rPr>
          <w:rFonts w:asciiTheme="majorHAnsi" w:eastAsia="Calibri" w:hAnsiTheme="majorHAnsi" w:cstheme="majorHAnsi"/>
          <w:color w:val="242E59"/>
          <w:sz w:val="22"/>
          <w:szCs w:val="22"/>
        </w:rPr>
        <w:t xml:space="preserve"> / </w:t>
      </w:r>
      <w:hyperlink r:id="rId10" w:history="1">
        <w:r w:rsidR="00637D21" w:rsidRPr="00B45FA7">
          <w:rPr>
            <w:rStyle w:val="Hypertextovodkaz"/>
            <w:rFonts w:asciiTheme="majorHAnsi" w:eastAsia="Calibri" w:hAnsiTheme="majorHAnsi" w:cstheme="majorHAnsi"/>
            <w:sz w:val="22"/>
            <w:szCs w:val="22"/>
          </w:rPr>
          <w:t>michal.hoblik@aspen.pr</w:t>
        </w:r>
      </w:hyperlink>
    </w:p>
    <w:p w14:paraId="4A4407CA" w14:textId="2900F0E5" w:rsidR="00B70950" w:rsidRPr="00B45FA7" w:rsidRDefault="00000000">
      <w:pPr>
        <w:pBdr>
          <w:top w:val="nil"/>
          <w:left w:val="nil"/>
          <w:bottom w:val="nil"/>
          <w:right w:val="nil"/>
          <w:between w:val="nil"/>
        </w:pBdr>
        <w:rPr>
          <w:rFonts w:asciiTheme="majorHAnsi" w:eastAsia="Calibri" w:hAnsiTheme="majorHAnsi" w:cstheme="majorHAnsi"/>
          <w:color w:val="242E59"/>
          <w:sz w:val="22"/>
          <w:szCs w:val="22"/>
        </w:rPr>
      </w:pPr>
      <w:r w:rsidRPr="00B45FA7">
        <w:rPr>
          <w:rFonts w:asciiTheme="majorHAnsi" w:eastAsia="Calibri" w:hAnsiTheme="majorHAnsi" w:cstheme="majorHAnsi"/>
          <w:color w:val="242E59"/>
          <w:sz w:val="22"/>
          <w:szCs w:val="22"/>
        </w:rPr>
        <w:t>tel.: +420 77</w:t>
      </w:r>
      <w:r w:rsidR="00637D21" w:rsidRPr="00B45FA7">
        <w:rPr>
          <w:rFonts w:asciiTheme="majorHAnsi" w:eastAsia="Calibri" w:hAnsiTheme="majorHAnsi" w:cstheme="majorHAnsi"/>
          <w:color w:val="242E59"/>
          <w:sz w:val="22"/>
          <w:szCs w:val="22"/>
        </w:rPr>
        <w:t>4 225 153 / +420 774 225 155</w:t>
      </w:r>
    </w:p>
    <w:sectPr w:rsidR="00B70950" w:rsidRPr="00B45FA7" w:rsidSect="00F333DA">
      <w:headerReference w:type="default" r:id="rId11"/>
      <w:footerReference w:type="default" r:id="rId12"/>
      <w:pgSz w:w="11906" w:h="16838"/>
      <w:pgMar w:top="2381" w:right="1134" w:bottom="1622" w:left="2631" w:header="1134" w:footer="1134"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49D14" w14:textId="77777777" w:rsidR="000045E0" w:rsidRDefault="000045E0">
      <w:r>
        <w:separator/>
      </w:r>
    </w:p>
  </w:endnote>
  <w:endnote w:type="continuationSeparator" w:id="0">
    <w:p w14:paraId="3E778A9F" w14:textId="77777777" w:rsidR="000045E0" w:rsidRDefault="00004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11DB7" w14:textId="1FBCA23D"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color w:val="1D4090"/>
        <w:sz w:val="18"/>
        <w:szCs w:val="18"/>
      </w:rPr>
      <w:t xml:space="preserve">V Praze dne </w:t>
    </w:r>
    <w:r w:rsidR="009E667E">
      <w:rPr>
        <w:rFonts w:ascii="Arial" w:eastAsia="Arial" w:hAnsi="Arial" w:cs="Arial"/>
        <w:color w:val="1D4090"/>
        <w:sz w:val="18"/>
        <w:szCs w:val="18"/>
      </w:rPr>
      <w:t>13</w:t>
    </w:r>
    <w:r>
      <w:rPr>
        <w:rFonts w:ascii="Arial" w:eastAsia="Arial" w:hAnsi="Arial" w:cs="Arial"/>
        <w:color w:val="1D4090"/>
        <w:sz w:val="18"/>
        <w:szCs w:val="18"/>
      </w:rPr>
      <w:t>.</w:t>
    </w:r>
    <w:r w:rsidR="00637D21">
      <w:rPr>
        <w:rFonts w:ascii="Arial" w:eastAsia="Arial" w:hAnsi="Arial" w:cs="Arial"/>
        <w:color w:val="1D4090"/>
        <w:sz w:val="18"/>
        <w:szCs w:val="18"/>
      </w:rPr>
      <w:t xml:space="preserve"> </w:t>
    </w:r>
    <w:r w:rsidR="009E667E">
      <w:rPr>
        <w:rFonts w:ascii="Arial" w:eastAsia="Arial" w:hAnsi="Arial" w:cs="Arial"/>
        <w:color w:val="1D4090"/>
        <w:sz w:val="18"/>
        <w:szCs w:val="18"/>
      </w:rPr>
      <w:t>05</w:t>
    </w:r>
    <w:r>
      <w:rPr>
        <w:rFonts w:ascii="Arial" w:eastAsia="Arial" w:hAnsi="Arial" w:cs="Arial"/>
        <w:color w:val="1D4090"/>
        <w:sz w:val="18"/>
        <w:szCs w:val="18"/>
      </w:rPr>
      <w:t>. 202</w:t>
    </w:r>
    <w:r w:rsidR="0010368D">
      <w:rPr>
        <w:rFonts w:ascii="Arial" w:eastAsia="Arial" w:hAnsi="Arial" w:cs="Arial"/>
        <w:color w:val="1D4090"/>
        <w:sz w:val="18"/>
        <w:szCs w:val="18"/>
      </w:rPr>
      <w:t>6</w:t>
    </w:r>
    <w:r>
      <w:rPr>
        <w:rFonts w:ascii="Arial" w:eastAsia="Arial" w:hAnsi="Arial" w:cs="Arial"/>
        <w:color w:val="1D4090"/>
        <w:sz w:val="18"/>
        <w:szCs w:val="18"/>
      </w:rPr>
      <w:t xml:space="preserve">                                                                                                    Strana </w:t>
    </w:r>
    <w:r>
      <w:rPr>
        <w:rFonts w:ascii="Arial" w:eastAsia="Arial" w:hAnsi="Arial" w:cs="Arial"/>
        <w:color w:val="1D4090"/>
        <w:sz w:val="18"/>
        <w:szCs w:val="18"/>
      </w:rPr>
      <w:fldChar w:fldCharType="begin"/>
    </w:r>
    <w:r>
      <w:rPr>
        <w:rFonts w:ascii="Arial" w:eastAsia="Arial" w:hAnsi="Arial" w:cs="Arial"/>
        <w:color w:val="1D4090"/>
        <w:sz w:val="18"/>
        <w:szCs w:val="18"/>
      </w:rPr>
      <w:instrText>PAGE</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1</w:t>
    </w:r>
    <w:r>
      <w:rPr>
        <w:rFonts w:ascii="Arial" w:eastAsia="Arial" w:hAnsi="Arial" w:cs="Arial"/>
        <w:color w:val="1D4090"/>
        <w:sz w:val="18"/>
        <w:szCs w:val="18"/>
      </w:rPr>
      <w:fldChar w:fldCharType="end"/>
    </w:r>
    <w:r>
      <w:rPr>
        <w:rFonts w:ascii="Arial" w:eastAsia="Arial" w:hAnsi="Arial" w:cs="Arial"/>
        <w:color w:val="1D4090"/>
        <w:sz w:val="18"/>
        <w:szCs w:val="18"/>
      </w:rPr>
      <w:t>/</w:t>
    </w:r>
    <w:r>
      <w:rPr>
        <w:rFonts w:ascii="Arial" w:eastAsia="Arial" w:hAnsi="Arial" w:cs="Arial"/>
        <w:color w:val="1D4090"/>
        <w:sz w:val="18"/>
        <w:szCs w:val="18"/>
      </w:rPr>
      <w:fldChar w:fldCharType="begin"/>
    </w:r>
    <w:r>
      <w:rPr>
        <w:rFonts w:ascii="Arial" w:eastAsia="Arial" w:hAnsi="Arial" w:cs="Arial"/>
        <w:color w:val="1D4090"/>
        <w:sz w:val="18"/>
        <w:szCs w:val="18"/>
      </w:rPr>
      <w:instrText>NUMPAGES</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2</w:t>
    </w:r>
    <w:r>
      <w:rPr>
        <w:rFonts w:ascii="Arial" w:eastAsia="Arial" w:hAnsi="Arial" w:cs="Arial"/>
        <w:color w:val="1D409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16EEE" w14:textId="77777777" w:rsidR="000045E0" w:rsidRDefault="000045E0">
      <w:r>
        <w:separator/>
      </w:r>
    </w:p>
  </w:footnote>
  <w:footnote w:type="continuationSeparator" w:id="0">
    <w:p w14:paraId="5E3876CF" w14:textId="77777777" w:rsidR="000045E0" w:rsidRDefault="000045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F1E83" w14:textId="77777777"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b/>
        <w:color w:val="CA171B"/>
        <w:sz w:val="28"/>
        <w:szCs w:val="28"/>
      </w:rPr>
      <w:t>TISKOVÁ ZPRÁVA</w:t>
    </w:r>
    <w:r>
      <w:rPr>
        <w:noProof/>
      </w:rPr>
      <w:drawing>
        <wp:anchor distT="0" distB="0" distL="0" distR="0" simplePos="0" relativeHeight="251658240" behindDoc="0" locked="0" layoutInCell="1" hidden="0" allowOverlap="1" wp14:anchorId="74DCCCBF" wp14:editId="55A7B3CC">
          <wp:simplePos x="0" y="0"/>
          <wp:positionH relativeFrom="column">
            <wp:posOffset>3503929</wp:posOffset>
          </wp:positionH>
          <wp:positionV relativeFrom="paragraph">
            <wp:posOffset>-20319</wp:posOffset>
          </wp:positionV>
          <wp:extent cx="1631315" cy="316230"/>
          <wp:effectExtent l="0" t="0" r="0" b="0"/>
          <wp:wrapSquare wrapText="bothSides" distT="0" distB="0" distL="0" distR="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31315" cy="316230"/>
                  </a:xfrm>
                  <a:prstGeom prst="rect">
                    <a:avLst/>
                  </a:prstGeom>
                  <a:ln/>
                </pic:spPr>
              </pic:pic>
            </a:graphicData>
          </a:graphic>
        </wp:anchor>
      </w:drawing>
    </w:r>
    <w:r>
      <w:rPr>
        <w:noProof/>
      </w:rPr>
      <w:drawing>
        <wp:anchor distT="0" distB="0" distL="0" distR="0" simplePos="0" relativeHeight="251659264" behindDoc="0" locked="0" layoutInCell="1" hidden="0" allowOverlap="1" wp14:anchorId="1DA96F0E" wp14:editId="08162CAE">
          <wp:simplePos x="0" y="0"/>
          <wp:positionH relativeFrom="column">
            <wp:posOffset>-1671954</wp:posOffset>
          </wp:positionH>
          <wp:positionV relativeFrom="paragraph">
            <wp:posOffset>-720089</wp:posOffset>
          </wp:positionV>
          <wp:extent cx="106680" cy="10691495"/>
          <wp:effectExtent l="0" t="0" r="0" b="0"/>
          <wp:wrapSquare wrapText="bothSides" distT="0" distB="0" distL="0" distR="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6680" cy="106914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F3704"/>
    <w:multiLevelType w:val="multilevel"/>
    <w:tmpl w:val="BC103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332EB3"/>
    <w:multiLevelType w:val="hybridMultilevel"/>
    <w:tmpl w:val="AFDAD2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59368243">
    <w:abstractNumId w:val="0"/>
  </w:num>
  <w:num w:numId="2" w16cid:durableId="1189296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950"/>
    <w:rsid w:val="000045E0"/>
    <w:rsid w:val="00012112"/>
    <w:rsid w:val="000653AA"/>
    <w:rsid w:val="000775C2"/>
    <w:rsid w:val="000B2972"/>
    <w:rsid w:val="000B5DB2"/>
    <w:rsid w:val="000C614B"/>
    <w:rsid w:val="0010368D"/>
    <w:rsid w:val="00130BC5"/>
    <w:rsid w:val="0013381B"/>
    <w:rsid w:val="0031775B"/>
    <w:rsid w:val="003941C5"/>
    <w:rsid w:val="003C3F3A"/>
    <w:rsid w:val="003C7E37"/>
    <w:rsid w:val="003E1CAA"/>
    <w:rsid w:val="004C2494"/>
    <w:rsid w:val="00515A44"/>
    <w:rsid w:val="0053251F"/>
    <w:rsid w:val="005A6DB3"/>
    <w:rsid w:val="005C7E36"/>
    <w:rsid w:val="00623A4F"/>
    <w:rsid w:val="00637D21"/>
    <w:rsid w:val="00667172"/>
    <w:rsid w:val="006965B3"/>
    <w:rsid w:val="006D08E9"/>
    <w:rsid w:val="006D11BA"/>
    <w:rsid w:val="00704DC0"/>
    <w:rsid w:val="00705C57"/>
    <w:rsid w:val="007342C5"/>
    <w:rsid w:val="00791504"/>
    <w:rsid w:val="00823B24"/>
    <w:rsid w:val="008324A1"/>
    <w:rsid w:val="00843067"/>
    <w:rsid w:val="00862616"/>
    <w:rsid w:val="008703DC"/>
    <w:rsid w:val="00875B58"/>
    <w:rsid w:val="00880F11"/>
    <w:rsid w:val="00881A54"/>
    <w:rsid w:val="00922804"/>
    <w:rsid w:val="00985B5F"/>
    <w:rsid w:val="009E4831"/>
    <w:rsid w:val="009E667E"/>
    <w:rsid w:val="00A014E1"/>
    <w:rsid w:val="00A26E4F"/>
    <w:rsid w:val="00A506EB"/>
    <w:rsid w:val="00A67AB1"/>
    <w:rsid w:val="00B01DF7"/>
    <w:rsid w:val="00B2380D"/>
    <w:rsid w:val="00B32FAC"/>
    <w:rsid w:val="00B45FA7"/>
    <w:rsid w:val="00B46A74"/>
    <w:rsid w:val="00B63ACC"/>
    <w:rsid w:val="00B70950"/>
    <w:rsid w:val="00B7110D"/>
    <w:rsid w:val="00B7318D"/>
    <w:rsid w:val="00BB6659"/>
    <w:rsid w:val="00BE15F9"/>
    <w:rsid w:val="00C26214"/>
    <w:rsid w:val="00CA3ECF"/>
    <w:rsid w:val="00CE08BA"/>
    <w:rsid w:val="00CF0768"/>
    <w:rsid w:val="00CF5565"/>
    <w:rsid w:val="00D2759E"/>
    <w:rsid w:val="00D46889"/>
    <w:rsid w:val="00D6798E"/>
    <w:rsid w:val="00DB0C51"/>
    <w:rsid w:val="00E00942"/>
    <w:rsid w:val="00E621B0"/>
    <w:rsid w:val="00E64591"/>
    <w:rsid w:val="00EA241D"/>
    <w:rsid w:val="00EC62A4"/>
    <w:rsid w:val="00F15650"/>
    <w:rsid w:val="00F31E37"/>
    <w:rsid w:val="00F333DA"/>
    <w:rsid w:val="00F56553"/>
    <w:rsid w:val="00F976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307CD"/>
  <w15:docId w15:val="{22B8E495-2DD7-EB45-AC76-A43F1B14D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Hypertextovodkaz">
    <w:name w:val="Hyperlink"/>
    <w:basedOn w:val="Standardnpsmoodstavce"/>
    <w:uiPriority w:val="99"/>
    <w:unhideWhenUsed/>
    <w:rsid w:val="00637D21"/>
    <w:rPr>
      <w:color w:val="0000FF" w:themeColor="hyperlink"/>
      <w:u w:val="single"/>
    </w:rPr>
  </w:style>
  <w:style w:type="character" w:styleId="Nevyeenzmnka">
    <w:name w:val="Unresolved Mention"/>
    <w:basedOn w:val="Standardnpsmoodstavce"/>
    <w:uiPriority w:val="99"/>
    <w:semiHidden/>
    <w:unhideWhenUsed/>
    <w:rsid w:val="00637D21"/>
    <w:rPr>
      <w:color w:val="605E5C"/>
      <w:shd w:val="clear" w:color="auto" w:fill="E1DFDD"/>
    </w:rPr>
  </w:style>
  <w:style w:type="paragraph" w:styleId="Zhlav">
    <w:name w:val="header"/>
    <w:basedOn w:val="Normln"/>
    <w:link w:val="ZhlavChar"/>
    <w:uiPriority w:val="99"/>
    <w:unhideWhenUsed/>
    <w:rsid w:val="00637D21"/>
    <w:pPr>
      <w:tabs>
        <w:tab w:val="center" w:pos="4536"/>
        <w:tab w:val="right" w:pos="9072"/>
      </w:tabs>
    </w:pPr>
  </w:style>
  <w:style w:type="character" w:customStyle="1" w:styleId="ZhlavChar">
    <w:name w:val="Záhlaví Char"/>
    <w:basedOn w:val="Standardnpsmoodstavce"/>
    <w:link w:val="Zhlav"/>
    <w:uiPriority w:val="99"/>
    <w:rsid w:val="00637D21"/>
  </w:style>
  <w:style w:type="paragraph" w:styleId="Zpat">
    <w:name w:val="footer"/>
    <w:basedOn w:val="Normln"/>
    <w:link w:val="ZpatChar"/>
    <w:uiPriority w:val="99"/>
    <w:unhideWhenUsed/>
    <w:rsid w:val="00637D21"/>
    <w:pPr>
      <w:tabs>
        <w:tab w:val="center" w:pos="4536"/>
        <w:tab w:val="right" w:pos="9072"/>
      </w:tabs>
    </w:pPr>
  </w:style>
  <w:style w:type="character" w:customStyle="1" w:styleId="ZpatChar">
    <w:name w:val="Zápatí Char"/>
    <w:basedOn w:val="Standardnpsmoodstavce"/>
    <w:link w:val="Zpat"/>
    <w:uiPriority w:val="99"/>
    <w:rsid w:val="00637D21"/>
  </w:style>
  <w:style w:type="paragraph" w:styleId="Normlnweb">
    <w:name w:val="Normal (Web)"/>
    <w:basedOn w:val="Normln"/>
    <w:uiPriority w:val="99"/>
    <w:semiHidden/>
    <w:unhideWhenUsed/>
    <w:rsid w:val="00CA3ECF"/>
    <w:pPr>
      <w:spacing w:before="100" w:beforeAutospacing="1" w:after="100" w:afterAutospacing="1"/>
    </w:pPr>
    <w:rPr>
      <w:sz w:val="24"/>
      <w:szCs w:val="24"/>
    </w:rPr>
  </w:style>
  <w:style w:type="paragraph" w:styleId="Odstavecseseznamem">
    <w:name w:val="List Paragraph"/>
    <w:basedOn w:val="Normln"/>
    <w:uiPriority w:val="34"/>
    <w:qFormat/>
    <w:rsid w:val="001036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48891">
      <w:bodyDiv w:val="1"/>
      <w:marLeft w:val="0"/>
      <w:marRight w:val="0"/>
      <w:marTop w:val="0"/>
      <w:marBottom w:val="0"/>
      <w:divBdr>
        <w:top w:val="none" w:sz="0" w:space="0" w:color="auto"/>
        <w:left w:val="none" w:sz="0" w:space="0" w:color="auto"/>
        <w:bottom w:val="none" w:sz="0" w:space="0" w:color="auto"/>
        <w:right w:val="none" w:sz="0" w:space="0" w:color="auto"/>
      </w:divBdr>
    </w:div>
    <w:div w:id="153693118">
      <w:bodyDiv w:val="1"/>
      <w:marLeft w:val="0"/>
      <w:marRight w:val="0"/>
      <w:marTop w:val="0"/>
      <w:marBottom w:val="0"/>
      <w:divBdr>
        <w:top w:val="none" w:sz="0" w:space="0" w:color="auto"/>
        <w:left w:val="none" w:sz="0" w:space="0" w:color="auto"/>
        <w:bottom w:val="none" w:sz="0" w:space="0" w:color="auto"/>
        <w:right w:val="none" w:sz="0" w:space="0" w:color="auto"/>
      </w:divBdr>
    </w:div>
    <w:div w:id="1073238680">
      <w:bodyDiv w:val="1"/>
      <w:marLeft w:val="0"/>
      <w:marRight w:val="0"/>
      <w:marTop w:val="0"/>
      <w:marBottom w:val="0"/>
      <w:divBdr>
        <w:top w:val="none" w:sz="0" w:space="0" w:color="auto"/>
        <w:left w:val="none" w:sz="0" w:space="0" w:color="auto"/>
        <w:bottom w:val="none" w:sz="0" w:space="0" w:color="auto"/>
        <w:right w:val="none" w:sz="0" w:space="0" w:color="auto"/>
      </w:divBdr>
      <w:divsChild>
        <w:div w:id="106950001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ichal.hoblik@aspen.pr" TargetMode="External"/><Relationship Id="rId4" Type="http://schemas.openxmlformats.org/officeDocument/2006/relationships/webSettings" Target="webSettings.xml"/><Relationship Id="rId9" Type="http://schemas.openxmlformats.org/officeDocument/2006/relationships/hyperlink" Target="mailto:petr.jarkovsky@aspen.p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677</Words>
  <Characters>3936</Characters>
  <Application>Microsoft Office Word</Application>
  <DocSecurity>0</DocSecurity>
  <Lines>64</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Michal Hoblík</cp:lastModifiedBy>
  <cp:revision>7</cp:revision>
  <cp:lastPrinted>2025-04-30T08:20:00Z</cp:lastPrinted>
  <dcterms:created xsi:type="dcterms:W3CDTF">2026-05-13T09:21:00Z</dcterms:created>
  <dcterms:modified xsi:type="dcterms:W3CDTF">2026-05-13T09:33:00Z</dcterms:modified>
</cp:coreProperties>
</file>