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3387EF" w14:textId="6B259873" w:rsidR="00EF45B0" w:rsidRPr="00FF0158" w:rsidRDefault="004F2743" w:rsidP="00FF0158">
      <w:pPr>
        <w:jc w:val="center"/>
        <w:rPr>
          <w:b/>
          <w:bCs/>
          <w:sz w:val="32"/>
          <w:szCs w:val="32"/>
        </w:rPr>
      </w:pPr>
      <w:r w:rsidRPr="00FF0158">
        <w:rPr>
          <w:b/>
          <w:bCs/>
          <w:sz w:val="32"/>
          <w:szCs w:val="32"/>
        </w:rPr>
        <w:t>Z</w:t>
      </w:r>
      <w:r w:rsidR="00EF45B0" w:rsidRPr="00FF0158">
        <w:rPr>
          <w:b/>
          <w:bCs/>
          <w:sz w:val="32"/>
          <w:szCs w:val="32"/>
        </w:rPr>
        <w:t xml:space="preserve">novuzavedení EET míří ke schválení, poslanci zákon </w:t>
      </w:r>
      <w:r w:rsidR="00FF0158">
        <w:rPr>
          <w:b/>
          <w:bCs/>
          <w:sz w:val="32"/>
          <w:szCs w:val="32"/>
        </w:rPr>
        <w:br/>
      </w:r>
      <w:r w:rsidR="00EF45B0" w:rsidRPr="00FF0158">
        <w:rPr>
          <w:b/>
          <w:bCs/>
          <w:sz w:val="32"/>
          <w:szCs w:val="32"/>
        </w:rPr>
        <w:t>zahrnuli návrhy změn</w:t>
      </w:r>
    </w:p>
    <w:p w14:paraId="5B7EA58F" w14:textId="594844AB" w:rsidR="004F2743" w:rsidRPr="00FF0158" w:rsidRDefault="00D15112" w:rsidP="00FF0158">
      <w:pPr>
        <w:jc w:val="center"/>
        <w:rPr>
          <w:b/>
          <w:bCs/>
          <w:sz w:val="32"/>
          <w:szCs w:val="32"/>
        </w:rPr>
      </w:pPr>
      <w:r>
        <w:rPr>
          <w:b/>
          <w:bCs/>
          <w:sz w:val="32"/>
          <w:szCs w:val="32"/>
        </w:rPr>
        <w:t>Kontrolní nástroje s</w:t>
      </w:r>
      <w:r w:rsidR="004F2743" w:rsidRPr="00FF0158">
        <w:rPr>
          <w:b/>
          <w:bCs/>
          <w:sz w:val="32"/>
          <w:szCs w:val="32"/>
        </w:rPr>
        <w:t>amy o sobě ale nestačí</w:t>
      </w:r>
      <w:r w:rsidR="00BF1971" w:rsidRPr="00FF0158">
        <w:rPr>
          <w:b/>
          <w:bCs/>
          <w:sz w:val="32"/>
          <w:szCs w:val="32"/>
        </w:rPr>
        <w:t>,</w:t>
      </w:r>
      <w:r w:rsidR="00FF0158">
        <w:rPr>
          <w:b/>
          <w:bCs/>
          <w:sz w:val="32"/>
          <w:szCs w:val="32"/>
        </w:rPr>
        <w:t xml:space="preserve"> stát se musí zaměřit na hlubší příčiny,</w:t>
      </w:r>
      <w:r>
        <w:rPr>
          <w:b/>
          <w:bCs/>
          <w:sz w:val="32"/>
          <w:szCs w:val="32"/>
        </w:rPr>
        <w:t xml:space="preserve"> </w:t>
      </w:r>
      <w:r w:rsidR="004F2743" w:rsidRPr="00FF0158">
        <w:rPr>
          <w:b/>
          <w:bCs/>
          <w:sz w:val="32"/>
          <w:szCs w:val="32"/>
        </w:rPr>
        <w:t xml:space="preserve">říká Martin </w:t>
      </w:r>
      <w:proofErr w:type="spellStart"/>
      <w:r w:rsidR="004F2743" w:rsidRPr="00FF0158">
        <w:rPr>
          <w:b/>
          <w:bCs/>
          <w:sz w:val="32"/>
          <w:szCs w:val="32"/>
        </w:rPr>
        <w:t>Venglář</w:t>
      </w:r>
      <w:proofErr w:type="spellEnd"/>
      <w:r w:rsidR="004F2743" w:rsidRPr="00FF0158">
        <w:rPr>
          <w:b/>
          <w:bCs/>
          <w:sz w:val="32"/>
          <w:szCs w:val="32"/>
        </w:rPr>
        <w:t xml:space="preserve"> ze společnosti </w:t>
      </w:r>
      <w:proofErr w:type="spellStart"/>
      <w:r w:rsidR="004F2743" w:rsidRPr="00FF0158">
        <w:rPr>
          <w:b/>
          <w:bCs/>
          <w:sz w:val="32"/>
          <w:szCs w:val="32"/>
        </w:rPr>
        <w:t>Nomce</w:t>
      </w:r>
      <w:proofErr w:type="spellEnd"/>
    </w:p>
    <w:p w14:paraId="31E0B748" w14:textId="77777777" w:rsidR="0022077A" w:rsidRDefault="0022077A" w:rsidP="001A402F">
      <w:pPr>
        <w:rPr>
          <w:b/>
          <w:bCs/>
        </w:rPr>
      </w:pPr>
    </w:p>
    <w:p w14:paraId="122510E0" w14:textId="6661D67F" w:rsidR="003C73B0" w:rsidRDefault="001A402F" w:rsidP="001A402F">
      <w:pPr>
        <w:rPr>
          <w:b/>
          <w:bCs/>
        </w:rPr>
      </w:pPr>
      <w:r w:rsidRPr="001A402F">
        <w:rPr>
          <w:b/>
          <w:bCs/>
        </w:rPr>
        <w:t xml:space="preserve">Praha, </w:t>
      </w:r>
      <w:r w:rsidR="003C73B0">
        <w:rPr>
          <w:b/>
          <w:bCs/>
        </w:rPr>
        <w:t>8</w:t>
      </w:r>
      <w:r w:rsidRPr="001A402F">
        <w:rPr>
          <w:b/>
          <w:bCs/>
        </w:rPr>
        <w:t xml:space="preserve">. </w:t>
      </w:r>
      <w:r w:rsidR="00AC6F83">
        <w:rPr>
          <w:b/>
          <w:bCs/>
        </w:rPr>
        <w:t>července</w:t>
      </w:r>
      <w:r w:rsidRPr="001A402F">
        <w:rPr>
          <w:b/>
          <w:bCs/>
        </w:rPr>
        <w:t xml:space="preserve"> 2026 </w:t>
      </w:r>
      <w:r w:rsidR="003C73B0">
        <w:rPr>
          <w:b/>
          <w:bCs/>
        </w:rPr>
        <w:t>–</w:t>
      </w:r>
      <w:r w:rsidRPr="001A402F">
        <w:rPr>
          <w:b/>
          <w:bCs/>
        </w:rPr>
        <w:t xml:space="preserve"> </w:t>
      </w:r>
      <w:r w:rsidR="003C73B0" w:rsidRPr="003C73B0">
        <w:rPr>
          <w:b/>
          <w:bCs/>
        </w:rPr>
        <w:t xml:space="preserve">Vládní návrh na zavedení elektronické evidence tržeb (EET) míří po </w:t>
      </w:r>
      <w:r w:rsidR="003C73B0">
        <w:rPr>
          <w:b/>
          <w:bCs/>
        </w:rPr>
        <w:t>včerejšku</w:t>
      </w:r>
      <w:r w:rsidR="003C73B0" w:rsidRPr="003C73B0">
        <w:rPr>
          <w:b/>
          <w:bCs/>
        </w:rPr>
        <w:t xml:space="preserve"> ve Sněmovně k závěrečnému hlasování. Poslanci v</w:t>
      </w:r>
      <w:r w:rsidR="003C73B0">
        <w:rPr>
          <w:b/>
          <w:bCs/>
        </w:rPr>
        <w:t xml:space="preserve">e </w:t>
      </w:r>
      <w:r w:rsidR="003C73B0" w:rsidRPr="003C73B0">
        <w:rPr>
          <w:b/>
          <w:bCs/>
        </w:rPr>
        <w:t xml:space="preserve">druhém čtení navrhli desítky úprav. Závěrečné schvalování by se mohlo odehrát již příští středu, protože Sněmovna na návrh ministryně financí zkrátila lhůtu pro třetí čtení na sedm dní. </w:t>
      </w:r>
    </w:p>
    <w:p w14:paraId="2E92EAC9" w14:textId="50EFA863" w:rsidR="00EF45B0" w:rsidRDefault="003C73B0" w:rsidP="00EF45B0">
      <w:r w:rsidRPr="003C73B0">
        <w:t>V</w:t>
      </w:r>
      <w:r w:rsidRPr="003C73B0">
        <w:t>e třetím čtení bude zákon čelit návrhu na zamítnutí, který vznesl poslanec Vojtěch Munzar.</w:t>
      </w:r>
      <w:r>
        <w:t xml:space="preserve"> Ten to</w:t>
      </w:r>
      <w:r>
        <w:t xml:space="preserve"> zdůvodnil tím, že pod EET mají spadat i bezhotovostní tržby a nepřiměřeně zatěžuje malé živnostníky. Systém má začít fungovat od příštího roku. Vláda si od něj slibuje hlavně narovnání podnikatelského prostředí.</w:t>
      </w:r>
      <w:r w:rsidR="00EF45B0">
        <w:t xml:space="preserve"> </w:t>
      </w:r>
      <w:r w:rsidR="00EF45B0">
        <w:t xml:space="preserve">Alena Schillerová ujistila poslance, že EET není projevem nedůvěry vůči podnikatelům. Zopakovala, že podle konzervativního odhadu ministerstva by měla ročně vynést navíc asi 14,4 miliardy korun. </w:t>
      </w:r>
    </w:p>
    <w:p w14:paraId="1AB3B281" w14:textId="6406CC8B" w:rsidR="003C73B0" w:rsidRDefault="003C73B0" w:rsidP="003C73B0">
      <w:r>
        <w:t>V nové verzi už nebude povinné pro podnikatele tisknout účtenky. Z evidence bude nově vyjmut i prodej vánočních sladkovodních ryb v období od 18. do 24. prosince. Podmínkou bude, že se v daném místě a v daném čase uskutečňují tržby pouze za prodej ryb. S tím počítala i bývalá verze EET. Poslan</w:t>
      </w:r>
      <w:r w:rsidR="00EF45B0">
        <w:t>ci navrhli desítky</w:t>
      </w:r>
      <w:r w:rsidR="00FF0158">
        <w:t xml:space="preserve"> dalších</w:t>
      </w:r>
      <w:r w:rsidR="00EF45B0">
        <w:t xml:space="preserve"> různých úprav, </w:t>
      </w:r>
      <w:hyperlink r:id="rId5" w:history="1">
        <w:r w:rsidR="00EF45B0" w:rsidRPr="00EF45B0">
          <w:rPr>
            <w:rStyle w:val="Hypertextovodkaz"/>
          </w:rPr>
          <w:t>zde nejzásadnější z nich</w:t>
        </w:r>
        <w:r w:rsidRPr="00EF45B0">
          <w:rPr>
            <w:rStyle w:val="Hypertextovodkaz"/>
          </w:rPr>
          <w:t>.</w:t>
        </w:r>
      </w:hyperlink>
    </w:p>
    <w:p w14:paraId="1DCB6582" w14:textId="6E2FA422" w:rsidR="003C73B0" w:rsidRPr="00EF45B0" w:rsidRDefault="00EF45B0" w:rsidP="001A402F">
      <w:pPr>
        <w:rPr>
          <w:b/>
          <w:bCs/>
        </w:rPr>
      </w:pPr>
      <w:r w:rsidRPr="00EF45B0">
        <w:rPr>
          <w:b/>
          <w:bCs/>
        </w:rPr>
        <w:t xml:space="preserve">Komentář Martina </w:t>
      </w:r>
      <w:proofErr w:type="spellStart"/>
      <w:r w:rsidRPr="00EF45B0">
        <w:rPr>
          <w:b/>
          <w:bCs/>
        </w:rPr>
        <w:t>Vengláře</w:t>
      </w:r>
      <w:proofErr w:type="spellEnd"/>
      <w:r w:rsidRPr="00EF45B0">
        <w:rPr>
          <w:b/>
          <w:bCs/>
        </w:rPr>
        <w:t xml:space="preserve"> ze společnosti </w:t>
      </w:r>
      <w:proofErr w:type="spellStart"/>
      <w:r w:rsidRPr="00EF45B0">
        <w:rPr>
          <w:b/>
          <w:bCs/>
        </w:rPr>
        <w:t>Nomce</w:t>
      </w:r>
      <w:proofErr w:type="spellEnd"/>
    </w:p>
    <w:p w14:paraId="3A1A7063" w14:textId="77777777" w:rsidR="004F2743" w:rsidRDefault="004F2743" w:rsidP="004F2743">
      <w:r>
        <w:t>V gastronomii a cestovním ruchu je dlouhodobě problémem část tržeb nepřiznávaných oficiálně, stejně jako různé formy nelegálního zaměstnávání nebo výplat mimo pracovní smlouvy. To není zdravé ani pro stát, ani pro poctivé podnikatele, kteří dodržují pravidla a nesou vyšší náklady než ti, kteří systém obcházejí.</w:t>
      </w:r>
    </w:p>
    <w:p w14:paraId="1FAE411A" w14:textId="77777777" w:rsidR="00EF45B0" w:rsidRDefault="00EF45B0" w:rsidP="00EF45B0">
      <w:r>
        <w:t>Na druhou stranu je potřeba říct, že samotná EET nebo další kontrolní nástroje problém nevyřeší. Pokud má stát skutečně získat více prostředků do rozpočtu, musí se zaměřit také na hlubší příčiny. Patří mezi ně nelegální pracovní agentury, zaměstnávání cizinců mimo pravidla, složitá situace lidí v dluhových pastech nebo dlouhodobý nedostatek kvalifikovaných pracovníků. Právě v těchto oblastech dnes stát přichází o velké peníze.</w:t>
      </w:r>
    </w:p>
    <w:p w14:paraId="1C6D143E" w14:textId="77777777" w:rsidR="00EF45B0" w:rsidRDefault="00EF45B0" w:rsidP="004F2743"/>
    <w:p w14:paraId="7ABA8E9F" w14:textId="66F948DD" w:rsidR="001A402F" w:rsidRDefault="0022077A">
      <w:r w:rsidRPr="004F2743">
        <w:rPr>
          <w:b/>
          <w:bCs/>
        </w:rPr>
        <w:t xml:space="preserve">Martin </w:t>
      </w:r>
      <w:proofErr w:type="spellStart"/>
      <w:r w:rsidRPr="004F2743">
        <w:rPr>
          <w:b/>
          <w:bCs/>
        </w:rPr>
        <w:t>Venglář</w:t>
      </w:r>
      <w:proofErr w:type="spellEnd"/>
      <w:r w:rsidR="004F2743" w:rsidRPr="004F2743">
        <w:rPr>
          <w:b/>
          <w:bCs/>
        </w:rPr>
        <w:t xml:space="preserve">, ředitel </w:t>
      </w:r>
      <w:r w:rsidRPr="004F2743">
        <w:rPr>
          <w:b/>
          <w:bCs/>
        </w:rPr>
        <w:t xml:space="preserve">společnosti </w:t>
      </w:r>
      <w:proofErr w:type="spellStart"/>
      <w:r w:rsidRPr="004F2743">
        <w:rPr>
          <w:b/>
          <w:bCs/>
        </w:rPr>
        <w:t>Nomce</w:t>
      </w:r>
      <w:proofErr w:type="spellEnd"/>
      <w:r w:rsidRPr="004F2743">
        <w:rPr>
          <w:b/>
          <w:bCs/>
        </w:rPr>
        <w:t xml:space="preserve">, která </w:t>
      </w:r>
      <w:r w:rsidR="00536118">
        <w:rPr>
          <w:b/>
          <w:bCs/>
        </w:rPr>
        <w:t xml:space="preserve">se </w:t>
      </w:r>
      <w:r w:rsidR="00EF45B0">
        <w:rPr>
          <w:b/>
          <w:bCs/>
        </w:rPr>
        <w:t xml:space="preserve">věnuje </w:t>
      </w:r>
      <w:proofErr w:type="spellStart"/>
      <w:r w:rsidR="00EF45B0">
        <w:rPr>
          <w:b/>
          <w:bCs/>
        </w:rPr>
        <w:t>consultingu</w:t>
      </w:r>
      <w:proofErr w:type="spellEnd"/>
      <w:r w:rsidR="00EF45B0">
        <w:rPr>
          <w:b/>
          <w:bCs/>
        </w:rPr>
        <w:t xml:space="preserve"> hotelových provozů</w:t>
      </w:r>
      <w:r w:rsidR="00536118">
        <w:rPr>
          <w:b/>
          <w:bCs/>
        </w:rPr>
        <w:t xml:space="preserve"> a sama i hotely provozuje</w:t>
      </w:r>
    </w:p>
    <w:sectPr w:rsidR="001A40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E967D27"/>
    <w:multiLevelType w:val="hybridMultilevel"/>
    <w:tmpl w:val="1D464C2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6F1F5055"/>
    <w:multiLevelType w:val="multilevel"/>
    <w:tmpl w:val="2C80B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9949050">
    <w:abstractNumId w:val="1"/>
  </w:num>
  <w:num w:numId="2" w16cid:durableId="5600237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7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02F"/>
    <w:rsid w:val="000A0D23"/>
    <w:rsid w:val="001A402F"/>
    <w:rsid w:val="0022077A"/>
    <w:rsid w:val="0030493E"/>
    <w:rsid w:val="00351F85"/>
    <w:rsid w:val="003C73B0"/>
    <w:rsid w:val="004F2743"/>
    <w:rsid w:val="00536118"/>
    <w:rsid w:val="005E55A3"/>
    <w:rsid w:val="0088224C"/>
    <w:rsid w:val="008E218E"/>
    <w:rsid w:val="00A211D3"/>
    <w:rsid w:val="00A6777A"/>
    <w:rsid w:val="00AC6F83"/>
    <w:rsid w:val="00BF1971"/>
    <w:rsid w:val="00CC46CD"/>
    <w:rsid w:val="00CD6E07"/>
    <w:rsid w:val="00D15112"/>
    <w:rsid w:val="00D22D9D"/>
    <w:rsid w:val="00D4121D"/>
    <w:rsid w:val="00D805C1"/>
    <w:rsid w:val="00E242AD"/>
    <w:rsid w:val="00EF45B0"/>
    <w:rsid w:val="00F60046"/>
    <w:rsid w:val="00FF015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A35C4"/>
  <w15:chartTrackingRefBased/>
  <w15:docId w15:val="{0B084748-58AA-4128-9608-13E61D40D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E55A3"/>
  </w:style>
  <w:style w:type="paragraph" w:styleId="Nadpis1">
    <w:name w:val="heading 1"/>
    <w:basedOn w:val="Normln"/>
    <w:next w:val="Normln"/>
    <w:link w:val="Nadpis1Char"/>
    <w:uiPriority w:val="9"/>
    <w:qFormat/>
    <w:rsid w:val="001A40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1A40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1A402F"/>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1A402F"/>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1A402F"/>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1A402F"/>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A402F"/>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A402F"/>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A402F"/>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402F"/>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1A402F"/>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1A402F"/>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1A402F"/>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1A402F"/>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1A402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A402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A402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A402F"/>
    <w:rPr>
      <w:rFonts w:eastAsiaTheme="majorEastAsia" w:cstheme="majorBidi"/>
      <w:color w:val="272727" w:themeColor="text1" w:themeTint="D8"/>
    </w:rPr>
  </w:style>
  <w:style w:type="paragraph" w:styleId="Nzev">
    <w:name w:val="Title"/>
    <w:basedOn w:val="Normln"/>
    <w:next w:val="Normln"/>
    <w:link w:val="NzevChar"/>
    <w:uiPriority w:val="10"/>
    <w:qFormat/>
    <w:rsid w:val="001A4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A402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A402F"/>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A402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A402F"/>
    <w:pPr>
      <w:spacing w:before="160"/>
      <w:jc w:val="center"/>
    </w:pPr>
    <w:rPr>
      <w:i/>
      <w:iCs/>
      <w:color w:val="404040" w:themeColor="text1" w:themeTint="BF"/>
    </w:rPr>
  </w:style>
  <w:style w:type="character" w:customStyle="1" w:styleId="CittChar">
    <w:name w:val="Citát Char"/>
    <w:basedOn w:val="Standardnpsmoodstavce"/>
    <w:link w:val="Citt"/>
    <w:uiPriority w:val="29"/>
    <w:rsid w:val="001A402F"/>
    <w:rPr>
      <w:i/>
      <w:iCs/>
      <w:color w:val="404040" w:themeColor="text1" w:themeTint="BF"/>
    </w:rPr>
  </w:style>
  <w:style w:type="paragraph" w:styleId="Odstavecseseznamem">
    <w:name w:val="List Paragraph"/>
    <w:basedOn w:val="Normln"/>
    <w:uiPriority w:val="34"/>
    <w:qFormat/>
    <w:rsid w:val="001A402F"/>
    <w:pPr>
      <w:ind w:left="720"/>
      <w:contextualSpacing/>
    </w:pPr>
  </w:style>
  <w:style w:type="character" w:styleId="Zdraznnintenzivn">
    <w:name w:val="Intense Emphasis"/>
    <w:basedOn w:val="Standardnpsmoodstavce"/>
    <w:uiPriority w:val="21"/>
    <w:qFormat/>
    <w:rsid w:val="001A402F"/>
    <w:rPr>
      <w:i/>
      <w:iCs/>
      <w:color w:val="2F5496" w:themeColor="accent1" w:themeShade="BF"/>
    </w:rPr>
  </w:style>
  <w:style w:type="paragraph" w:styleId="Vrazncitt">
    <w:name w:val="Intense Quote"/>
    <w:basedOn w:val="Normln"/>
    <w:next w:val="Normln"/>
    <w:link w:val="VrazncittChar"/>
    <w:uiPriority w:val="30"/>
    <w:qFormat/>
    <w:rsid w:val="001A40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1A402F"/>
    <w:rPr>
      <w:i/>
      <w:iCs/>
      <w:color w:val="2F5496" w:themeColor="accent1" w:themeShade="BF"/>
    </w:rPr>
  </w:style>
  <w:style w:type="character" w:styleId="Odkazintenzivn">
    <w:name w:val="Intense Reference"/>
    <w:basedOn w:val="Standardnpsmoodstavce"/>
    <w:uiPriority w:val="32"/>
    <w:qFormat/>
    <w:rsid w:val="001A402F"/>
    <w:rPr>
      <w:b/>
      <w:bCs/>
      <w:smallCaps/>
      <w:color w:val="2F5496" w:themeColor="accent1" w:themeShade="BF"/>
      <w:spacing w:val="5"/>
    </w:rPr>
  </w:style>
  <w:style w:type="character" w:styleId="Hypertextovodkaz">
    <w:name w:val="Hyperlink"/>
    <w:basedOn w:val="Standardnpsmoodstavce"/>
    <w:uiPriority w:val="99"/>
    <w:unhideWhenUsed/>
    <w:rsid w:val="0022077A"/>
    <w:rPr>
      <w:color w:val="0563C1" w:themeColor="hyperlink"/>
      <w:u w:val="single"/>
    </w:rPr>
  </w:style>
  <w:style w:type="character" w:styleId="Nevyeenzmnka">
    <w:name w:val="Unresolved Mention"/>
    <w:basedOn w:val="Standardnpsmoodstavce"/>
    <w:uiPriority w:val="99"/>
    <w:semiHidden/>
    <w:unhideWhenUsed/>
    <w:rsid w:val="0022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eskenoviny.cz/zpravy/-znovuzavedeni-eet-miri-ke-schvaleni-poslanci-zakon-zahrnuli-navrhy-zmeny-/2846159"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353</Words>
  <Characters>2095</Characters>
  <Application>Microsoft Office Word</Application>
  <DocSecurity>0</DocSecurity>
  <Lines>38</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13</cp:revision>
  <dcterms:created xsi:type="dcterms:W3CDTF">2026-07-08T08:10:00Z</dcterms:created>
  <dcterms:modified xsi:type="dcterms:W3CDTF">2026-07-08T11:25:00Z</dcterms:modified>
</cp:coreProperties>
</file>