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89655B" w14:textId="45E65B48" w:rsidR="007073BE" w:rsidRDefault="007073BE" w:rsidP="007073BE">
      <w:pPr>
        <w:spacing w:after="160"/>
        <w:jc w:val="center"/>
        <w:rPr>
          <w:b/>
          <w:bCs/>
          <w:sz w:val="28"/>
          <w:szCs w:val="28"/>
        </w:rPr>
      </w:pPr>
      <w:r>
        <w:rPr>
          <w:b/>
          <w:bCs/>
          <w:sz w:val="28"/>
          <w:szCs w:val="28"/>
        </w:rPr>
        <w:t xml:space="preserve">Tři čtvrtiny Čechů letos </w:t>
      </w:r>
      <w:r w:rsidR="00EC2EDD">
        <w:rPr>
          <w:b/>
          <w:bCs/>
          <w:sz w:val="28"/>
          <w:szCs w:val="28"/>
        </w:rPr>
        <w:t>budou trávit dovolenou</w:t>
      </w:r>
      <w:r>
        <w:rPr>
          <w:b/>
          <w:bCs/>
          <w:sz w:val="28"/>
          <w:szCs w:val="28"/>
        </w:rPr>
        <w:t xml:space="preserve"> </w:t>
      </w:r>
      <w:r w:rsidR="00EC2EDD">
        <w:rPr>
          <w:b/>
          <w:bCs/>
          <w:sz w:val="28"/>
          <w:szCs w:val="28"/>
        </w:rPr>
        <w:t>v tuzemsku.</w:t>
      </w:r>
      <w:r>
        <w:rPr>
          <w:b/>
          <w:bCs/>
          <w:sz w:val="28"/>
          <w:szCs w:val="28"/>
        </w:rPr>
        <w:t xml:space="preserve"> </w:t>
      </w:r>
      <w:r>
        <w:rPr>
          <w:b/>
          <w:bCs/>
          <w:sz w:val="28"/>
          <w:szCs w:val="28"/>
        </w:rPr>
        <w:br/>
        <w:t>Velkým tahákem je jižní Morava</w:t>
      </w:r>
    </w:p>
    <w:p w14:paraId="4B02487F" w14:textId="77777777" w:rsidR="007073BE" w:rsidRDefault="007073BE" w:rsidP="007073BE">
      <w:pPr>
        <w:spacing w:after="160"/>
        <w:rPr>
          <w:b/>
          <w:bCs/>
        </w:rPr>
      </w:pPr>
      <w:r>
        <w:rPr>
          <w:b/>
          <w:bCs/>
        </w:rPr>
        <w:t>Brno, 12. června 2026</w:t>
      </w:r>
      <w:r>
        <w:t xml:space="preserve"> </w:t>
      </w:r>
      <w:r>
        <w:rPr>
          <w:b/>
          <w:bCs/>
        </w:rPr>
        <w:t xml:space="preserve">– Letní dovolená letos bude ve znamení Česka. Podle aktuálního průzkumu agentury </w:t>
      </w:r>
      <w:proofErr w:type="spellStart"/>
      <w:r>
        <w:rPr>
          <w:b/>
          <w:bCs/>
        </w:rPr>
        <w:t>CzechTourism</w:t>
      </w:r>
      <w:proofErr w:type="spellEnd"/>
      <w:r>
        <w:rPr>
          <w:b/>
          <w:bCs/>
        </w:rPr>
        <w:t xml:space="preserve"> plánuje strávit volné dny v tuzemsku 77 procent Čechů, což je meziročně o dvanáct procentních bodů více. Mezi nejvyhledávanější destinace patří jižní Morava, kterou si pro dovolenou vybírá každý čtvrtý z těch, kteří zůstávají v České republice.</w:t>
      </w:r>
    </w:p>
    <w:p w14:paraId="31A41451" w14:textId="77777777" w:rsidR="007073BE" w:rsidRDefault="007073BE" w:rsidP="007073BE">
      <w:pPr>
        <w:spacing w:after="160"/>
      </w:pPr>
      <w:r>
        <w:t xml:space="preserve">„Potvrzuje se, že Češi chtějí cestovat, ale zároveň stále více přemýšlí nad tím, kam pojedou a jak bezpečně se budou během dovolené cítit. Vedle ceny a kvality služeb proto roste význam dostupnosti, flexibility a celkové jistoty při cestování. Právě v tom má Česko velkou výhodu,“ říká František </w:t>
      </w:r>
      <w:proofErr w:type="spellStart"/>
      <w:r>
        <w:t>Reismüller</w:t>
      </w:r>
      <w:proofErr w:type="spellEnd"/>
      <w:r>
        <w:t xml:space="preserve">, ředitel České centrály cestovního ruchu </w:t>
      </w:r>
      <w:proofErr w:type="spellStart"/>
      <w:r>
        <w:t>CzechTourism</w:t>
      </w:r>
      <w:proofErr w:type="spellEnd"/>
      <w:r>
        <w:t>.</w:t>
      </w:r>
    </w:p>
    <w:p w14:paraId="7EAC3BA4" w14:textId="77777777" w:rsidR="007073BE" w:rsidRDefault="007073BE" w:rsidP="007073BE">
      <w:pPr>
        <w:spacing w:after="160"/>
      </w:pPr>
      <w:r>
        <w:t>Mezi regiony, které z rostoucí obliby domácího cestování těží nejvíce, patří právě jižní Morava. Podle Českého statistického úřadu navštívilo Jihomoravský kraj v roce 2025 více než 2,2 milionu hostů.</w:t>
      </w:r>
    </w:p>
    <w:p w14:paraId="30790913" w14:textId="77777777" w:rsidR="007073BE" w:rsidRDefault="007073BE" w:rsidP="007073BE">
      <w:pPr>
        <w:spacing w:after="160"/>
        <w:rPr>
          <w:b/>
          <w:bCs/>
        </w:rPr>
      </w:pPr>
      <w:r>
        <w:rPr>
          <w:b/>
          <w:bCs/>
        </w:rPr>
        <w:t>Od ikonické architektury až po vinařské stezky Znojemska</w:t>
      </w:r>
    </w:p>
    <w:p w14:paraId="2E5DF98B" w14:textId="77777777" w:rsidR="007073BE" w:rsidRDefault="007073BE" w:rsidP="007073BE">
      <w:pPr>
        <w:spacing w:after="160"/>
      </w:pPr>
      <w:r>
        <w:t>Jedním z důvodů rostoucí popularity jižní Moravy je rozmanitost zážitků, které region nabízí. Návštěvníci mohou během několika dnů spojit historické Znojmo, výlety do Národního parku Podyjí, cyklistiku mezi vinicemi, moderní vinařskou architekturu, koncerty pod širým nebem i tradiční vinné sklepy.</w:t>
      </w:r>
    </w:p>
    <w:p w14:paraId="663B0297" w14:textId="41833A05" w:rsidR="007073BE" w:rsidRDefault="007073BE" w:rsidP="007073BE">
      <w:pPr>
        <w:spacing w:after="160"/>
      </w:pPr>
      <w:r>
        <w:t xml:space="preserve">„Lidé už nechtějí jen místo, kde přespat. Dovolená se stále více mění v hledání zážitků a autentické atmosféry. Jižní Morava má v tomto směru mimořádnou pozici – během několika dnů můžete spojit výlety na kole, kvalitní gastronomii, víno i kulturní program. Právě tato pestrost je podle nás jedním z důvodů, proč je region stále oblíbenější,“ říká </w:t>
      </w:r>
      <w:r w:rsidR="00901828">
        <w:t>Martin</w:t>
      </w:r>
      <w:r>
        <w:t xml:space="preserve"> </w:t>
      </w:r>
      <w:proofErr w:type="spellStart"/>
      <w:r>
        <w:t>Venglář</w:t>
      </w:r>
      <w:proofErr w:type="spellEnd"/>
      <w:r>
        <w:t xml:space="preserve"> ze společnosti </w:t>
      </w:r>
      <w:proofErr w:type="spellStart"/>
      <w:r>
        <w:t>Nomce</w:t>
      </w:r>
      <w:proofErr w:type="spellEnd"/>
      <w:r>
        <w:t>, která v Česku provozuje několik hotelů či řídí víceúčelový kulturní prostor Huť František v Sázavě.</w:t>
      </w:r>
    </w:p>
    <w:p w14:paraId="00DF446F" w14:textId="77777777" w:rsidR="007073BE" w:rsidRDefault="007073BE" w:rsidP="007073BE">
      <w:pPr>
        <w:spacing w:after="160"/>
      </w:pPr>
      <w:r>
        <w:t>Jedním z vyhledávaných cílů na Znojemsku je vinařství LAHOFER. To letos slaví dvacet let od svého založení a vedle oblíbeného festivalu Hudba na vinicích láká návštěvníky také oceňovanou budovou v Dobšicích u Znojma. Stavba s charakteristickou zvlněnou střechou a amfiteátrem, citlivě zasazená do okolní krajiny, patří k nejvýraznějším ukázkám současné české architektury. Součástí areálu jsou také degustace a návštěvnické centrum.</w:t>
      </w:r>
    </w:p>
    <w:p w14:paraId="1051072E" w14:textId="77777777" w:rsidR="007073BE" w:rsidRDefault="007073BE" w:rsidP="007073BE">
      <w:pPr>
        <w:spacing w:after="160"/>
      </w:pPr>
      <w:r>
        <w:t>„Dvacet let od založení vinařství vnímáme především jako potvrzení, že lidé mají o jižní Moravu a její vinařskou kulturu stále větší zájem. Těší nás, že návštěvníci k nám nejezdí jen za vínem, ale také za architekturou, kulturou a jedinečnou atmosférou zdejší krajiny,“ říká Petr Chaloupecký, ředitel vinařství LAHOFER, které</w:t>
      </w:r>
      <w:r w:rsidRPr="00C93223">
        <w:t xml:space="preserve"> právě sází na ikonickou architekturu nebo sérii letních hudebních koncertů českých populárních kapel.</w:t>
      </w:r>
    </w:p>
    <w:p w14:paraId="0F8D33AD" w14:textId="77777777" w:rsidR="007073BE" w:rsidRDefault="007073BE" w:rsidP="007073BE">
      <w:pPr>
        <w:spacing w:after="160"/>
      </w:pPr>
      <w:r>
        <w:t xml:space="preserve">K symbolům Znojemska neodmyslitelně patří také vinařské stezky, které propojují desítky vinařských obcí a patří k největším lákadlům pro milovníky aktivní dovolené. Znovín Znojmo návštěvníkům nabízí degustace, putování po vinicích, prohlídky sklepů i návštěvu historického </w:t>
      </w:r>
      <w:proofErr w:type="spellStart"/>
      <w:r>
        <w:t>Louckého</w:t>
      </w:r>
      <w:proofErr w:type="spellEnd"/>
      <w:r>
        <w:t xml:space="preserve"> kláštera. Právě Znojemsko s Národním parkem Podyjí, vinařskými obcemi a hustou sítí cyklostezek patří mezi nejatraktivnější oblasti regionu.</w:t>
      </w:r>
    </w:p>
    <w:p w14:paraId="37042929" w14:textId="77777777" w:rsidR="007073BE" w:rsidRDefault="007073BE" w:rsidP="007073BE">
      <w:pPr>
        <w:spacing w:after="160"/>
      </w:pPr>
      <w:r>
        <w:lastRenderedPageBreak/>
        <w:t>„Vinařské stezky umožňují poznat jižní Moravu v klidu a vlastním tempem. Lidé díky nim objevují nejen vinařství, ale i přírodu, historii a místní tradice. Právě v tom je jejich jedinečnost,“ říká Karel Matula, ředitel ZNOVÍN ZNOJMO.</w:t>
      </w:r>
    </w:p>
    <w:p w14:paraId="35ABD9A8" w14:textId="77777777" w:rsidR="007073BE" w:rsidRDefault="007073BE" w:rsidP="007073BE">
      <w:pPr>
        <w:spacing w:after="160"/>
        <w:rPr>
          <w:b/>
          <w:bCs/>
        </w:rPr>
      </w:pPr>
      <w:r>
        <w:rPr>
          <w:b/>
          <w:bCs/>
        </w:rPr>
        <w:t>Lidé chtějí zůstat déle a více si dopřát</w:t>
      </w:r>
    </w:p>
    <w:p w14:paraId="1CC9D667" w14:textId="77777777" w:rsidR="007073BE" w:rsidRDefault="007073BE" w:rsidP="007073BE">
      <w:pPr>
        <w:spacing w:after="160"/>
      </w:pPr>
      <w:r>
        <w:t xml:space="preserve">Češi letos plánují delší a štědřejší dovolenou než v minulém roce. Podle </w:t>
      </w:r>
      <w:proofErr w:type="spellStart"/>
      <w:r>
        <w:t>CzechTourismu</w:t>
      </w:r>
      <w:proofErr w:type="spellEnd"/>
      <w:r>
        <w:t xml:space="preserve"> dosahuje průměrná délka pobytu v tuzemsku 11,7 dne, tedy téměř o tři dny více než loni. Průměrné výdaje na osobu činí 10 447 korun, což představuje meziroční nárůst o 740 korun. Téměř polovinu této částky tvoří ubytování.</w:t>
      </w:r>
    </w:p>
    <w:p w14:paraId="0632F521" w14:textId="77777777" w:rsidR="007073BE" w:rsidRDefault="007073BE" w:rsidP="007073BE">
      <w:pPr>
        <w:spacing w:after="160"/>
      </w:pPr>
      <w:r>
        <w:t>„Domácí cestovní ruch má pozitivní dopad nejen na návštěvnost regionů, ale i na lokální ekonomiku a zaměstnanost. Právě turisticky atraktivní oblasti, jako je jižní Morava, z toho dlouhodobě profitují,“ říká Martin Španěl, manažer a datový analytik portálu JenPráce.cz.</w:t>
      </w:r>
    </w:p>
    <w:p w14:paraId="6BF29FF1" w14:textId="77777777" w:rsidR="007073BE" w:rsidRDefault="007073BE" w:rsidP="007073BE">
      <w:pPr>
        <w:spacing w:after="160"/>
      </w:pPr>
      <w:r>
        <w:t xml:space="preserve">Pokud se očekávání z průzkumu </w:t>
      </w:r>
      <w:proofErr w:type="spellStart"/>
      <w:r>
        <w:t>CzechTourismu</w:t>
      </w:r>
      <w:proofErr w:type="spellEnd"/>
      <w:r>
        <w:t xml:space="preserve"> potvrdí i během hlavní sezony, může být letošní léto pro jižní Moravu jedním z nejsilnějších za poslední roky. Jižní Morava už loni přilákala více než 2,2 milionu návštěvníků a rostoucí zájem Čechů o domácí dovolenou naznačuje, že letošní sezona by mohla být pro region ještě úspěšnější.</w:t>
      </w:r>
    </w:p>
    <w:p w14:paraId="55EEE027" w14:textId="77777777" w:rsidR="007073BE" w:rsidRDefault="007073BE" w:rsidP="007073BE">
      <w:pPr>
        <w:spacing w:after="160"/>
      </w:pPr>
      <w:r>
        <w:t xml:space="preserve"> </w:t>
      </w:r>
    </w:p>
    <w:p w14:paraId="481A1EE5" w14:textId="77777777" w:rsidR="007073BE" w:rsidRDefault="007073BE" w:rsidP="007073BE">
      <w:pPr>
        <w:spacing w:after="160"/>
      </w:pPr>
    </w:p>
    <w:p w14:paraId="2D201228" w14:textId="77777777" w:rsidR="007073BE" w:rsidRDefault="007073BE" w:rsidP="007073BE">
      <w:r>
        <w:t xml:space="preserve">   </w:t>
      </w:r>
    </w:p>
    <w:p w14:paraId="6047E7AE" w14:textId="77777777" w:rsidR="00DA4CF8" w:rsidRDefault="00DA4CF8"/>
    <w:sectPr w:rsidR="00DA4CF8" w:rsidSect="007073BE">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altName w:val="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4"/>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3BE"/>
    <w:rsid w:val="00193F80"/>
    <w:rsid w:val="0032509C"/>
    <w:rsid w:val="004A6749"/>
    <w:rsid w:val="004F52C3"/>
    <w:rsid w:val="005E5548"/>
    <w:rsid w:val="007073BE"/>
    <w:rsid w:val="00901828"/>
    <w:rsid w:val="00A5741F"/>
    <w:rsid w:val="00CC46CD"/>
    <w:rsid w:val="00DA08B8"/>
    <w:rsid w:val="00DA4CF8"/>
    <w:rsid w:val="00E62BBF"/>
    <w:rsid w:val="00EC2E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7CEF9F1"/>
  <w15:chartTrackingRefBased/>
  <w15:docId w15:val="{BDA82DEE-0093-1247-9864-870EAF472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073BE"/>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7073BE"/>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semiHidden/>
    <w:unhideWhenUsed/>
    <w:qFormat/>
    <w:rsid w:val="007073BE"/>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semiHidden/>
    <w:unhideWhenUsed/>
    <w:qFormat/>
    <w:rsid w:val="007073BE"/>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7073BE"/>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lang w:val="cs-CZ" w:eastAsia="en-US"/>
    </w:rPr>
  </w:style>
  <w:style w:type="paragraph" w:styleId="Nadpis5">
    <w:name w:val="heading 5"/>
    <w:basedOn w:val="Normln"/>
    <w:next w:val="Normln"/>
    <w:link w:val="Nadpis5Char"/>
    <w:uiPriority w:val="9"/>
    <w:semiHidden/>
    <w:unhideWhenUsed/>
    <w:qFormat/>
    <w:rsid w:val="007073BE"/>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lang w:val="cs-CZ" w:eastAsia="en-US"/>
    </w:rPr>
  </w:style>
  <w:style w:type="paragraph" w:styleId="Nadpis6">
    <w:name w:val="heading 6"/>
    <w:basedOn w:val="Normln"/>
    <w:next w:val="Normln"/>
    <w:link w:val="Nadpis6Char"/>
    <w:uiPriority w:val="9"/>
    <w:semiHidden/>
    <w:unhideWhenUsed/>
    <w:qFormat/>
    <w:rsid w:val="007073BE"/>
    <w:pPr>
      <w:keepNext/>
      <w:keepLines/>
      <w:spacing w:before="40" w:line="240" w:lineRule="auto"/>
      <w:outlineLvl w:val="5"/>
    </w:pPr>
    <w:rPr>
      <w:rFonts w:asciiTheme="minorHAnsi" w:eastAsiaTheme="majorEastAsia" w:hAnsiTheme="minorHAnsi" w:cstheme="majorBidi"/>
      <w:i/>
      <w:iCs/>
      <w:color w:val="595959" w:themeColor="text1" w:themeTint="A6"/>
      <w:sz w:val="24"/>
      <w:szCs w:val="24"/>
      <w:lang w:val="cs-CZ" w:eastAsia="en-US"/>
    </w:rPr>
  </w:style>
  <w:style w:type="paragraph" w:styleId="Nadpis7">
    <w:name w:val="heading 7"/>
    <w:basedOn w:val="Normln"/>
    <w:next w:val="Normln"/>
    <w:link w:val="Nadpis7Char"/>
    <w:uiPriority w:val="9"/>
    <w:semiHidden/>
    <w:unhideWhenUsed/>
    <w:qFormat/>
    <w:rsid w:val="007073BE"/>
    <w:pPr>
      <w:keepNext/>
      <w:keepLines/>
      <w:spacing w:before="40" w:line="240" w:lineRule="auto"/>
      <w:outlineLvl w:val="6"/>
    </w:pPr>
    <w:rPr>
      <w:rFonts w:asciiTheme="minorHAnsi" w:eastAsiaTheme="majorEastAsia" w:hAnsiTheme="minorHAnsi" w:cstheme="majorBidi"/>
      <w:color w:val="595959" w:themeColor="text1" w:themeTint="A6"/>
      <w:sz w:val="24"/>
      <w:szCs w:val="24"/>
      <w:lang w:val="cs-CZ" w:eastAsia="en-US"/>
    </w:rPr>
  </w:style>
  <w:style w:type="paragraph" w:styleId="Nadpis8">
    <w:name w:val="heading 8"/>
    <w:basedOn w:val="Normln"/>
    <w:next w:val="Normln"/>
    <w:link w:val="Nadpis8Char"/>
    <w:uiPriority w:val="9"/>
    <w:semiHidden/>
    <w:unhideWhenUsed/>
    <w:qFormat/>
    <w:rsid w:val="007073BE"/>
    <w:pPr>
      <w:keepNext/>
      <w:keepLines/>
      <w:spacing w:line="240" w:lineRule="auto"/>
      <w:outlineLvl w:val="7"/>
    </w:pPr>
    <w:rPr>
      <w:rFonts w:asciiTheme="minorHAnsi" w:eastAsiaTheme="majorEastAsia" w:hAnsiTheme="minorHAnsi" w:cstheme="majorBidi"/>
      <w:i/>
      <w:iCs/>
      <w:color w:val="272727" w:themeColor="text1" w:themeTint="D8"/>
      <w:sz w:val="24"/>
      <w:szCs w:val="24"/>
      <w:lang w:val="cs-CZ" w:eastAsia="en-US"/>
    </w:rPr>
  </w:style>
  <w:style w:type="paragraph" w:styleId="Nadpis9">
    <w:name w:val="heading 9"/>
    <w:basedOn w:val="Normln"/>
    <w:next w:val="Normln"/>
    <w:link w:val="Nadpis9Char"/>
    <w:uiPriority w:val="9"/>
    <w:semiHidden/>
    <w:unhideWhenUsed/>
    <w:qFormat/>
    <w:rsid w:val="007073BE"/>
    <w:pPr>
      <w:keepNext/>
      <w:keepLines/>
      <w:spacing w:line="240" w:lineRule="auto"/>
      <w:outlineLvl w:val="8"/>
    </w:pPr>
    <w:rPr>
      <w:rFonts w:asciiTheme="minorHAnsi" w:eastAsiaTheme="majorEastAsia" w:hAnsiTheme="minorHAnsi" w:cstheme="majorBidi"/>
      <w:color w:val="272727" w:themeColor="text1" w:themeTint="D8"/>
      <w:sz w:val="24"/>
      <w:szCs w:val="24"/>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073BE"/>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7073BE"/>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7073BE"/>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7073BE"/>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7073BE"/>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7073B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073B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073B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073BE"/>
    <w:rPr>
      <w:rFonts w:eastAsiaTheme="majorEastAsia" w:cstheme="majorBidi"/>
      <w:color w:val="272727" w:themeColor="text1" w:themeTint="D8"/>
    </w:rPr>
  </w:style>
  <w:style w:type="paragraph" w:styleId="Nzev">
    <w:name w:val="Title"/>
    <w:basedOn w:val="Normln"/>
    <w:next w:val="Normln"/>
    <w:link w:val="NzevChar"/>
    <w:uiPriority w:val="10"/>
    <w:qFormat/>
    <w:rsid w:val="007073BE"/>
    <w:pPr>
      <w:spacing w:after="80" w:line="240" w:lineRule="auto"/>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7073B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073BE"/>
    <w:pPr>
      <w:numPr>
        <w:ilvl w:val="1"/>
      </w:numPr>
      <w:spacing w:after="160" w:line="240" w:lineRule="auto"/>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7073B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073BE"/>
    <w:pPr>
      <w:spacing w:before="160" w:after="160" w:line="240" w:lineRule="auto"/>
      <w:jc w:val="center"/>
    </w:pPr>
    <w:rPr>
      <w:rFonts w:asciiTheme="minorHAnsi" w:eastAsiaTheme="minorHAnsi" w:hAnsiTheme="minorHAnsi" w:cstheme="minorBidi"/>
      <w:i/>
      <w:iCs/>
      <w:color w:val="404040" w:themeColor="text1" w:themeTint="BF"/>
      <w:sz w:val="24"/>
      <w:szCs w:val="24"/>
      <w:lang w:val="cs-CZ" w:eastAsia="en-US"/>
    </w:rPr>
  </w:style>
  <w:style w:type="character" w:customStyle="1" w:styleId="CittChar">
    <w:name w:val="Citát Char"/>
    <w:basedOn w:val="Standardnpsmoodstavce"/>
    <w:link w:val="Citt"/>
    <w:uiPriority w:val="29"/>
    <w:rsid w:val="007073BE"/>
    <w:rPr>
      <w:i/>
      <w:iCs/>
      <w:color w:val="404040" w:themeColor="text1" w:themeTint="BF"/>
    </w:rPr>
  </w:style>
  <w:style w:type="paragraph" w:styleId="Odstavecseseznamem">
    <w:name w:val="List Paragraph"/>
    <w:basedOn w:val="Normln"/>
    <w:uiPriority w:val="34"/>
    <w:qFormat/>
    <w:rsid w:val="007073BE"/>
    <w:pPr>
      <w:spacing w:line="240" w:lineRule="auto"/>
      <w:ind w:left="720"/>
      <w:contextualSpacing/>
    </w:pPr>
    <w:rPr>
      <w:rFonts w:asciiTheme="minorHAnsi" w:eastAsiaTheme="minorHAnsi" w:hAnsiTheme="minorHAnsi" w:cstheme="minorBidi"/>
      <w:sz w:val="24"/>
      <w:szCs w:val="24"/>
      <w:lang w:val="cs-CZ" w:eastAsia="en-US"/>
    </w:rPr>
  </w:style>
  <w:style w:type="character" w:styleId="Zdraznnintenzivn">
    <w:name w:val="Intense Emphasis"/>
    <w:basedOn w:val="Standardnpsmoodstavce"/>
    <w:uiPriority w:val="21"/>
    <w:qFormat/>
    <w:rsid w:val="007073BE"/>
    <w:rPr>
      <w:i/>
      <w:iCs/>
      <w:color w:val="0F4761" w:themeColor="accent1" w:themeShade="BF"/>
    </w:rPr>
  </w:style>
  <w:style w:type="paragraph" w:styleId="Vrazncitt">
    <w:name w:val="Intense Quote"/>
    <w:basedOn w:val="Normln"/>
    <w:next w:val="Normln"/>
    <w:link w:val="VrazncittChar"/>
    <w:uiPriority w:val="30"/>
    <w:qFormat/>
    <w:rsid w:val="007073BE"/>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lang w:val="cs-CZ" w:eastAsia="en-US"/>
    </w:rPr>
  </w:style>
  <w:style w:type="character" w:customStyle="1" w:styleId="VrazncittChar">
    <w:name w:val="Výrazný citát Char"/>
    <w:basedOn w:val="Standardnpsmoodstavce"/>
    <w:link w:val="Vrazncitt"/>
    <w:uiPriority w:val="30"/>
    <w:rsid w:val="007073BE"/>
    <w:rPr>
      <w:i/>
      <w:iCs/>
      <w:color w:val="0F4761" w:themeColor="accent1" w:themeShade="BF"/>
    </w:rPr>
  </w:style>
  <w:style w:type="character" w:styleId="Odkazintenzivn">
    <w:name w:val="Intense Reference"/>
    <w:basedOn w:val="Standardnpsmoodstavce"/>
    <w:uiPriority w:val="32"/>
    <w:qFormat/>
    <w:rsid w:val="007073B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634</Words>
  <Characters>3699</Characters>
  <Application>Microsoft Office Word</Application>
  <DocSecurity>0</DocSecurity>
  <Lines>58</Lines>
  <Paragraphs>17</Paragraphs>
  <ScaleCrop>false</ScaleCrop>
  <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2026-07-17T13:25:00Z</dcterms:created>
  <dcterms:modified xsi:type="dcterms:W3CDTF">2026-07-17T13:25:00Z</dcterms:modified>
</cp:coreProperties>
</file>