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3535C" w14:textId="0D2A84EE" w:rsidR="007478EF" w:rsidRPr="007478EF" w:rsidRDefault="007478EF" w:rsidP="00152DBD">
      <w:pPr>
        <w:spacing w:before="100" w:beforeAutospacing="1" w:after="100" w:afterAutospacing="1"/>
        <w:rPr>
          <w:rFonts w:ascii="Arial" w:eastAsia="Times New Roman" w:hAnsi="Arial" w:cs="Arial"/>
          <w:b/>
          <w:bCs/>
          <w:color w:val="0E2841" w:themeColor="text2"/>
          <w:sz w:val="28"/>
          <w:szCs w:val="28"/>
          <w:lang w:eastAsia="cs-CZ"/>
        </w:rPr>
      </w:pPr>
      <w:r w:rsidRPr="007478EF">
        <w:rPr>
          <w:rFonts w:ascii="Arial" w:eastAsia="Times New Roman" w:hAnsi="Arial" w:cs="Arial"/>
          <w:b/>
          <w:bCs/>
          <w:color w:val="0E2841" w:themeColor="text2"/>
          <w:sz w:val="28"/>
          <w:szCs w:val="28"/>
          <w:lang w:eastAsia="cs-CZ"/>
        </w:rPr>
        <w:t xml:space="preserve">Historická </w:t>
      </w:r>
      <w:r w:rsidR="007E446E">
        <w:rPr>
          <w:rFonts w:ascii="Arial" w:eastAsia="Times New Roman" w:hAnsi="Arial" w:cs="Arial"/>
          <w:b/>
          <w:bCs/>
          <w:color w:val="0E2841" w:themeColor="text2"/>
          <w:sz w:val="28"/>
          <w:szCs w:val="28"/>
          <w:lang w:eastAsia="cs-CZ"/>
        </w:rPr>
        <w:t>H</w:t>
      </w:r>
      <w:r w:rsidRPr="007478EF">
        <w:rPr>
          <w:rFonts w:ascii="Arial" w:eastAsia="Times New Roman" w:hAnsi="Arial" w:cs="Arial"/>
          <w:b/>
          <w:bCs/>
          <w:color w:val="0E2841" w:themeColor="text2"/>
          <w:sz w:val="28"/>
          <w:szCs w:val="28"/>
          <w:lang w:eastAsia="cs-CZ"/>
        </w:rPr>
        <w:t xml:space="preserve">uť František v Sázavě ožívá. Industriální památka </w:t>
      </w:r>
      <w:r w:rsidR="00853193">
        <w:rPr>
          <w:rFonts w:ascii="Arial" w:eastAsia="Times New Roman" w:hAnsi="Arial" w:cs="Arial"/>
          <w:b/>
          <w:bCs/>
          <w:color w:val="0E2841" w:themeColor="text2"/>
          <w:sz w:val="28"/>
          <w:szCs w:val="28"/>
          <w:lang w:eastAsia="cs-CZ"/>
        </w:rPr>
        <w:br/>
      </w:r>
      <w:r w:rsidRPr="007478EF">
        <w:rPr>
          <w:rFonts w:ascii="Arial" w:eastAsia="Times New Roman" w:hAnsi="Arial" w:cs="Arial"/>
          <w:b/>
          <w:bCs/>
          <w:color w:val="0E2841" w:themeColor="text2"/>
          <w:sz w:val="28"/>
          <w:szCs w:val="28"/>
          <w:lang w:eastAsia="cs-CZ"/>
        </w:rPr>
        <w:t>se otev</w:t>
      </w:r>
      <w:r w:rsidR="007E446E">
        <w:rPr>
          <w:rFonts w:ascii="Arial" w:eastAsia="Times New Roman" w:hAnsi="Arial" w:cs="Arial"/>
          <w:b/>
          <w:bCs/>
          <w:color w:val="0E2841" w:themeColor="text2"/>
          <w:sz w:val="28"/>
          <w:szCs w:val="28"/>
          <w:lang w:eastAsia="cs-CZ"/>
        </w:rPr>
        <w:t xml:space="preserve">írá </w:t>
      </w:r>
      <w:r w:rsidRPr="007478EF">
        <w:rPr>
          <w:rFonts w:ascii="Arial" w:eastAsia="Times New Roman" w:hAnsi="Arial" w:cs="Arial"/>
          <w:b/>
          <w:bCs/>
          <w:color w:val="0E2841" w:themeColor="text2"/>
          <w:sz w:val="28"/>
          <w:szCs w:val="28"/>
          <w:lang w:eastAsia="cs-CZ"/>
        </w:rPr>
        <w:t>s novým kulturním a společenským konceptem</w:t>
      </w:r>
    </w:p>
    <w:p w14:paraId="1CD408A7" w14:textId="718D2697" w:rsidR="00853193" w:rsidRPr="00152DBD" w:rsidRDefault="00853193" w:rsidP="00310077">
      <w:pPr>
        <w:spacing w:before="100" w:beforeAutospacing="1" w:after="100" w:afterAutospacing="1"/>
        <w:rPr>
          <w:rFonts w:ascii="Arial" w:eastAsia="Times New Roman" w:hAnsi="Arial" w:cs="Arial"/>
          <w:b/>
          <w:bCs/>
          <w:color w:val="0E2841" w:themeColor="text2"/>
          <w:sz w:val="21"/>
          <w:szCs w:val="21"/>
          <w:lang w:eastAsia="cs-CZ"/>
        </w:rPr>
      </w:pPr>
      <w:r>
        <w:rPr>
          <w:rFonts w:ascii="Arial" w:eastAsia="Times New Roman" w:hAnsi="Arial" w:cs="Arial"/>
          <w:b/>
          <w:bCs/>
          <w:color w:val="0E2841" w:themeColor="text2"/>
          <w:sz w:val="22"/>
          <w:szCs w:val="22"/>
          <w:lang w:eastAsia="cs-CZ"/>
        </w:rPr>
        <w:br/>
      </w:r>
      <w:r w:rsidRPr="00152DBD">
        <w:rPr>
          <w:rFonts w:ascii="Arial" w:eastAsia="Times New Roman" w:hAnsi="Arial" w:cs="Arial"/>
          <w:b/>
          <w:bCs/>
          <w:color w:val="0E2841" w:themeColor="text2"/>
          <w:sz w:val="21"/>
          <w:szCs w:val="21"/>
          <w:lang w:eastAsia="cs-CZ"/>
        </w:rPr>
        <w:t>Sázava,</w:t>
      </w:r>
      <w:r w:rsidR="009E3A06" w:rsidRPr="00152DBD">
        <w:rPr>
          <w:rFonts w:ascii="Arial" w:eastAsia="Times New Roman" w:hAnsi="Arial" w:cs="Arial"/>
          <w:b/>
          <w:bCs/>
          <w:color w:val="0E2841" w:themeColor="text2"/>
          <w:sz w:val="21"/>
          <w:szCs w:val="21"/>
          <w:lang w:eastAsia="cs-CZ"/>
        </w:rPr>
        <w:t xml:space="preserve"> </w:t>
      </w:r>
      <w:r w:rsidR="007E446E" w:rsidRPr="00152DBD">
        <w:rPr>
          <w:rFonts w:ascii="Arial" w:eastAsia="Times New Roman" w:hAnsi="Arial" w:cs="Arial"/>
          <w:b/>
          <w:bCs/>
          <w:color w:val="0E2841" w:themeColor="text2"/>
          <w:sz w:val="21"/>
          <w:szCs w:val="21"/>
          <w:lang w:eastAsia="cs-CZ"/>
        </w:rPr>
        <w:t>27</w:t>
      </w:r>
      <w:r w:rsidR="009E3A06" w:rsidRPr="00152DBD">
        <w:rPr>
          <w:rFonts w:ascii="Arial" w:eastAsia="Times New Roman" w:hAnsi="Arial" w:cs="Arial"/>
          <w:b/>
          <w:bCs/>
          <w:color w:val="0E2841" w:themeColor="text2"/>
          <w:sz w:val="21"/>
          <w:szCs w:val="21"/>
          <w:lang w:eastAsia="cs-CZ"/>
        </w:rPr>
        <w:t xml:space="preserve">. </w:t>
      </w:r>
      <w:r w:rsidR="008B30EB" w:rsidRPr="00152DBD">
        <w:rPr>
          <w:rFonts w:ascii="Arial" w:eastAsia="Times New Roman" w:hAnsi="Arial" w:cs="Arial"/>
          <w:b/>
          <w:bCs/>
          <w:color w:val="0E2841" w:themeColor="text2"/>
          <w:sz w:val="21"/>
          <w:szCs w:val="21"/>
          <w:lang w:eastAsia="cs-CZ"/>
        </w:rPr>
        <w:t>března</w:t>
      </w:r>
      <w:r w:rsidR="009E3A06" w:rsidRPr="00152DBD">
        <w:rPr>
          <w:rFonts w:ascii="Arial" w:eastAsia="Times New Roman" w:hAnsi="Arial" w:cs="Arial"/>
          <w:b/>
          <w:bCs/>
          <w:color w:val="0E2841" w:themeColor="text2"/>
          <w:sz w:val="21"/>
          <w:szCs w:val="21"/>
          <w:lang w:eastAsia="cs-CZ"/>
        </w:rPr>
        <w:t xml:space="preserve"> 202</w:t>
      </w:r>
      <w:r w:rsidR="00574341">
        <w:rPr>
          <w:rFonts w:ascii="Arial" w:eastAsia="Times New Roman" w:hAnsi="Arial" w:cs="Arial"/>
          <w:b/>
          <w:bCs/>
          <w:color w:val="0E2841" w:themeColor="text2"/>
          <w:sz w:val="21"/>
          <w:szCs w:val="21"/>
          <w:lang w:eastAsia="cs-CZ"/>
        </w:rPr>
        <w:t>6</w:t>
      </w:r>
      <w:r w:rsidR="009E3A06" w:rsidRPr="00152DBD">
        <w:rPr>
          <w:rFonts w:ascii="Arial" w:eastAsia="Times New Roman" w:hAnsi="Arial" w:cs="Arial"/>
          <w:b/>
          <w:bCs/>
          <w:color w:val="0E2841" w:themeColor="text2"/>
          <w:sz w:val="21"/>
          <w:szCs w:val="21"/>
          <w:lang w:eastAsia="cs-CZ"/>
        </w:rPr>
        <w:t xml:space="preserve"> - </w:t>
      </w:r>
      <w:r w:rsidRPr="00152DBD">
        <w:rPr>
          <w:rFonts w:ascii="Arial" w:eastAsia="Times New Roman" w:hAnsi="Arial" w:cs="Arial"/>
          <w:b/>
          <w:bCs/>
          <w:color w:val="0E2841" w:themeColor="text2"/>
          <w:sz w:val="21"/>
          <w:szCs w:val="21"/>
          <w:lang w:eastAsia="cs-CZ"/>
        </w:rPr>
        <w:t xml:space="preserve">Historická sklářská </w:t>
      </w:r>
      <w:r w:rsidR="007E446E" w:rsidRPr="00152DBD">
        <w:rPr>
          <w:rFonts w:ascii="Arial" w:eastAsia="Times New Roman" w:hAnsi="Arial" w:cs="Arial"/>
          <w:b/>
          <w:bCs/>
          <w:color w:val="0E2841" w:themeColor="text2"/>
          <w:sz w:val="21"/>
          <w:szCs w:val="21"/>
          <w:lang w:eastAsia="cs-CZ"/>
        </w:rPr>
        <w:t>H</w:t>
      </w:r>
      <w:r w:rsidRPr="00152DBD">
        <w:rPr>
          <w:rFonts w:ascii="Arial" w:eastAsia="Times New Roman" w:hAnsi="Arial" w:cs="Arial"/>
          <w:b/>
          <w:bCs/>
          <w:color w:val="0E2841" w:themeColor="text2"/>
          <w:sz w:val="21"/>
          <w:szCs w:val="21"/>
          <w:lang w:eastAsia="cs-CZ"/>
        </w:rPr>
        <w:t xml:space="preserve">uť František v Sázavě, jedna z nejcennějších industriálních památek středních Čech, vstupuje do nové etapy své existence. Památkově chráněný areál z 19. století prochází proměnou </w:t>
      </w:r>
      <w:r w:rsidR="007E446E" w:rsidRPr="00152DBD">
        <w:rPr>
          <w:rFonts w:ascii="Arial" w:eastAsia="Times New Roman" w:hAnsi="Arial" w:cs="Arial"/>
          <w:b/>
          <w:bCs/>
          <w:color w:val="0E2841" w:themeColor="text2"/>
          <w:sz w:val="21"/>
          <w:szCs w:val="21"/>
          <w:lang w:eastAsia="cs-CZ"/>
        </w:rPr>
        <w:t>v</w:t>
      </w:r>
      <w:r w:rsidRPr="00152DBD">
        <w:rPr>
          <w:rFonts w:ascii="Arial" w:eastAsia="Times New Roman" w:hAnsi="Arial" w:cs="Arial"/>
          <w:b/>
          <w:bCs/>
          <w:color w:val="0E2841" w:themeColor="text2"/>
          <w:sz w:val="21"/>
          <w:szCs w:val="21"/>
          <w:lang w:eastAsia="cs-CZ"/>
        </w:rPr>
        <w:t xml:space="preserve"> kulturní a společenský prostor, který propo</w:t>
      </w:r>
      <w:r w:rsidR="007E446E" w:rsidRPr="00152DBD">
        <w:rPr>
          <w:rFonts w:ascii="Arial" w:eastAsia="Times New Roman" w:hAnsi="Arial" w:cs="Arial"/>
          <w:b/>
          <w:bCs/>
          <w:color w:val="0E2841" w:themeColor="text2"/>
          <w:sz w:val="21"/>
          <w:szCs w:val="21"/>
          <w:lang w:eastAsia="cs-CZ"/>
        </w:rPr>
        <w:t>juje</w:t>
      </w:r>
      <w:r w:rsidRPr="00152DBD">
        <w:rPr>
          <w:rFonts w:ascii="Arial" w:eastAsia="Times New Roman" w:hAnsi="Arial" w:cs="Arial"/>
          <w:b/>
          <w:bCs/>
          <w:color w:val="0E2841" w:themeColor="text2"/>
          <w:sz w:val="21"/>
          <w:szCs w:val="21"/>
          <w:lang w:eastAsia="cs-CZ"/>
        </w:rPr>
        <w:t xml:space="preserve"> historické dědictví regionu s moderním využitím pro veřejnost, firmy i místní komunitu. </w:t>
      </w:r>
      <w:r w:rsidR="007E446E" w:rsidRPr="00152DBD">
        <w:rPr>
          <w:rFonts w:ascii="Arial" w:eastAsia="Times New Roman" w:hAnsi="Arial" w:cs="Arial"/>
          <w:b/>
          <w:bCs/>
          <w:color w:val="0E2841" w:themeColor="text2"/>
          <w:sz w:val="21"/>
          <w:szCs w:val="21"/>
          <w:lang w:eastAsia="cs-CZ"/>
        </w:rPr>
        <w:t>Prostor se postupně otevírá veřejnosti a představuje prvními akcemi.</w:t>
      </w:r>
    </w:p>
    <w:p w14:paraId="384308AF" w14:textId="33E911DC" w:rsidR="00853193" w:rsidRPr="00152DBD" w:rsidRDefault="00853193" w:rsidP="00853193">
      <w:pPr>
        <w:spacing w:before="100" w:beforeAutospacing="1" w:after="100" w:afterAutospacing="1"/>
        <w:outlineLvl w:val="1"/>
        <w:rPr>
          <w:rFonts w:ascii="Arial" w:eastAsia="Times New Roman" w:hAnsi="Arial" w:cs="Arial"/>
          <w:b/>
          <w:bCs/>
          <w:color w:val="0E2841" w:themeColor="text2"/>
          <w:sz w:val="21"/>
          <w:szCs w:val="21"/>
          <w:lang w:eastAsia="cs-CZ"/>
        </w:rPr>
      </w:pPr>
      <w:r w:rsidRPr="00152DBD">
        <w:rPr>
          <w:rFonts w:ascii="Arial" w:eastAsia="Times New Roman" w:hAnsi="Arial" w:cs="Arial"/>
          <w:b/>
          <w:bCs/>
          <w:color w:val="0E2841" w:themeColor="text2"/>
          <w:sz w:val="21"/>
          <w:szCs w:val="21"/>
          <w:lang w:eastAsia="cs-CZ"/>
        </w:rPr>
        <w:t>Sázava a tradice technického skla</w:t>
      </w:r>
      <w:r w:rsidRPr="00152DBD">
        <w:rPr>
          <w:rFonts w:ascii="Arial" w:eastAsia="Times New Roman" w:hAnsi="Arial" w:cs="Arial"/>
          <w:b/>
          <w:bCs/>
          <w:color w:val="0E2841" w:themeColor="text2"/>
          <w:sz w:val="21"/>
          <w:szCs w:val="21"/>
          <w:lang w:eastAsia="cs-CZ"/>
        </w:rPr>
        <w:br/>
      </w:r>
      <w:r w:rsidRPr="00152DBD">
        <w:rPr>
          <w:rFonts w:ascii="Arial" w:eastAsia="Times New Roman" w:hAnsi="Arial" w:cs="Arial"/>
          <w:color w:val="0E2841" w:themeColor="text2"/>
          <w:sz w:val="21"/>
          <w:szCs w:val="21"/>
          <w:lang w:eastAsia="cs-CZ"/>
        </w:rPr>
        <w:t xml:space="preserve">Historie místního sklářství je úzce spojena se jménem Františka Kavalíra (1796–1853), zakladatele významného sklářského rodu. V roce 1837 dokončil stavbu první sázavské huti, známé jako Svatoprokopská. Právě zde začala výroba laboratorního a tepelně odolného skla, která postupně přinesla značce Kavalier mezinárodní věhlas. Výrobky ze Sázavy získaly uznání například na </w:t>
      </w:r>
      <w:r w:rsidR="00F6289C">
        <w:rPr>
          <w:rFonts w:ascii="Arial" w:eastAsia="Times New Roman" w:hAnsi="Arial" w:cs="Arial"/>
          <w:color w:val="0E2841" w:themeColor="text2"/>
          <w:sz w:val="21"/>
          <w:szCs w:val="21"/>
          <w:lang w:eastAsia="cs-CZ"/>
        </w:rPr>
        <w:t>S</w:t>
      </w:r>
      <w:r w:rsidRPr="00152DBD">
        <w:rPr>
          <w:rFonts w:ascii="Arial" w:eastAsia="Times New Roman" w:hAnsi="Arial" w:cs="Arial"/>
          <w:color w:val="0E2841" w:themeColor="text2"/>
          <w:sz w:val="21"/>
          <w:szCs w:val="21"/>
          <w:lang w:eastAsia="cs-CZ"/>
        </w:rPr>
        <w:t>větové výstavě v Paříži v roce 1855.</w:t>
      </w:r>
    </w:p>
    <w:p w14:paraId="6453FE14" w14:textId="5C11C810"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 xml:space="preserve">Na tuto tradici navázala o několik desetiletí později </w:t>
      </w:r>
      <w:r w:rsidR="007E446E" w:rsidRPr="00152DBD">
        <w:rPr>
          <w:rFonts w:ascii="Arial" w:eastAsia="Times New Roman" w:hAnsi="Arial" w:cs="Arial"/>
          <w:color w:val="0E2841" w:themeColor="text2"/>
          <w:sz w:val="21"/>
          <w:szCs w:val="21"/>
          <w:lang w:eastAsia="cs-CZ"/>
        </w:rPr>
        <w:t>H</w:t>
      </w:r>
      <w:r w:rsidRPr="00152DBD">
        <w:rPr>
          <w:rFonts w:ascii="Arial" w:eastAsia="Times New Roman" w:hAnsi="Arial" w:cs="Arial"/>
          <w:color w:val="0E2841" w:themeColor="text2"/>
          <w:sz w:val="21"/>
          <w:szCs w:val="21"/>
          <w:lang w:eastAsia="cs-CZ"/>
        </w:rPr>
        <w:t>uť František. Její základní kámen byl položen v roce 1882 Josefem Kavalírem, který ji pojmenoval po svém otci. Areál vznikl jako součást sklářské osady Na Kácku a dochoval se v mimořádně autentické podobě. Po více než století zde vznikaly výrobky, které vybavily vědecké laboratoře i domácnosti v mnoha zemích. Poslední tavba skla v huti František proběhla v roce 2003, poté začal historický objekt postupně chátrat.</w:t>
      </w:r>
    </w:p>
    <w:p w14:paraId="558DE481" w14:textId="4BDEC01D" w:rsidR="007E446E"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b/>
          <w:bCs/>
          <w:color w:val="0E2841" w:themeColor="text2"/>
          <w:sz w:val="21"/>
          <w:szCs w:val="21"/>
          <w:lang w:eastAsia="cs-CZ"/>
        </w:rPr>
        <w:t>Záchrana historické památky</w:t>
      </w:r>
      <w:r w:rsidRPr="00152DBD">
        <w:rPr>
          <w:rFonts w:ascii="Arial" w:eastAsia="Times New Roman" w:hAnsi="Arial" w:cs="Arial"/>
          <w:b/>
          <w:bCs/>
          <w:color w:val="0E2841" w:themeColor="text2"/>
          <w:sz w:val="21"/>
          <w:szCs w:val="21"/>
          <w:lang w:eastAsia="cs-CZ"/>
        </w:rPr>
        <w:br/>
      </w:r>
      <w:r w:rsidRPr="00152DBD">
        <w:rPr>
          <w:rFonts w:ascii="Arial" w:eastAsia="Times New Roman" w:hAnsi="Arial" w:cs="Arial"/>
          <w:color w:val="0E2841" w:themeColor="text2"/>
          <w:sz w:val="21"/>
          <w:szCs w:val="21"/>
          <w:lang w:eastAsia="cs-CZ"/>
        </w:rPr>
        <w:t xml:space="preserve">Nový impuls přišel v roce 2006 založením Nadace Josefa Viewegha Sklářská Huť František. Jejím cílem bylo historickou huť odkoupit, rekonstruovat a využít jako kulturní a společenské centrum doplněné muzeem sklářství. Díky odkazu Josefa Viewegha a podpoře dárců se nadaci podařilo postupně získat jednotlivé objekty areálu a připravit projekt rekonstrukce podle návrhu architekta Zdeňka Žilky. </w:t>
      </w:r>
      <w:r w:rsidR="007E446E" w:rsidRPr="00152DBD">
        <w:rPr>
          <w:rFonts w:ascii="Arial" w:eastAsia="Times New Roman" w:hAnsi="Arial" w:cs="Arial"/>
          <w:color w:val="0E2841" w:themeColor="text2"/>
          <w:sz w:val="21"/>
          <w:szCs w:val="21"/>
          <w:lang w:eastAsia="cs-CZ"/>
        </w:rPr>
        <w:t>Ten se podílel také na jedné z nejvýznamnějších památkových obnov v ČR, rekonstrukci historické budovy Národního muzea v Praze.</w:t>
      </w:r>
    </w:p>
    <w:p w14:paraId="18CC319A" w14:textId="3134E6FA" w:rsidR="00853193" w:rsidRPr="00152DBD" w:rsidRDefault="00853193" w:rsidP="00853193">
      <w:pPr>
        <w:spacing w:before="100" w:beforeAutospacing="1" w:after="100" w:afterAutospacing="1"/>
        <w:outlineLvl w:val="1"/>
        <w:rPr>
          <w:rFonts w:ascii="Arial" w:eastAsia="Times New Roman" w:hAnsi="Arial" w:cs="Arial"/>
          <w:b/>
          <w:bCs/>
          <w:color w:val="0E2841" w:themeColor="text2"/>
          <w:sz w:val="21"/>
          <w:szCs w:val="21"/>
          <w:lang w:eastAsia="cs-CZ"/>
        </w:rPr>
      </w:pPr>
      <w:r w:rsidRPr="00152DBD">
        <w:rPr>
          <w:rFonts w:ascii="Arial" w:eastAsia="Times New Roman" w:hAnsi="Arial" w:cs="Arial"/>
          <w:color w:val="0E2841" w:themeColor="text2"/>
          <w:sz w:val="21"/>
          <w:szCs w:val="21"/>
          <w:lang w:eastAsia="cs-CZ"/>
        </w:rPr>
        <w:t>Dveře staré huti se veřejnosti znovu otevřely 7. června 2014, symbolicky 130 let od prvního zapálení sklářské pece. V areálu vzniklo Centrum sklářského umění se zážitkovou expozicí a programy připomínajícími tradici sklářského řemesla. Po deseti letech fungování však byl jeho provoz ukončen a prostor začal hledat novou podobu.</w:t>
      </w:r>
    </w:p>
    <w:p w14:paraId="0856D842" w14:textId="421A46C8" w:rsidR="0053195E" w:rsidRPr="00152DBD" w:rsidRDefault="00853193" w:rsidP="00853193">
      <w:pPr>
        <w:spacing w:before="100" w:beforeAutospacing="1" w:after="100" w:afterAutospacing="1"/>
        <w:outlineLvl w:val="1"/>
        <w:rPr>
          <w:rFonts w:ascii="Arial" w:eastAsia="Times New Roman" w:hAnsi="Arial" w:cs="Arial"/>
          <w:b/>
          <w:bCs/>
          <w:color w:val="0E2841" w:themeColor="text2"/>
          <w:sz w:val="21"/>
          <w:szCs w:val="21"/>
          <w:lang w:eastAsia="cs-CZ"/>
        </w:rPr>
      </w:pPr>
      <w:r w:rsidRPr="00152DBD">
        <w:rPr>
          <w:rFonts w:ascii="Arial" w:eastAsia="Times New Roman" w:hAnsi="Arial" w:cs="Arial"/>
          <w:b/>
          <w:bCs/>
          <w:color w:val="0E2841" w:themeColor="text2"/>
          <w:sz w:val="21"/>
          <w:szCs w:val="21"/>
          <w:lang w:eastAsia="cs-CZ"/>
        </w:rPr>
        <w:t>Nová kapitola. Kulturní a společenská křižovatka</w:t>
      </w:r>
      <w:r w:rsidRPr="00152DBD">
        <w:rPr>
          <w:rFonts w:ascii="Arial" w:eastAsia="Times New Roman" w:hAnsi="Arial" w:cs="Arial"/>
          <w:b/>
          <w:bCs/>
          <w:color w:val="0E2841" w:themeColor="text2"/>
          <w:sz w:val="21"/>
          <w:szCs w:val="21"/>
          <w:lang w:eastAsia="cs-CZ"/>
        </w:rPr>
        <w:br/>
      </w:r>
      <w:r w:rsidRPr="00152DBD">
        <w:rPr>
          <w:rFonts w:ascii="Arial" w:eastAsia="Times New Roman" w:hAnsi="Arial" w:cs="Arial"/>
          <w:color w:val="0E2841" w:themeColor="text2"/>
          <w:sz w:val="21"/>
          <w:szCs w:val="21"/>
          <w:lang w:eastAsia="cs-CZ"/>
        </w:rPr>
        <w:t xml:space="preserve">Dnes vstupuje </w:t>
      </w:r>
      <w:r w:rsidR="007E446E" w:rsidRPr="00152DBD">
        <w:rPr>
          <w:rFonts w:ascii="Arial" w:eastAsia="Times New Roman" w:hAnsi="Arial" w:cs="Arial"/>
          <w:color w:val="0E2841" w:themeColor="text2"/>
          <w:sz w:val="21"/>
          <w:szCs w:val="21"/>
          <w:lang w:eastAsia="cs-CZ"/>
        </w:rPr>
        <w:t>H</w:t>
      </w:r>
      <w:r w:rsidRPr="00152DBD">
        <w:rPr>
          <w:rFonts w:ascii="Arial" w:eastAsia="Times New Roman" w:hAnsi="Arial" w:cs="Arial"/>
          <w:color w:val="0E2841" w:themeColor="text2"/>
          <w:sz w:val="21"/>
          <w:szCs w:val="21"/>
          <w:lang w:eastAsia="cs-CZ"/>
        </w:rPr>
        <w:t>uť František do další kapitoly své historie. Areál přechází do nové etapy pod záštitou Jana a Marie Hrnčiříkových, kteří navazují na předchozí obnovu s respektem k historickému odkazu místa.</w:t>
      </w:r>
      <w:r w:rsidRPr="00152DBD">
        <w:rPr>
          <w:rFonts w:ascii="Arial" w:eastAsia="Times New Roman" w:hAnsi="Arial" w:cs="Arial"/>
          <w:b/>
          <w:bCs/>
          <w:color w:val="0E2841" w:themeColor="text2"/>
          <w:sz w:val="21"/>
          <w:szCs w:val="21"/>
          <w:lang w:eastAsia="cs-CZ"/>
        </w:rPr>
        <w:t xml:space="preserve"> </w:t>
      </w:r>
    </w:p>
    <w:p w14:paraId="1240197A" w14:textId="3B7D0734" w:rsidR="0053195E" w:rsidRPr="00152DBD" w:rsidRDefault="00853193" w:rsidP="00853193">
      <w:pPr>
        <w:spacing w:before="100" w:beforeAutospacing="1" w:after="100" w:afterAutospacing="1"/>
        <w:outlineLvl w:val="1"/>
        <w:rPr>
          <w:rFonts w:ascii="Arial" w:eastAsia="Times New Roman" w:hAnsi="Arial" w:cs="Arial"/>
          <w:b/>
          <w:bCs/>
          <w:color w:val="0E2841" w:themeColor="text2"/>
          <w:sz w:val="21"/>
          <w:szCs w:val="21"/>
          <w:lang w:eastAsia="cs-CZ"/>
        </w:rPr>
      </w:pPr>
      <w:r w:rsidRPr="00152DBD">
        <w:rPr>
          <w:rFonts w:ascii="Arial" w:eastAsia="Times New Roman" w:hAnsi="Arial" w:cs="Arial"/>
          <w:color w:val="0E2841" w:themeColor="text2"/>
          <w:sz w:val="21"/>
          <w:szCs w:val="21"/>
          <w:lang w:eastAsia="cs-CZ"/>
        </w:rPr>
        <w:t>„Naše nová vize počítá s tím, že</w:t>
      </w:r>
      <w:r w:rsidR="007E446E" w:rsidRPr="00152DBD">
        <w:rPr>
          <w:rFonts w:ascii="Arial" w:eastAsia="Times New Roman" w:hAnsi="Arial" w:cs="Arial"/>
          <w:color w:val="0E2841" w:themeColor="text2"/>
          <w:sz w:val="21"/>
          <w:szCs w:val="21"/>
          <w:lang w:eastAsia="cs-CZ"/>
        </w:rPr>
        <w:t xml:space="preserve"> se</w:t>
      </w:r>
      <w:r w:rsidRPr="00152DBD">
        <w:rPr>
          <w:rFonts w:ascii="Arial" w:eastAsia="Times New Roman" w:hAnsi="Arial" w:cs="Arial"/>
          <w:color w:val="0E2841" w:themeColor="text2"/>
          <w:sz w:val="21"/>
          <w:szCs w:val="21"/>
          <w:lang w:eastAsia="cs-CZ"/>
        </w:rPr>
        <w:t xml:space="preserve"> </w:t>
      </w:r>
      <w:r w:rsidR="007E446E" w:rsidRPr="00152DBD">
        <w:rPr>
          <w:rFonts w:ascii="Arial" w:eastAsia="Times New Roman" w:hAnsi="Arial" w:cs="Arial"/>
          <w:color w:val="0E2841" w:themeColor="text2"/>
          <w:sz w:val="21"/>
          <w:szCs w:val="21"/>
          <w:lang w:eastAsia="cs-CZ"/>
        </w:rPr>
        <w:t>Huť František</w:t>
      </w:r>
      <w:r w:rsidRPr="00152DBD">
        <w:rPr>
          <w:rFonts w:ascii="Arial" w:eastAsia="Times New Roman" w:hAnsi="Arial" w:cs="Arial"/>
          <w:color w:val="0E2841" w:themeColor="text2"/>
          <w:sz w:val="21"/>
          <w:szCs w:val="21"/>
          <w:lang w:eastAsia="cs-CZ"/>
        </w:rPr>
        <w:t xml:space="preserve"> stane kulturní a společenskou křižovatkou středních Čech. Nejde přitom o návrat k průmyslové výrobě, ale o návrat k hodnotám spojeným se setkáváním, sdílením nápadů a dialogem mezi minulostí a současností. Historický industriální areál nově nabídne zázemí pro kulturní večery, komorní koncerty, slavnostní události, odborné konference i firemní setkání. Ambicí projektu je vytvořit prostor, kde se budou potkávat podnikatelé, umělci, odborná veřejnost i místní komunita,“ říká Jan Hrnčiřík</w:t>
      </w:r>
      <w:r w:rsidR="007E446E" w:rsidRPr="00152DBD">
        <w:rPr>
          <w:rFonts w:ascii="Arial" w:eastAsia="Times New Roman" w:hAnsi="Arial" w:cs="Arial"/>
          <w:color w:val="0E2841" w:themeColor="text2"/>
          <w:sz w:val="21"/>
          <w:szCs w:val="21"/>
          <w:lang w:eastAsia="cs-CZ"/>
        </w:rPr>
        <w:t>.</w:t>
      </w:r>
    </w:p>
    <w:p w14:paraId="79AF55C0" w14:textId="6133909F" w:rsidR="00853193" w:rsidRPr="00152DBD" w:rsidRDefault="00853193" w:rsidP="00853193">
      <w:pPr>
        <w:spacing w:before="100" w:beforeAutospacing="1" w:after="100" w:afterAutospacing="1"/>
        <w:outlineLvl w:val="1"/>
        <w:rPr>
          <w:rFonts w:ascii="Arial" w:eastAsia="Times New Roman" w:hAnsi="Arial" w:cs="Arial"/>
          <w:b/>
          <w:bCs/>
          <w:color w:val="0E2841" w:themeColor="text2"/>
          <w:sz w:val="21"/>
          <w:szCs w:val="21"/>
          <w:lang w:eastAsia="cs-CZ"/>
        </w:rPr>
      </w:pPr>
      <w:r w:rsidRPr="00152DBD">
        <w:rPr>
          <w:rFonts w:ascii="Arial" w:eastAsia="Times New Roman" w:hAnsi="Arial" w:cs="Arial"/>
          <w:b/>
          <w:bCs/>
          <w:color w:val="0E2841" w:themeColor="text2"/>
          <w:sz w:val="21"/>
          <w:szCs w:val="21"/>
          <w:lang w:eastAsia="cs-CZ"/>
        </w:rPr>
        <w:t>Genius loci a nové využití</w:t>
      </w:r>
      <w:r w:rsidRPr="00152DBD">
        <w:rPr>
          <w:rFonts w:ascii="Arial" w:eastAsia="Times New Roman" w:hAnsi="Arial" w:cs="Arial"/>
          <w:b/>
          <w:bCs/>
          <w:color w:val="0E2841" w:themeColor="text2"/>
          <w:sz w:val="21"/>
          <w:szCs w:val="21"/>
          <w:lang w:eastAsia="cs-CZ"/>
        </w:rPr>
        <w:br/>
      </w:r>
      <w:r w:rsidRPr="00152DBD">
        <w:rPr>
          <w:rFonts w:ascii="Arial" w:eastAsia="Times New Roman" w:hAnsi="Arial" w:cs="Arial"/>
          <w:color w:val="0E2841" w:themeColor="text2"/>
          <w:sz w:val="21"/>
          <w:szCs w:val="21"/>
          <w:lang w:eastAsia="cs-CZ"/>
        </w:rPr>
        <w:t>Jednou z hlavních předností Huti František je její autentická industriální atmosféra a silný historický příběh. Zachované architektonické prvky a technické detaily vytvářejí jedinečné prostředí, které je pro podobné projekty klíčové.</w:t>
      </w:r>
    </w:p>
    <w:p w14:paraId="144E8D15" w14:textId="6040E1AC"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lastRenderedPageBreak/>
        <w:t>„Prostor je navržen jako flexibilní a přizpůsobitelný různým typům akcí – od konferencí a workshopů přes kulturní program až po komunitní setkávání. Industriální architektura zároveň vytváří výrazně estetické prostředí, které je atraktivní i pro současnou kreativní a kulturní scénu. Významnou roli hraje také lokalita. Sázava se nachází mimo přetížené centrum Prahy, přesto je z hlavního města dobře dostupná. Nabízí tak inspirativní prostředí pro setkávání, konference i kulturní akce,“ říká Martin Venglář ze společnosti Nomce, která bude Huť František provozně řídit.</w:t>
      </w:r>
    </w:p>
    <w:p w14:paraId="609FBA34" w14:textId="796C9849"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b/>
          <w:bCs/>
          <w:color w:val="0E2841" w:themeColor="text2"/>
          <w:sz w:val="21"/>
          <w:szCs w:val="21"/>
          <w:lang w:eastAsia="cs-CZ"/>
        </w:rPr>
        <w:t>Industriální prostor pro nové příběhy</w:t>
      </w:r>
      <w:r w:rsidRPr="00152DBD">
        <w:rPr>
          <w:rFonts w:ascii="Arial" w:eastAsia="Times New Roman" w:hAnsi="Arial" w:cs="Arial"/>
          <w:b/>
          <w:bCs/>
          <w:color w:val="0E2841" w:themeColor="text2"/>
          <w:sz w:val="21"/>
          <w:szCs w:val="21"/>
          <w:lang w:eastAsia="cs-CZ"/>
        </w:rPr>
        <w:br/>
      </w:r>
      <w:r w:rsidRPr="00152DBD">
        <w:rPr>
          <w:rFonts w:ascii="Arial" w:eastAsia="Times New Roman" w:hAnsi="Arial" w:cs="Arial"/>
          <w:color w:val="0E2841" w:themeColor="text2"/>
          <w:sz w:val="21"/>
          <w:szCs w:val="21"/>
          <w:lang w:eastAsia="cs-CZ"/>
        </w:rPr>
        <w:t>Rekonstruovaný areál Huti František nabídne několik navzájem propojených prostorů různého charakteru, které dohromady vytvářejí mimořádně variabilní prostředí pro kulturní i společenské akce. Od velkorysého hlavního sálu v bývalé sklářské hale přes menší salonky a galerijní prostory až po otevřené společenské zóny vzniká komplex, který kombinuje autentickou industriální architekturu s moderním technickým zázemím.</w:t>
      </w:r>
    </w:p>
    <w:p w14:paraId="6AB74A0F" w14:textId="0F83586F"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„Dominantou celého objektu je hlavní sál situovaný přímo v původní sklářské hale, kde se historicky tavilo a chladilo sklo. Prostor si zachoval svou působivou industriální atmosféru – vysoké stropy, velkorysé proporce a zachované architektonické prvky připomínající někdejší průmyslový provoz. Právě kontrast surové historické architektury s moderním vybavením vytváří výrazný vizuální efekt a dává prostoru jedinečný charakter,“ říká Marie Hrnčiříková.</w:t>
      </w:r>
    </w:p>
    <w:p w14:paraId="14A1143E" w14:textId="77777777"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Vedle hlavního sálu vznikají také menší salonky a galerie určené pro komornější setkání, workshopy nebo společenské akce. Některé z nich jsou situovány v patrech a nabízejí zajímavé průhledy do hlavní haly, jiné naopak vytvářejí intimnější prostředí vhodné pro menší skupiny hostů. Díky této různorodosti lze jednotlivé části areálu využívat samostatně, nebo je naopak propojit do jednoho většího eventového celku.</w:t>
      </w:r>
    </w:p>
    <w:p w14:paraId="02924C7E" w14:textId="49FE8772"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Architektonicky výrazným prvkem je také kombinace původních technických konstrukcí, historických materiálů a nových moderních zásahů. V interiérech se tak vedle industriálních prvků objevují současné designové prvky, umělecké instalace nebo prosklené plochy, které prostorům dodávají světlo a otevřenost. Některé části objektu pracují s kontrastem temnějších, téměř klubových zákoutí</w:t>
      </w:r>
      <w:r w:rsidR="00454890">
        <w:rPr>
          <w:rFonts w:ascii="Arial" w:eastAsia="Times New Roman" w:hAnsi="Arial" w:cs="Arial"/>
          <w:color w:val="0E2841" w:themeColor="text2"/>
          <w:sz w:val="21"/>
          <w:szCs w:val="21"/>
          <w:lang w:eastAsia="cs-CZ"/>
        </w:rPr>
        <w:t>,</w:t>
      </w:r>
      <w:r w:rsidRPr="00152DBD">
        <w:rPr>
          <w:rFonts w:ascii="Arial" w:eastAsia="Times New Roman" w:hAnsi="Arial" w:cs="Arial"/>
          <w:color w:val="0E2841" w:themeColor="text2"/>
          <w:sz w:val="21"/>
          <w:szCs w:val="21"/>
          <w:lang w:eastAsia="cs-CZ"/>
        </w:rPr>
        <w:t xml:space="preserve"> a naopak velmi světlých, galerijně pojatých místností.</w:t>
      </w:r>
    </w:p>
    <w:p w14:paraId="09345F78" w14:textId="5E853C1D" w:rsidR="00853193" w:rsidRPr="00152DBD" w:rsidRDefault="00853193"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color w:val="0E2841" w:themeColor="text2"/>
          <w:sz w:val="21"/>
          <w:szCs w:val="21"/>
          <w:lang w:eastAsia="cs-CZ"/>
        </w:rPr>
        <w:t>„Součástí areálu jsou také prostory určené pro neformální setkávání, networking či odpočinek mezi jednotlivými programy. Tyto zóny fungují jako přirozené spojnice mezi hlavními sály a salonky a pomáhají vytvářet atmosféru živého společenského místa. Celý komplex tak nabízí prostředí, které umožňuje pořádat velmi různorodé akce – od konferencí, odborných fór a firemních setkání až po koncerty, výstavy nebo společenské večery. Industriální architektura huti přitom zůstává hlavním charakterovým prvkem celého prostoru a připomíná více než stoletou historii tohoto výjimečného místa,“ doplňuje Martin Venglář z No</w:t>
      </w:r>
      <w:r w:rsidR="0053195E" w:rsidRPr="00152DBD">
        <w:rPr>
          <w:rFonts w:ascii="Arial" w:eastAsia="Times New Roman" w:hAnsi="Arial" w:cs="Arial"/>
          <w:color w:val="0E2841" w:themeColor="text2"/>
          <w:sz w:val="21"/>
          <w:szCs w:val="21"/>
          <w:lang w:eastAsia="cs-CZ"/>
        </w:rPr>
        <w:t>m</w:t>
      </w:r>
      <w:r w:rsidRPr="00152DBD">
        <w:rPr>
          <w:rFonts w:ascii="Arial" w:eastAsia="Times New Roman" w:hAnsi="Arial" w:cs="Arial"/>
          <w:color w:val="0E2841" w:themeColor="text2"/>
          <w:sz w:val="21"/>
          <w:szCs w:val="21"/>
          <w:lang w:eastAsia="cs-CZ"/>
        </w:rPr>
        <w:t>ce.</w:t>
      </w:r>
    </w:p>
    <w:p w14:paraId="1149B057" w14:textId="41FDC82D" w:rsidR="00DA4CF8" w:rsidRPr="00F6289C" w:rsidRDefault="00152DBD" w:rsidP="00853193">
      <w:pPr>
        <w:spacing w:before="100" w:beforeAutospacing="1" w:after="100" w:afterAutospacing="1"/>
        <w:outlineLvl w:val="1"/>
        <w:rPr>
          <w:rFonts w:ascii="Arial" w:eastAsia="Times New Roman" w:hAnsi="Arial" w:cs="Arial"/>
          <w:color w:val="0E2841" w:themeColor="text2"/>
          <w:sz w:val="21"/>
          <w:szCs w:val="21"/>
          <w:lang w:eastAsia="cs-CZ"/>
        </w:rPr>
      </w:pPr>
      <w:r w:rsidRPr="00152DBD">
        <w:rPr>
          <w:rFonts w:ascii="Arial" w:eastAsia="Times New Roman" w:hAnsi="Arial" w:cs="Arial"/>
          <w:b/>
          <w:bCs/>
          <w:color w:val="0E2841" w:themeColor="text2"/>
          <w:sz w:val="21"/>
          <w:szCs w:val="21"/>
          <w:lang w:eastAsia="cs-CZ"/>
        </w:rPr>
        <w:t>Již otevřeno pro veřejnost</w:t>
      </w:r>
      <w:r w:rsidR="00853193" w:rsidRPr="00152DBD">
        <w:rPr>
          <w:rFonts w:ascii="Arial" w:eastAsia="Times New Roman" w:hAnsi="Arial" w:cs="Arial"/>
          <w:b/>
          <w:bCs/>
          <w:color w:val="0E2841" w:themeColor="text2"/>
          <w:sz w:val="21"/>
          <w:szCs w:val="21"/>
          <w:lang w:eastAsia="cs-CZ"/>
        </w:rPr>
        <w:br/>
      </w:r>
      <w:r w:rsidR="00853193" w:rsidRPr="00152DBD">
        <w:rPr>
          <w:rFonts w:ascii="Arial" w:eastAsia="Times New Roman" w:hAnsi="Arial" w:cs="Arial"/>
          <w:color w:val="0E2841" w:themeColor="text2"/>
          <w:sz w:val="21"/>
          <w:szCs w:val="21"/>
          <w:lang w:eastAsia="cs-CZ"/>
        </w:rPr>
        <w:t>Historická industriální památka se tak po více než 140 letech od svého vzniku stá</w:t>
      </w:r>
      <w:r w:rsidRPr="00152DBD">
        <w:rPr>
          <w:rFonts w:ascii="Arial" w:eastAsia="Times New Roman" w:hAnsi="Arial" w:cs="Arial"/>
          <w:color w:val="0E2841" w:themeColor="text2"/>
          <w:sz w:val="21"/>
          <w:szCs w:val="21"/>
          <w:lang w:eastAsia="cs-CZ"/>
        </w:rPr>
        <w:t xml:space="preserve">vá </w:t>
      </w:r>
      <w:r w:rsidR="00853193" w:rsidRPr="00152DBD">
        <w:rPr>
          <w:rFonts w:ascii="Arial" w:eastAsia="Times New Roman" w:hAnsi="Arial" w:cs="Arial"/>
          <w:color w:val="0E2841" w:themeColor="text2"/>
          <w:sz w:val="21"/>
          <w:szCs w:val="21"/>
          <w:lang w:eastAsia="cs-CZ"/>
        </w:rPr>
        <w:t>živým místem setkávání, inspirace a kulturního dění.</w:t>
      </w:r>
      <w:r w:rsidRPr="00152DBD">
        <w:rPr>
          <w:rFonts w:ascii="Arial" w:eastAsia="Times New Roman" w:hAnsi="Arial" w:cs="Arial"/>
          <w:color w:val="0E2841" w:themeColor="text2"/>
          <w:sz w:val="21"/>
          <w:szCs w:val="21"/>
          <w:lang w:eastAsia="cs-CZ"/>
        </w:rPr>
        <w:t xml:space="preserve"> Již nyní je otevřen hlavní sál a další přilehlé prostory, kde probíhají akce pro veřejnost či si jej pronajímají na eventy první firmy. V části bývalých dílen bude postupně probíhat další rekonstrukce.</w:t>
      </w:r>
      <w:r w:rsidR="00F6289C">
        <w:rPr>
          <w:rFonts w:ascii="Arial" w:eastAsia="Times New Roman" w:hAnsi="Arial" w:cs="Arial"/>
          <w:color w:val="0E2841" w:themeColor="text2"/>
          <w:sz w:val="21"/>
          <w:szCs w:val="21"/>
          <w:lang w:eastAsia="cs-CZ"/>
        </w:rPr>
        <w:t xml:space="preserve"> </w:t>
      </w:r>
      <w:r w:rsidR="00853193" w:rsidRPr="00152DBD">
        <w:rPr>
          <w:rFonts w:ascii="Arial" w:eastAsia="Times New Roman" w:hAnsi="Arial" w:cs="Arial"/>
          <w:color w:val="0E2841" w:themeColor="text2"/>
          <w:sz w:val="21"/>
          <w:szCs w:val="21"/>
          <w:lang w:eastAsia="cs-CZ"/>
        </w:rPr>
        <w:t>Ambicí projektu je vrátit Sázavě jedno z jejích historických center a současně vytvořit prostor, který propojí tradici českého sklářství s potřebami současného kulturního a společenského života.</w:t>
      </w:r>
    </w:p>
    <w:sectPr w:rsidR="00DA4CF8" w:rsidRPr="00F6289C"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B6"/>
    <w:rsid w:val="00012471"/>
    <w:rsid w:val="00025129"/>
    <w:rsid w:val="000377B2"/>
    <w:rsid w:val="00041627"/>
    <w:rsid w:val="000606C4"/>
    <w:rsid w:val="00067678"/>
    <w:rsid w:val="000724ED"/>
    <w:rsid w:val="000A17B6"/>
    <w:rsid w:val="000E7F06"/>
    <w:rsid w:val="00116624"/>
    <w:rsid w:val="00141DBD"/>
    <w:rsid w:val="00152DBD"/>
    <w:rsid w:val="00193F80"/>
    <w:rsid w:val="002941C2"/>
    <w:rsid w:val="002F52E3"/>
    <w:rsid w:val="00310077"/>
    <w:rsid w:val="003A1AB4"/>
    <w:rsid w:val="00424B82"/>
    <w:rsid w:val="00454890"/>
    <w:rsid w:val="00466561"/>
    <w:rsid w:val="00473AF7"/>
    <w:rsid w:val="004777DE"/>
    <w:rsid w:val="00481B81"/>
    <w:rsid w:val="004A6749"/>
    <w:rsid w:val="004C1F55"/>
    <w:rsid w:val="004C73D9"/>
    <w:rsid w:val="004F3D1E"/>
    <w:rsid w:val="004F476E"/>
    <w:rsid w:val="004F52C3"/>
    <w:rsid w:val="00527CBD"/>
    <w:rsid w:val="0053195E"/>
    <w:rsid w:val="005369CF"/>
    <w:rsid w:val="00561EBB"/>
    <w:rsid w:val="0056223D"/>
    <w:rsid w:val="00566EF5"/>
    <w:rsid w:val="00574341"/>
    <w:rsid w:val="005749E1"/>
    <w:rsid w:val="00596173"/>
    <w:rsid w:val="005B19D4"/>
    <w:rsid w:val="005D6A1F"/>
    <w:rsid w:val="00603BC4"/>
    <w:rsid w:val="006244FC"/>
    <w:rsid w:val="00650E49"/>
    <w:rsid w:val="006762CB"/>
    <w:rsid w:val="006A6F80"/>
    <w:rsid w:val="006A7375"/>
    <w:rsid w:val="006B1164"/>
    <w:rsid w:val="006B3EC5"/>
    <w:rsid w:val="006C7D41"/>
    <w:rsid w:val="006D4ECB"/>
    <w:rsid w:val="007017F9"/>
    <w:rsid w:val="007478EF"/>
    <w:rsid w:val="0075030C"/>
    <w:rsid w:val="00792D03"/>
    <w:rsid w:val="007A3F60"/>
    <w:rsid w:val="007B1EC6"/>
    <w:rsid w:val="007D534D"/>
    <w:rsid w:val="007E446E"/>
    <w:rsid w:val="008106BD"/>
    <w:rsid w:val="0082618E"/>
    <w:rsid w:val="008270FD"/>
    <w:rsid w:val="00831670"/>
    <w:rsid w:val="00840235"/>
    <w:rsid w:val="00853193"/>
    <w:rsid w:val="00880F11"/>
    <w:rsid w:val="00890C20"/>
    <w:rsid w:val="00894FD3"/>
    <w:rsid w:val="00896012"/>
    <w:rsid w:val="008A0FAE"/>
    <w:rsid w:val="008A578C"/>
    <w:rsid w:val="008B30EB"/>
    <w:rsid w:val="008B3B84"/>
    <w:rsid w:val="008C19EC"/>
    <w:rsid w:val="008D68DC"/>
    <w:rsid w:val="008E4C8F"/>
    <w:rsid w:val="008F0E9B"/>
    <w:rsid w:val="008F1239"/>
    <w:rsid w:val="008F66DC"/>
    <w:rsid w:val="009E3A06"/>
    <w:rsid w:val="009E3ADE"/>
    <w:rsid w:val="00A07978"/>
    <w:rsid w:val="00A35E50"/>
    <w:rsid w:val="00A5741F"/>
    <w:rsid w:val="00A62850"/>
    <w:rsid w:val="00AD4D16"/>
    <w:rsid w:val="00AE5398"/>
    <w:rsid w:val="00B15104"/>
    <w:rsid w:val="00B242D0"/>
    <w:rsid w:val="00B87F8B"/>
    <w:rsid w:val="00B956A8"/>
    <w:rsid w:val="00BB7D74"/>
    <w:rsid w:val="00C072C1"/>
    <w:rsid w:val="00CB5585"/>
    <w:rsid w:val="00CE510E"/>
    <w:rsid w:val="00CF0BB7"/>
    <w:rsid w:val="00CF2DE4"/>
    <w:rsid w:val="00CF52A7"/>
    <w:rsid w:val="00D84CD4"/>
    <w:rsid w:val="00DA1EB4"/>
    <w:rsid w:val="00DA4CF8"/>
    <w:rsid w:val="00DB27BF"/>
    <w:rsid w:val="00DB36F9"/>
    <w:rsid w:val="00DB7671"/>
    <w:rsid w:val="00E00548"/>
    <w:rsid w:val="00E41C1F"/>
    <w:rsid w:val="00E43935"/>
    <w:rsid w:val="00E938C9"/>
    <w:rsid w:val="00ED2CF5"/>
    <w:rsid w:val="00EE18A6"/>
    <w:rsid w:val="00EE5F35"/>
    <w:rsid w:val="00EF1717"/>
    <w:rsid w:val="00EF7905"/>
    <w:rsid w:val="00F00D74"/>
    <w:rsid w:val="00F17AB7"/>
    <w:rsid w:val="00F6289C"/>
    <w:rsid w:val="00F76192"/>
    <w:rsid w:val="00F87B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3FE86"/>
  <w15:chartTrackingRefBased/>
  <w15:docId w15:val="{745CB6B3-809B-A441-8C62-2081463AA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0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0A17B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A17B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A17B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unhideWhenUsed/>
    <w:qFormat/>
    <w:rsid w:val="000A17B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A17B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A17B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A17B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A17B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0A17B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0A17B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A17B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A17B6"/>
    <w:rPr>
      <w:rFonts w:eastAsiaTheme="majorEastAsia" w:cstheme="majorBidi"/>
      <w:color w:val="0F4761" w:themeColor="accent1" w:themeShade="BF"/>
    </w:rPr>
  </w:style>
  <w:style w:type="character" w:customStyle="1" w:styleId="Nadpis6Char">
    <w:name w:val="Nadpis 6 Char"/>
    <w:basedOn w:val="Standardnpsmoodstavce"/>
    <w:link w:val="Nadpis6"/>
    <w:uiPriority w:val="9"/>
    <w:rsid w:val="000A17B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A17B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A17B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A17B6"/>
    <w:rPr>
      <w:rFonts w:eastAsiaTheme="majorEastAsia" w:cstheme="majorBidi"/>
      <w:color w:val="272727" w:themeColor="text1" w:themeTint="D8"/>
    </w:rPr>
  </w:style>
  <w:style w:type="paragraph" w:styleId="Nzev">
    <w:name w:val="Title"/>
    <w:basedOn w:val="Normln"/>
    <w:next w:val="Normln"/>
    <w:link w:val="NzevChar"/>
    <w:uiPriority w:val="10"/>
    <w:qFormat/>
    <w:rsid w:val="000A17B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A17B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A17B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A17B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A17B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A17B6"/>
    <w:rPr>
      <w:i/>
      <w:iCs/>
      <w:color w:val="404040" w:themeColor="text1" w:themeTint="BF"/>
    </w:rPr>
  </w:style>
  <w:style w:type="paragraph" w:styleId="Odstavecseseznamem">
    <w:name w:val="List Paragraph"/>
    <w:basedOn w:val="Normln"/>
    <w:uiPriority w:val="34"/>
    <w:qFormat/>
    <w:rsid w:val="000A17B6"/>
    <w:pPr>
      <w:ind w:left="720"/>
      <w:contextualSpacing/>
    </w:pPr>
  </w:style>
  <w:style w:type="character" w:styleId="Zdraznnintenzivn">
    <w:name w:val="Intense Emphasis"/>
    <w:basedOn w:val="Standardnpsmoodstavce"/>
    <w:uiPriority w:val="21"/>
    <w:qFormat/>
    <w:rsid w:val="000A17B6"/>
    <w:rPr>
      <w:i/>
      <w:iCs/>
      <w:color w:val="0F4761" w:themeColor="accent1" w:themeShade="BF"/>
    </w:rPr>
  </w:style>
  <w:style w:type="paragraph" w:styleId="Vrazncitt">
    <w:name w:val="Intense Quote"/>
    <w:basedOn w:val="Normln"/>
    <w:next w:val="Normln"/>
    <w:link w:val="VrazncittChar"/>
    <w:uiPriority w:val="30"/>
    <w:qFormat/>
    <w:rsid w:val="000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A17B6"/>
    <w:rPr>
      <w:i/>
      <w:iCs/>
      <w:color w:val="0F4761" w:themeColor="accent1" w:themeShade="BF"/>
    </w:rPr>
  </w:style>
  <w:style w:type="character" w:styleId="Odkazintenzivn">
    <w:name w:val="Intense Reference"/>
    <w:basedOn w:val="Standardnpsmoodstavce"/>
    <w:uiPriority w:val="32"/>
    <w:qFormat/>
    <w:rsid w:val="000A17B6"/>
    <w:rPr>
      <w:b/>
      <w:bCs/>
      <w:smallCaps/>
      <w:color w:val="0F4761" w:themeColor="accent1" w:themeShade="BF"/>
      <w:spacing w:val="5"/>
    </w:rPr>
  </w:style>
  <w:style w:type="paragraph" w:styleId="Normlnweb">
    <w:name w:val="Normal (Web)"/>
    <w:basedOn w:val="Normln"/>
    <w:uiPriority w:val="99"/>
    <w:semiHidden/>
    <w:unhideWhenUsed/>
    <w:rsid w:val="000A17B6"/>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9E3A06"/>
  </w:style>
  <w:style w:type="character" w:styleId="Hypertextovodkaz">
    <w:name w:val="Hyperlink"/>
    <w:basedOn w:val="Standardnpsmoodstavce"/>
    <w:uiPriority w:val="99"/>
    <w:unhideWhenUsed/>
    <w:rsid w:val="009E3A06"/>
    <w:rPr>
      <w:color w:val="0000FF"/>
      <w:u w:val="single"/>
    </w:rPr>
  </w:style>
  <w:style w:type="character" w:styleId="Nevyeenzmnka">
    <w:name w:val="Unresolved Mention"/>
    <w:basedOn w:val="Standardnpsmoodstavce"/>
    <w:uiPriority w:val="99"/>
    <w:semiHidden/>
    <w:unhideWhenUsed/>
    <w:rsid w:val="00F76192"/>
    <w:rPr>
      <w:color w:val="605E5C"/>
      <w:shd w:val="clear" w:color="auto" w:fill="E1DFDD"/>
    </w:rPr>
  </w:style>
  <w:style w:type="character" w:styleId="Sledovanodkaz">
    <w:name w:val="FollowedHyperlink"/>
    <w:basedOn w:val="Standardnpsmoodstavce"/>
    <w:uiPriority w:val="99"/>
    <w:semiHidden/>
    <w:unhideWhenUsed/>
    <w:rsid w:val="008F12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1002</Words>
  <Characters>5916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2026-03-27T10:14:00Z</dcterms:created>
  <dcterms:modified xsi:type="dcterms:W3CDTF">2026-03-27T10:26:00Z</dcterms:modified>
</cp:coreProperties>
</file>