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728F2A" w14:textId="4F806C00" w:rsidR="00935022" w:rsidRPr="00935022" w:rsidRDefault="00935022" w:rsidP="00935022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93502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Tip na letní výlet do Posázaví. Historická Huť František 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zve</w:t>
      </w:r>
      <w:r w:rsidRPr="0093502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na kulturu, industriální atmosféru i </w:t>
      </w:r>
      <w:proofErr w:type="spellStart"/>
      <w:r w:rsidRPr="0093502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brunch</w:t>
      </w:r>
      <w:proofErr w:type="spellEnd"/>
      <w:r w:rsidRPr="0093502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nebo grilované specialisty</w:t>
      </w:r>
    </w:p>
    <w:p w14:paraId="2AEB16F9" w14:textId="401D1A1D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Sázava, 21. července 2026 - Když se řekne bývalá sklářská huť, jen málokdo si představí místo, kde si může dát pozdní snídani, posedět u výběrové kávy,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vychutnat speciality na grilu, či</w:t>
      </w:r>
      <w:r w:rsidRPr="0093502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zajít na koncert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Sto zvířat, Kapitána Dema</w:t>
      </w:r>
      <w:r w:rsidRPr="0093502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nebo 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divadelní představení</w:t>
      </w:r>
      <w:r w:rsidRPr="0093502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Jaroslava Duška. Přesně takovou podobu však dnes získává Huť František v Sázavě, která se po letech znovu otevírá veřejnosti a může být zajímavým cílem letního výletu nejen pro obyvatele regionu.</w:t>
      </w:r>
    </w:p>
    <w:p w14:paraId="17DD2AB2" w14:textId="77777777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Sázava a její okolí patří k tradičním výletním oblastem středních Čech. Řeka, lesnatá krajina Posázaví, turistické trasy, cyklostezky i vodácká tradice sem každoročně přivádějí návštěvníky z různých částí republiky. Samotné město je známé také díky Sázavskému klášteru a své sklářské historii. Právě na ni navazuje areál někdejší Huti František, který dnes spojuje industriální dědictví s gastronomií, kulturou a společenským životem.</w:t>
      </w:r>
    </w:p>
    <w:p w14:paraId="1ABBB925" w14:textId="77777777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Nejde přitom o klasickou turistickou atrakci, kterou si návštěvník pouze prohlédne a pokračuje dál. Huť František se proměňuje v živý a přátelský prostor, kam lze přijet na koncert, divadelní představení,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rodinnou oslavu nebo jednoduše za atmosférou místa s mimořádným příběhem.</w:t>
      </w:r>
    </w:p>
    <w:p w14:paraId="2EBA890C" w14:textId="4B2C3C3A" w:rsidR="00935022" w:rsidRPr="00935022" w:rsidRDefault="00935022" w:rsidP="0093502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Bývalá sklárna dostala vlastní bistro</w:t>
      </w:r>
    </w:p>
    <w:p w14:paraId="45286B93" w14:textId="4648CE68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Jedním z hlavních důvodů, proč se dnes v Huti František zastavit, je nově otevřené Bistro František. Moderní podnik vznikl přímo v autentických prostorách bývalé sklárny a původní industriální charakter areálu se stal důležitou součástí jeho konceptu. Interiér pracuje s kovem, cihlami, betonem a sklem, které připomíná původní využití objektu. Výsledkem je čistý a současný prostor, který si přesto zachovává výraznou atmosféru historické huti.</w:t>
      </w:r>
    </w:p>
    <w:p w14:paraId="3AB3B48E" w14:textId="0F7EF862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Jídelní nabídka stojí především na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brunchi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inspirovaném moderní městskou gastronomií a na pokrmech připravovaných na grilu. 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Můžete si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vybrat ze snídaňových a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brunchových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specialit, sendvičů a lehčích jídel.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 </w:t>
      </w:r>
      <w:r w:rsidR="000D3CC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nabídce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nechybí ani sklářská vejce či huťská játrová paštika.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Nabídku doplňuje sezónní grilování zaměřené na maso, ryby i zeleninu. K dispozici je také výběrová káva, domácí limonády, šumivá vína nebo pivo.</w:t>
      </w:r>
    </w:p>
    <w:p w14:paraId="1B22705F" w14:textId="1204F337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Výrazným prvkem jsou dva grily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Taranis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umístěné na venkovních zahrádkách. Otevřený gril zde nefunguje pouze jako součást kuchyně, ale také jako jeden ze zážitkových a vizuálních prvků bistra. Díky vnitřnímu i venkovnímu posezení může podnik sloužit jako cíl víkendového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brunche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zastávka během cyklovýletu, občerstvení po výletě po Posázaví i místo pro delší setkání s přáteli. Bistro myslí také na rodiny s dětmi, pro které je připraven dětský koutek.</w:t>
      </w:r>
    </w:p>
    <w:p w14:paraId="133DBC9D" w14:textId="592AEC8A" w:rsidR="00935022" w:rsidRPr="00935022" w:rsidRDefault="00935022" w:rsidP="0093502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Léto ve znamení divadla i hudby</w:t>
      </w:r>
    </w:p>
    <w:p w14:paraId="42798D2E" w14:textId="61D1FE42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Návštěvu bistra lze spojit také s některou z kulturních akcí, které se v Huti František během léta konají. Program nabí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zí 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vystoupení legendární kapely Sto zvířat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(7. 8.)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dvě představení Jaroslava Duška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(22. 8.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Čtyři dohody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2</w:t>
      </w:r>
      <w:r w:rsidR="00C82B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3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</w:t>
      </w:r>
      <w:r w:rsidR="00C82B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8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  <w:r w:rsidR="0031565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Čtyři dohody a Pátá dohoda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) 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nebo srpnovou akci Kapitán Demo na grilu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(29. 8.).</w:t>
      </w:r>
    </w:p>
    <w:p w14:paraId="4C29F5C0" w14:textId="77777777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Kulturní program využívá neobvyklou kulisu původního průmyslového areálu, která dává koncertům i divadelním představením odlišnou atmosféru než tradiční kulturní domy nebo venkovní festivalové areály. Kompletní a aktuální přehled akcí je k dispozici na webu hutfrantisek.cz.</w:t>
      </w:r>
    </w:p>
    <w:p w14:paraId="7274B47C" w14:textId="17DCF402" w:rsidR="00935022" w:rsidRDefault="00A6513D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lastRenderedPageBreak/>
        <w:t>Další možnosti pro výlety po okolí</w:t>
      </w:r>
    </w:p>
    <w:p w14:paraId="56C58DBF" w14:textId="77777777" w:rsid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Huť František může být hlavním cílem výletu i jednou ze zastávek při poznávání Sázavy a jejího okolí. Den lze zahájit snídaní nebo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brunchem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 prostorách bývalé sklárny a následně se vydat k nedalekému Sázavskému klášteru, projít se podél řeky nebo pokračovat po některé z turistických a cyklistických tras v Posázaví. V letních měsících lze návštěvu spojit také s vodáckým výletem, například po oblíbeném úseku z </w:t>
      </w:r>
      <w:proofErr w:type="spellStart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Ratají</w:t>
      </w:r>
      <w:proofErr w:type="spellEnd"/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nad Sázavou do Sázavy.</w:t>
      </w:r>
    </w:p>
    <w:p w14:paraId="1938CC34" w14:textId="77777777" w:rsidR="00A6513D" w:rsidRDefault="00A6513D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Hlavním cílem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bývá nejčastěji</w:t>
      </w:r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benediktinský Sázavský klášter, někdejší významné středisko vzdělanosti a písemnictví, kde prohlídkový okruh vede kapitulní síní, křížovou chodbou s obnovovanými nástěnnými malbami i refektářem. Volně přístupná je také severní klášterní zahrada se základy kostela svatého Kříže z roku 1070. K místním pamětihodnostem patří rovněž kaple svatého Prokopa a studánka </w:t>
      </w:r>
      <w:proofErr w:type="spellStart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Vosovka</w:t>
      </w:r>
      <w:proofErr w:type="spellEnd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kde se měl podle pověsti setkat poustevník Prokop s knížetem Oldřichem a proměnit vodu ve víno. </w:t>
      </w:r>
    </w:p>
    <w:p w14:paraId="6FD70D18" w14:textId="066A39DE" w:rsidR="00935022" w:rsidRPr="00935022" w:rsidRDefault="00A6513D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Legendami je opředena i Čertova brázda, kterou měl Prokop vyorat s pomocí čerta, ve skutečnosti však mohlo jít o dávnou obchodní stezku. Ve staré Sázavě stojí za návštěvu kulturní areál U Martina s bývalým kostelem, lapidáriem a hrobkou malíře Soběslava </w:t>
      </w:r>
      <w:proofErr w:type="spellStart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Hippolyta</w:t>
      </w:r>
      <w:proofErr w:type="spellEnd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Pinkase. Místo mohou znát také hráči počítačové hry </w:t>
      </w:r>
      <w:proofErr w:type="spellStart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Kingdom</w:t>
      </w:r>
      <w:proofErr w:type="spellEnd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Come</w:t>
      </w:r>
      <w:proofErr w:type="spellEnd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: </w:t>
      </w:r>
      <w:proofErr w:type="spellStart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Deliverance</w:t>
      </w:r>
      <w:proofErr w:type="spellEnd"/>
      <w:r w:rsidRP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Připomínkou dalšího významného sázavského rodáka je Pamětní síň Jiřího Voskovce, herce, dramatika a textaře spojeného s legendárním Osvobozeným divadlem.</w:t>
      </w:r>
      <w:r w:rsidR="00CA31A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Rodiny s dětmi mohou pokračovat například do </w:t>
      </w:r>
      <w:proofErr w:type="spellStart"/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Funparku</w:t>
      </w:r>
      <w:proofErr w:type="spellEnd"/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Pyzuu</w:t>
      </w:r>
      <w:proofErr w:type="spellEnd"/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 nedalekých </w:t>
      </w:r>
      <w:proofErr w:type="spellStart"/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Pyskočelích</w:t>
      </w:r>
      <w:proofErr w:type="spellEnd"/>
      <w:r w:rsidR="00CA31A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</w:t>
      </w:r>
      <w:r w:rsidR="00935022"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Děti zde uvidí velblouda, lamu, pštrosa a další zvířata, využít mohou také dětské hřiště nebo nafukovací trampolínu. </w:t>
      </w:r>
    </w:p>
    <w:p w14:paraId="023CFE6C" w14:textId="0F984366" w:rsidR="00935022" w:rsidRPr="00935022" w:rsidRDefault="00935022" w:rsidP="0093502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Industriální kulisa pro nové zážitky</w:t>
      </w:r>
    </w:p>
    <w:p w14:paraId="0B730A96" w14:textId="6DE4C944" w:rsidR="00935022" w:rsidRPr="00935022" w:rsidRDefault="00935022" w:rsidP="0093502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Vedle programu pro širokou veřejnost se Huť František postupně otevírá také soukromým a firemním akcím. Historický areál poskytuje zázemí pro svatby, konference, workshopy, firemní setkání i menší rodinné oslavy. Kromě velkého hlavního sálu zde postupně vznikají menší galerie, salonky a otevřené společenské zóny, které umožňují různorodé využití.</w:t>
      </w:r>
      <w:r w:rsidR="00A6513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Areál si přitom zachovává autentickou atmosféru a nesnaží se proměnit ve sterilní eventové centrum. Historické konstrukce, průmyslové materiály a stopy původního provozu zůstávají viditelnou součástí prostoru. Právě jeho originalita a spojení staré architektury se současným využitím patří k nejsilnějším stránkám Huti František.</w:t>
      </w:r>
    </w:p>
    <w:p w14:paraId="2190592C" w14:textId="56F7E878" w:rsidR="005A4FD5" w:rsidRPr="00A6513D" w:rsidRDefault="00935022" w:rsidP="00A6513D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Její příběh sahá hluboko do 19. století a je úzce spojen se sklářským rodem Kavalírů. Základní kámen samotné huti položil v roce 1882 Josef Kavalír a po více než sto let zde vznikaly výrobky vyvážené do celého světa. Poslední tavba skla proběhla v roce 2003, později se areál stal Centrem sklářského umění.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Nyní historická huť vstupuje do další etapy. Nesází pouze na nostalgii a připomínání minulosti, ale především na nový každodenní život. Bistro, kulturní program a postupně se rozšiřující možnosti využití areálu z ní vytvářejí novou kulturní, gastronomickou a společenskou zastávku v</w:t>
      </w:r>
      <w:r w:rsidR="00CA31A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Posázaví</w:t>
      </w:r>
      <w:r w:rsidR="00CA31A8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A</w:t>
      </w:r>
      <w:r w:rsidRPr="0093502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také dobrý důvod, proč si letos naplánovat výlet právě do Sázavy.</w:t>
      </w:r>
    </w:p>
    <w:sectPr w:rsidR="005A4FD5" w:rsidRPr="00A6513D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12471"/>
    <w:rsid w:val="00025129"/>
    <w:rsid w:val="000377B2"/>
    <w:rsid w:val="00041627"/>
    <w:rsid w:val="000606C4"/>
    <w:rsid w:val="000609D4"/>
    <w:rsid w:val="00067678"/>
    <w:rsid w:val="000724ED"/>
    <w:rsid w:val="000A17B6"/>
    <w:rsid w:val="000B5C06"/>
    <w:rsid w:val="000D3CCE"/>
    <w:rsid w:val="000E7F06"/>
    <w:rsid w:val="000F28CE"/>
    <w:rsid w:val="00116624"/>
    <w:rsid w:val="00141DBD"/>
    <w:rsid w:val="001723AD"/>
    <w:rsid w:val="00193F80"/>
    <w:rsid w:val="002819AD"/>
    <w:rsid w:val="002941C2"/>
    <w:rsid w:val="002F52E3"/>
    <w:rsid w:val="00310077"/>
    <w:rsid w:val="00315652"/>
    <w:rsid w:val="00342CC8"/>
    <w:rsid w:val="003A1AB4"/>
    <w:rsid w:val="003F3915"/>
    <w:rsid w:val="00424B82"/>
    <w:rsid w:val="00466561"/>
    <w:rsid w:val="00473AF7"/>
    <w:rsid w:val="004777DE"/>
    <w:rsid w:val="00481B81"/>
    <w:rsid w:val="004A619A"/>
    <w:rsid w:val="004A6749"/>
    <w:rsid w:val="004C1F55"/>
    <w:rsid w:val="004C73D9"/>
    <w:rsid w:val="004F3D1E"/>
    <w:rsid w:val="004F476E"/>
    <w:rsid w:val="004F52C3"/>
    <w:rsid w:val="00517626"/>
    <w:rsid w:val="00527CBD"/>
    <w:rsid w:val="005369CF"/>
    <w:rsid w:val="0056223D"/>
    <w:rsid w:val="00566EF5"/>
    <w:rsid w:val="005749E1"/>
    <w:rsid w:val="00596173"/>
    <w:rsid w:val="005A4FD5"/>
    <w:rsid w:val="005B19D4"/>
    <w:rsid w:val="005D6A1F"/>
    <w:rsid w:val="00623A4F"/>
    <w:rsid w:val="006244FC"/>
    <w:rsid w:val="00647519"/>
    <w:rsid w:val="00650E49"/>
    <w:rsid w:val="006762CB"/>
    <w:rsid w:val="006A6F80"/>
    <w:rsid w:val="006A7375"/>
    <w:rsid w:val="006B1164"/>
    <w:rsid w:val="006B3EC5"/>
    <w:rsid w:val="006C7D41"/>
    <w:rsid w:val="006D4ECB"/>
    <w:rsid w:val="007017F9"/>
    <w:rsid w:val="0075030C"/>
    <w:rsid w:val="00792D03"/>
    <w:rsid w:val="007A3F60"/>
    <w:rsid w:val="007B1EC6"/>
    <w:rsid w:val="008106BD"/>
    <w:rsid w:val="0082618E"/>
    <w:rsid w:val="008270FD"/>
    <w:rsid w:val="00831670"/>
    <w:rsid w:val="00835130"/>
    <w:rsid w:val="00840235"/>
    <w:rsid w:val="00845FFC"/>
    <w:rsid w:val="00880F11"/>
    <w:rsid w:val="00890C20"/>
    <w:rsid w:val="00895852"/>
    <w:rsid w:val="00896012"/>
    <w:rsid w:val="008A0FAE"/>
    <w:rsid w:val="008A578C"/>
    <w:rsid w:val="008B30EB"/>
    <w:rsid w:val="008B3B84"/>
    <w:rsid w:val="008C19EC"/>
    <w:rsid w:val="008D68DC"/>
    <w:rsid w:val="008E4C8F"/>
    <w:rsid w:val="008F0AD3"/>
    <w:rsid w:val="008F0E9B"/>
    <w:rsid w:val="008F1239"/>
    <w:rsid w:val="008F66DC"/>
    <w:rsid w:val="00935022"/>
    <w:rsid w:val="009A045E"/>
    <w:rsid w:val="009A5DBF"/>
    <w:rsid w:val="009E3A06"/>
    <w:rsid w:val="009E3ADE"/>
    <w:rsid w:val="00A35E50"/>
    <w:rsid w:val="00A50525"/>
    <w:rsid w:val="00A50A82"/>
    <w:rsid w:val="00A5741F"/>
    <w:rsid w:val="00A62850"/>
    <w:rsid w:val="00A6513D"/>
    <w:rsid w:val="00AC68B1"/>
    <w:rsid w:val="00AD4D16"/>
    <w:rsid w:val="00AE5398"/>
    <w:rsid w:val="00B15104"/>
    <w:rsid w:val="00B242D0"/>
    <w:rsid w:val="00B87F8B"/>
    <w:rsid w:val="00B956A8"/>
    <w:rsid w:val="00BB7D74"/>
    <w:rsid w:val="00BF3D74"/>
    <w:rsid w:val="00C072C1"/>
    <w:rsid w:val="00C82B4C"/>
    <w:rsid w:val="00CA31A8"/>
    <w:rsid w:val="00CB5585"/>
    <w:rsid w:val="00CD6E07"/>
    <w:rsid w:val="00CE510E"/>
    <w:rsid w:val="00CF0BB7"/>
    <w:rsid w:val="00CF2DE4"/>
    <w:rsid w:val="00CF52A7"/>
    <w:rsid w:val="00D14D47"/>
    <w:rsid w:val="00D33D36"/>
    <w:rsid w:val="00D84CD4"/>
    <w:rsid w:val="00DA1EB4"/>
    <w:rsid w:val="00DA4CF8"/>
    <w:rsid w:val="00DB27BF"/>
    <w:rsid w:val="00DB7671"/>
    <w:rsid w:val="00DF1A79"/>
    <w:rsid w:val="00E41C1F"/>
    <w:rsid w:val="00E43935"/>
    <w:rsid w:val="00E45DA1"/>
    <w:rsid w:val="00E938C9"/>
    <w:rsid w:val="00E96287"/>
    <w:rsid w:val="00ED2CF5"/>
    <w:rsid w:val="00EE18A6"/>
    <w:rsid w:val="00EE5F35"/>
    <w:rsid w:val="00EF1717"/>
    <w:rsid w:val="00EF7905"/>
    <w:rsid w:val="00F04722"/>
    <w:rsid w:val="00F17AB7"/>
    <w:rsid w:val="00F33FA4"/>
    <w:rsid w:val="00F76192"/>
    <w:rsid w:val="00F87B09"/>
    <w:rsid w:val="00FD4158"/>
    <w:rsid w:val="00FE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F12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924</Words>
  <Characters>5416</Characters>
  <Application>Microsoft Office Word</Application>
  <DocSecurity>0</DocSecurity>
  <Lines>80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2026-07-20T10:22:00Z</dcterms:created>
  <dcterms:modified xsi:type="dcterms:W3CDTF">2026-07-21T07:37:00Z</dcterms:modified>
</cp:coreProperties>
</file>