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E68F7" w14:textId="77777777" w:rsidR="00A70E29" w:rsidRPr="00A70E29" w:rsidRDefault="00A70E29" w:rsidP="005B0679">
      <w:pPr>
        <w:spacing w:before="100" w:beforeAutospacing="1" w:after="100" w:afterAutospacing="1"/>
        <w:jc w:val="center"/>
        <w:outlineLvl w:val="0"/>
        <w:rPr>
          <w:rFonts w:ascii="Arial" w:eastAsia="Times New Roman" w:hAnsi="Arial" w:cs="Arial"/>
          <w:b/>
          <w:bCs/>
          <w:color w:val="000000"/>
          <w:kern w:val="36"/>
          <w:sz w:val="28"/>
          <w:szCs w:val="28"/>
          <w:lang w:eastAsia="cs-CZ"/>
        </w:rPr>
      </w:pPr>
      <w:r w:rsidRPr="00A70E29">
        <w:rPr>
          <w:rFonts w:ascii="Arial" w:eastAsia="Times New Roman" w:hAnsi="Arial" w:cs="Arial"/>
          <w:b/>
          <w:bCs/>
          <w:color w:val="000000"/>
          <w:kern w:val="36"/>
          <w:sz w:val="28"/>
          <w:szCs w:val="28"/>
          <w:lang w:eastAsia="cs-CZ"/>
        </w:rPr>
        <w:t>Levný spotřebič, drahé soukromí. Co všechno o domácnosti vědí vysavače, televize nebo chůvičky</w:t>
      </w:r>
    </w:p>
    <w:p w14:paraId="547D70BE" w14:textId="3EB363DA" w:rsidR="00A70E29" w:rsidRPr="00A70E29" w:rsidRDefault="005B0679" w:rsidP="00A70E29">
      <w:pPr>
        <w:spacing w:before="100" w:beforeAutospacing="1" w:after="100" w:afterAutospacing="1"/>
        <w:rPr>
          <w:rFonts w:ascii="Arial" w:eastAsia="Times New Roman" w:hAnsi="Arial" w:cs="Arial"/>
          <w:color w:val="000000"/>
          <w:sz w:val="22"/>
          <w:szCs w:val="22"/>
          <w:lang w:eastAsia="cs-CZ"/>
        </w:rPr>
      </w:pPr>
      <w:r>
        <w:rPr>
          <w:rFonts w:ascii="Arial" w:eastAsia="Times New Roman" w:hAnsi="Arial" w:cs="Arial"/>
          <w:b/>
          <w:bCs/>
          <w:color w:val="000000"/>
          <w:sz w:val="22"/>
          <w:szCs w:val="22"/>
          <w:lang w:eastAsia="cs-CZ"/>
        </w:rPr>
        <w:t xml:space="preserve">Praha, 2. září 2026  - </w:t>
      </w:r>
      <w:r w:rsidR="00A70E29" w:rsidRPr="00A70E29">
        <w:rPr>
          <w:rFonts w:ascii="Arial" w:eastAsia="Times New Roman" w:hAnsi="Arial" w:cs="Arial"/>
          <w:b/>
          <w:bCs/>
          <w:color w:val="000000"/>
          <w:sz w:val="22"/>
          <w:szCs w:val="22"/>
          <w:lang w:eastAsia="cs-CZ"/>
        </w:rPr>
        <w:t>Robotický vysavač zná půdorys bytu, chytrá televize sleduje divácké návyky a dětská chůvička přenáší obraz i zvuk z jedné z nejcitlivějších částí domácnosti. Při nákupu připojených spotřebičů proto už nestačí porovnávat pouze cenu, výkon a počet funkcí. Důležité je také vědět, jaká data zařízení shromažďuje, kam je odesílá a jak dlouho bude výrobce poskytovat bezpečnostní aktualizace. Zvláštní obezřetnost je namístě u levných výrobků nejasného původu a zařízení napojených na cloudové služby mimo evropské právní prostředí.</w:t>
      </w:r>
    </w:p>
    <w:p w14:paraId="6B5B1EE2" w14:textId="77777777" w:rsidR="00A70E29" w:rsidRPr="00A70E29" w:rsidRDefault="00A70E29" w:rsidP="00A70E29">
      <w:pPr>
        <w:spacing w:before="100" w:beforeAutospacing="1" w:after="100" w:afterAutospacing="1"/>
        <w:rPr>
          <w:rFonts w:ascii="Arial" w:eastAsia="Times New Roman" w:hAnsi="Arial" w:cs="Arial"/>
          <w:color w:val="000000"/>
          <w:sz w:val="22"/>
          <w:szCs w:val="22"/>
          <w:lang w:eastAsia="cs-CZ"/>
        </w:rPr>
      </w:pPr>
      <w:r w:rsidRPr="00A70E29">
        <w:rPr>
          <w:rFonts w:ascii="Arial" w:eastAsia="Times New Roman" w:hAnsi="Arial" w:cs="Arial"/>
          <w:color w:val="000000"/>
          <w:sz w:val="22"/>
          <w:szCs w:val="22"/>
          <w:lang w:eastAsia="cs-CZ"/>
        </w:rPr>
        <w:t>Chytré spotřebiče přinášejí pohodlí, současně však do domácnosti přidávají další zařízení připojená k internetu. Mobilní aplikace umožňuje na dálku spustit vysavač, zkontrolovat dítě nebo ovládat televizi, klimatizaci, pračku či čističku vzduchu. Stejné spojení ale může představovat cestu, kterou informace z domácnosti proudí na servery výrobce.</w:t>
      </w:r>
    </w:p>
    <w:p w14:paraId="21BCB997" w14:textId="77777777" w:rsidR="00A70E29" w:rsidRPr="00A70E29" w:rsidRDefault="00A70E29" w:rsidP="00A70E29">
      <w:pPr>
        <w:spacing w:before="100" w:beforeAutospacing="1" w:after="100" w:afterAutospacing="1"/>
        <w:rPr>
          <w:rFonts w:ascii="Arial" w:eastAsia="Times New Roman" w:hAnsi="Arial" w:cs="Arial"/>
          <w:color w:val="000000"/>
          <w:sz w:val="22"/>
          <w:szCs w:val="22"/>
          <w:lang w:eastAsia="cs-CZ"/>
        </w:rPr>
      </w:pPr>
      <w:r w:rsidRPr="00A70E29">
        <w:rPr>
          <w:rFonts w:ascii="Arial" w:eastAsia="Times New Roman" w:hAnsi="Arial" w:cs="Arial"/>
          <w:color w:val="000000"/>
          <w:sz w:val="22"/>
          <w:szCs w:val="22"/>
          <w:lang w:eastAsia="cs-CZ"/>
        </w:rPr>
        <w:t>„Spotřebitelé často vnímají robotický vysavač nebo dětskou chůvičku pořád především jako spotřebič. Z pohledu kybernetické bezpečnosti je to ale počítač vybavený senzory, připojením k internetu a někdy také kamerou nebo mikrofonem. Pokud výrobce zabezpečení podcení, případně přestane zařízení aktualizovat, může se z praktického pomocníka stát slabé místo celé domácí sítě,“ upozorňuje Ondřej Ševeček z Počítačové školy GOPAS.</w:t>
      </w:r>
    </w:p>
    <w:p w14:paraId="6028A880" w14:textId="77777777" w:rsidR="00A70E29" w:rsidRPr="00A70E29" w:rsidRDefault="00A70E29" w:rsidP="00A70E29">
      <w:pPr>
        <w:spacing w:before="100" w:beforeAutospacing="1" w:after="100" w:afterAutospacing="1"/>
        <w:outlineLvl w:val="2"/>
        <w:rPr>
          <w:rFonts w:ascii="Arial" w:eastAsia="Times New Roman" w:hAnsi="Arial" w:cs="Arial"/>
          <w:b/>
          <w:bCs/>
          <w:color w:val="000000"/>
          <w:sz w:val="22"/>
          <w:szCs w:val="22"/>
          <w:lang w:eastAsia="cs-CZ"/>
        </w:rPr>
      </w:pPr>
      <w:r w:rsidRPr="00A70E29">
        <w:rPr>
          <w:rFonts w:ascii="Arial" w:eastAsia="Times New Roman" w:hAnsi="Arial" w:cs="Arial"/>
          <w:b/>
          <w:bCs/>
          <w:color w:val="000000"/>
          <w:sz w:val="22"/>
          <w:szCs w:val="22"/>
          <w:lang w:eastAsia="cs-CZ"/>
        </w:rPr>
        <w:t>Vysavač může znát půdorys, televize každodenní návyky</w:t>
      </w:r>
    </w:p>
    <w:p w14:paraId="12D51DC1" w14:textId="77777777" w:rsidR="00A70E29" w:rsidRPr="00A70E29" w:rsidRDefault="00A70E29" w:rsidP="00A70E29">
      <w:pPr>
        <w:spacing w:before="100" w:beforeAutospacing="1" w:after="100" w:afterAutospacing="1"/>
        <w:rPr>
          <w:rFonts w:ascii="Arial" w:eastAsia="Times New Roman" w:hAnsi="Arial" w:cs="Arial"/>
          <w:color w:val="000000"/>
          <w:sz w:val="22"/>
          <w:szCs w:val="22"/>
          <w:lang w:eastAsia="cs-CZ"/>
        </w:rPr>
      </w:pPr>
      <w:r w:rsidRPr="00A70E29">
        <w:rPr>
          <w:rFonts w:ascii="Arial" w:eastAsia="Times New Roman" w:hAnsi="Arial" w:cs="Arial"/>
          <w:color w:val="000000"/>
          <w:sz w:val="22"/>
          <w:szCs w:val="22"/>
          <w:lang w:eastAsia="cs-CZ"/>
        </w:rPr>
        <w:t>Rozsah shromažďovaných informací se liší podle typu přístroje. Robotické vysavače si mohou vytvářet přesnou mapu bytu, rozpoznávat jednotlivé místnosti a uchovávat historii úklidu. Z nastavených časových plánů lze nepřímo odvodit také to, kdy domácnost obvykle bývá prázdná. Modely vybavené kamerou a mikrofonem pak pracují i s obrazem a zvukem přímo z interiéru.</w:t>
      </w:r>
    </w:p>
    <w:p w14:paraId="14E33422" w14:textId="77777777" w:rsidR="00A70E29" w:rsidRPr="00A70E29" w:rsidRDefault="00A70E29" w:rsidP="00A70E29">
      <w:pPr>
        <w:spacing w:before="100" w:beforeAutospacing="1" w:after="100" w:afterAutospacing="1"/>
        <w:rPr>
          <w:rFonts w:ascii="Arial" w:eastAsia="Times New Roman" w:hAnsi="Arial" w:cs="Arial"/>
          <w:color w:val="000000"/>
          <w:sz w:val="22"/>
          <w:szCs w:val="22"/>
          <w:lang w:eastAsia="cs-CZ"/>
        </w:rPr>
      </w:pPr>
      <w:r w:rsidRPr="00A70E29">
        <w:rPr>
          <w:rFonts w:ascii="Arial" w:eastAsia="Times New Roman" w:hAnsi="Arial" w:cs="Arial"/>
          <w:color w:val="000000"/>
          <w:sz w:val="22"/>
          <w:szCs w:val="22"/>
          <w:lang w:eastAsia="cs-CZ"/>
        </w:rPr>
        <w:t>Chytré televize mohou zaznamenávat, jaké aplikace a služby lidé používají, co sledují a v jakou denní dobu. Pokud podporují hlasové ovládání, přijímají také hlasové příkazy. Dětské chůvičky a domácí kamery zase přenášejí obraz a zvuk z ložnic nebo dětských pokojů. Chytré zásuvky, osvětlení, termostaty nebo pračky sice zpravidla nevidí ani neslyší, mohou však vytvářet poměrně přesný obrázek o denním režimu obyvatel.</w:t>
      </w:r>
    </w:p>
    <w:p w14:paraId="6B53A69C" w14:textId="77777777" w:rsidR="00A70E29" w:rsidRPr="00A70E29" w:rsidRDefault="00A70E29" w:rsidP="00A70E29">
      <w:pPr>
        <w:spacing w:before="100" w:beforeAutospacing="1" w:after="100" w:afterAutospacing="1"/>
        <w:rPr>
          <w:rFonts w:ascii="Arial" w:eastAsia="Times New Roman" w:hAnsi="Arial" w:cs="Arial"/>
          <w:color w:val="000000"/>
          <w:sz w:val="22"/>
          <w:szCs w:val="22"/>
          <w:lang w:eastAsia="cs-CZ"/>
        </w:rPr>
      </w:pPr>
      <w:r w:rsidRPr="00A70E29">
        <w:rPr>
          <w:rFonts w:ascii="Arial" w:eastAsia="Times New Roman" w:hAnsi="Arial" w:cs="Arial"/>
          <w:color w:val="000000"/>
          <w:sz w:val="22"/>
          <w:szCs w:val="22"/>
          <w:lang w:eastAsia="cs-CZ"/>
        </w:rPr>
        <w:t>„Jednotlivý údaj nemusí působit citlivě. Teprve jejich propojením ale zjistíme, kdy lidé vstávají, kdy odcházejí, jaké místnosti používají nebo zda jsou právě doma. Proto je podstatné nejen to, jaké senzory výrobek obsahuje, ale také zda lze některé funkce vypnout, kde jsou data uložená a kdo k nim může získat přístup,“ vysvětluje Ondřej Ševeček.</w:t>
      </w:r>
    </w:p>
    <w:p w14:paraId="032B9999" w14:textId="77777777" w:rsidR="00A70E29" w:rsidRPr="00A70E29" w:rsidRDefault="00A70E29" w:rsidP="00A70E29">
      <w:pPr>
        <w:spacing w:before="100" w:beforeAutospacing="1" w:after="100" w:afterAutospacing="1"/>
        <w:outlineLvl w:val="2"/>
        <w:rPr>
          <w:rFonts w:ascii="Arial" w:eastAsia="Times New Roman" w:hAnsi="Arial" w:cs="Arial"/>
          <w:b/>
          <w:bCs/>
          <w:color w:val="000000"/>
          <w:sz w:val="22"/>
          <w:szCs w:val="22"/>
          <w:lang w:eastAsia="cs-CZ"/>
        </w:rPr>
      </w:pPr>
      <w:r w:rsidRPr="00A70E29">
        <w:rPr>
          <w:rFonts w:ascii="Arial" w:eastAsia="Times New Roman" w:hAnsi="Arial" w:cs="Arial"/>
          <w:b/>
          <w:bCs/>
          <w:color w:val="000000"/>
          <w:sz w:val="22"/>
          <w:szCs w:val="22"/>
          <w:lang w:eastAsia="cs-CZ"/>
        </w:rPr>
        <w:t>Jeden nedostatek otevřel přístup k tisícům domácností</w:t>
      </w:r>
    </w:p>
    <w:p w14:paraId="3AB03DDA" w14:textId="77777777" w:rsidR="00A70E29" w:rsidRPr="00A70E29" w:rsidRDefault="00A70E29" w:rsidP="00A70E29">
      <w:pPr>
        <w:spacing w:before="100" w:beforeAutospacing="1" w:after="100" w:afterAutospacing="1"/>
        <w:rPr>
          <w:rFonts w:ascii="Arial" w:eastAsia="Times New Roman" w:hAnsi="Arial" w:cs="Arial"/>
          <w:color w:val="000000"/>
          <w:sz w:val="22"/>
          <w:szCs w:val="22"/>
          <w:lang w:eastAsia="cs-CZ"/>
        </w:rPr>
      </w:pPr>
      <w:r w:rsidRPr="00A70E29">
        <w:rPr>
          <w:rFonts w:ascii="Arial" w:eastAsia="Times New Roman" w:hAnsi="Arial" w:cs="Arial"/>
          <w:color w:val="000000"/>
          <w:sz w:val="22"/>
          <w:szCs w:val="22"/>
          <w:lang w:eastAsia="cs-CZ"/>
        </w:rPr>
        <w:t xml:space="preserve">Jak závažné mohou být chyby v zabezpečení, ukázal případ robotických vysavačů DJI </w:t>
      </w:r>
      <w:proofErr w:type="spellStart"/>
      <w:r w:rsidRPr="00A70E29">
        <w:rPr>
          <w:rFonts w:ascii="Arial" w:eastAsia="Times New Roman" w:hAnsi="Arial" w:cs="Arial"/>
          <w:color w:val="000000"/>
          <w:sz w:val="22"/>
          <w:szCs w:val="22"/>
          <w:lang w:eastAsia="cs-CZ"/>
        </w:rPr>
        <w:t>Romo</w:t>
      </w:r>
      <w:proofErr w:type="spellEnd"/>
      <w:r w:rsidRPr="00A70E29">
        <w:rPr>
          <w:rFonts w:ascii="Arial" w:eastAsia="Times New Roman" w:hAnsi="Arial" w:cs="Arial"/>
          <w:color w:val="000000"/>
          <w:sz w:val="22"/>
          <w:szCs w:val="22"/>
          <w:lang w:eastAsia="cs-CZ"/>
        </w:rPr>
        <w:t>. Bezpečnostní výzkumník při úpravě vlastního přístroje zjistil, že získal přístup přibližně k 7 000 vysavačům ve 24 zemích. Podle zveřejněných informací bylo možné pracovat s mapami domácností, polohou přístrojů a také živým obrazem a zvukem. Výrobce následně uvedl, že nedostatek odstranil. Případ podrobně popsaly servery </w:t>
      </w:r>
      <w:proofErr w:type="spellStart"/>
      <w:r w:rsidRPr="00A70E29">
        <w:rPr>
          <w:rFonts w:ascii="Arial" w:eastAsia="Times New Roman" w:hAnsi="Arial" w:cs="Arial"/>
          <w:color w:val="000000"/>
          <w:sz w:val="22"/>
          <w:szCs w:val="22"/>
          <w:lang w:eastAsia="cs-CZ"/>
        </w:rPr>
        <w:fldChar w:fldCharType="begin"/>
      </w:r>
      <w:r w:rsidRPr="00A70E29">
        <w:rPr>
          <w:rFonts w:ascii="Arial" w:eastAsia="Times New Roman" w:hAnsi="Arial" w:cs="Arial"/>
          <w:color w:val="000000"/>
          <w:sz w:val="22"/>
          <w:szCs w:val="22"/>
          <w:lang w:eastAsia="cs-CZ"/>
        </w:rPr>
        <w:instrText>HYPERLINK "https://www.theverge.com/tech/879088/dji-romo-hack-vulnerability-remote-control-camera-access-mqtt?utm_source=chatgpt.com" \t "_new"</w:instrText>
      </w:r>
      <w:r w:rsidRPr="00A70E29">
        <w:rPr>
          <w:rFonts w:ascii="Arial" w:eastAsia="Times New Roman" w:hAnsi="Arial" w:cs="Arial"/>
          <w:color w:val="000000"/>
          <w:sz w:val="22"/>
          <w:szCs w:val="22"/>
          <w:lang w:eastAsia="cs-CZ"/>
        </w:rPr>
      </w:r>
      <w:r w:rsidRPr="00A70E29">
        <w:rPr>
          <w:rFonts w:ascii="Arial" w:eastAsia="Times New Roman" w:hAnsi="Arial" w:cs="Arial"/>
          <w:color w:val="000000"/>
          <w:sz w:val="22"/>
          <w:szCs w:val="22"/>
          <w:lang w:eastAsia="cs-CZ"/>
        </w:rPr>
        <w:fldChar w:fldCharType="separate"/>
      </w:r>
      <w:r w:rsidRPr="00A70E29">
        <w:rPr>
          <w:rFonts w:ascii="Arial" w:eastAsia="Times New Roman" w:hAnsi="Arial" w:cs="Arial"/>
          <w:color w:val="0000FF"/>
          <w:sz w:val="22"/>
          <w:szCs w:val="22"/>
          <w:u w:val="single"/>
          <w:lang w:eastAsia="cs-CZ"/>
        </w:rPr>
        <w:t>The</w:t>
      </w:r>
      <w:proofErr w:type="spellEnd"/>
      <w:r w:rsidRPr="00A70E29">
        <w:rPr>
          <w:rFonts w:ascii="Arial" w:eastAsia="Times New Roman" w:hAnsi="Arial" w:cs="Arial"/>
          <w:color w:val="0000FF"/>
          <w:sz w:val="22"/>
          <w:szCs w:val="22"/>
          <w:u w:val="single"/>
          <w:lang w:eastAsia="cs-CZ"/>
        </w:rPr>
        <w:t xml:space="preserve"> </w:t>
      </w:r>
      <w:proofErr w:type="spellStart"/>
      <w:r w:rsidRPr="00A70E29">
        <w:rPr>
          <w:rFonts w:ascii="Arial" w:eastAsia="Times New Roman" w:hAnsi="Arial" w:cs="Arial"/>
          <w:color w:val="0000FF"/>
          <w:sz w:val="22"/>
          <w:szCs w:val="22"/>
          <w:u w:val="single"/>
          <w:lang w:eastAsia="cs-CZ"/>
        </w:rPr>
        <w:t>Verge</w:t>
      </w:r>
      <w:proofErr w:type="spellEnd"/>
      <w:r w:rsidRPr="00A70E29">
        <w:rPr>
          <w:rFonts w:ascii="Arial" w:eastAsia="Times New Roman" w:hAnsi="Arial" w:cs="Arial"/>
          <w:color w:val="000000"/>
          <w:sz w:val="22"/>
          <w:szCs w:val="22"/>
          <w:lang w:eastAsia="cs-CZ"/>
        </w:rPr>
        <w:fldChar w:fldCharType="end"/>
      </w:r>
      <w:r w:rsidRPr="00A70E29">
        <w:rPr>
          <w:rFonts w:ascii="Arial" w:eastAsia="Times New Roman" w:hAnsi="Arial" w:cs="Arial"/>
          <w:color w:val="000000"/>
          <w:sz w:val="22"/>
          <w:szCs w:val="22"/>
          <w:lang w:eastAsia="cs-CZ"/>
        </w:rPr>
        <w:t> a </w:t>
      </w:r>
      <w:proofErr w:type="spellStart"/>
      <w:r w:rsidRPr="00A70E29">
        <w:rPr>
          <w:rFonts w:ascii="Arial" w:eastAsia="Times New Roman" w:hAnsi="Arial" w:cs="Arial"/>
          <w:color w:val="000000"/>
          <w:sz w:val="22"/>
          <w:szCs w:val="22"/>
          <w:lang w:eastAsia="cs-CZ"/>
        </w:rPr>
        <w:fldChar w:fldCharType="begin"/>
      </w:r>
      <w:r w:rsidRPr="00A70E29">
        <w:rPr>
          <w:rFonts w:ascii="Arial" w:eastAsia="Times New Roman" w:hAnsi="Arial" w:cs="Arial"/>
          <w:color w:val="000000"/>
          <w:sz w:val="22"/>
          <w:szCs w:val="22"/>
          <w:lang w:eastAsia="cs-CZ"/>
        </w:rPr>
        <w:instrText>HYPERLINK "https://www.theguardian.com/world/2026/feb/24/spanish-engineer-smart-vacuums-remote-control?utm_source=chatgpt.com" \t "_new"</w:instrText>
      </w:r>
      <w:r w:rsidRPr="00A70E29">
        <w:rPr>
          <w:rFonts w:ascii="Arial" w:eastAsia="Times New Roman" w:hAnsi="Arial" w:cs="Arial"/>
          <w:color w:val="000000"/>
          <w:sz w:val="22"/>
          <w:szCs w:val="22"/>
          <w:lang w:eastAsia="cs-CZ"/>
        </w:rPr>
      </w:r>
      <w:r w:rsidRPr="00A70E29">
        <w:rPr>
          <w:rFonts w:ascii="Arial" w:eastAsia="Times New Roman" w:hAnsi="Arial" w:cs="Arial"/>
          <w:color w:val="000000"/>
          <w:sz w:val="22"/>
          <w:szCs w:val="22"/>
          <w:lang w:eastAsia="cs-CZ"/>
        </w:rPr>
        <w:fldChar w:fldCharType="separate"/>
      </w:r>
      <w:r w:rsidRPr="00A70E29">
        <w:rPr>
          <w:rFonts w:ascii="Arial" w:eastAsia="Times New Roman" w:hAnsi="Arial" w:cs="Arial"/>
          <w:color w:val="0000FF"/>
          <w:sz w:val="22"/>
          <w:szCs w:val="22"/>
          <w:u w:val="single"/>
          <w:lang w:eastAsia="cs-CZ"/>
        </w:rPr>
        <w:t>The</w:t>
      </w:r>
      <w:proofErr w:type="spellEnd"/>
      <w:r w:rsidRPr="00A70E29">
        <w:rPr>
          <w:rFonts w:ascii="Arial" w:eastAsia="Times New Roman" w:hAnsi="Arial" w:cs="Arial"/>
          <w:color w:val="0000FF"/>
          <w:sz w:val="22"/>
          <w:szCs w:val="22"/>
          <w:u w:val="single"/>
          <w:lang w:eastAsia="cs-CZ"/>
        </w:rPr>
        <w:t xml:space="preserve"> Guardian</w:t>
      </w:r>
      <w:r w:rsidRPr="00A70E29">
        <w:rPr>
          <w:rFonts w:ascii="Arial" w:eastAsia="Times New Roman" w:hAnsi="Arial" w:cs="Arial"/>
          <w:color w:val="000000"/>
          <w:sz w:val="22"/>
          <w:szCs w:val="22"/>
          <w:lang w:eastAsia="cs-CZ"/>
        </w:rPr>
        <w:fldChar w:fldCharType="end"/>
      </w:r>
      <w:r w:rsidRPr="00A70E29">
        <w:rPr>
          <w:rFonts w:ascii="Arial" w:eastAsia="Times New Roman" w:hAnsi="Arial" w:cs="Arial"/>
          <w:color w:val="000000"/>
          <w:sz w:val="22"/>
          <w:szCs w:val="22"/>
          <w:lang w:eastAsia="cs-CZ"/>
        </w:rPr>
        <w:t>.</w:t>
      </w:r>
    </w:p>
    <w:p w14:paraId="1641A1AD" w14:textId="1C7CD123" w:rsidR="00A70E29" w:rsidRPr="00A70E29" w:rsidRDefault="00A70E29" w:rsidP="00A70E29">
      <w:pPr>
        <w:spacing w:before="100" w:beforeAutospacing="1" w:after="100" w:afterAutospacing="1"/>
        <w:rPr>
          <w:rFonts w:ascii="Arial" w:eastAsia="Times New Roman" w:hAnsi="Arial" w:cs="Arial"/>
          <w:color w:val="000000"/>
          <w:sz w:val="22"/>
          <w:szCs w:val="22"/>
          <w:lang w:eastAsia="cs-CZ"/>
        </w:rPr>
      </w:pPr>
      <w:r w:rsidRPr="00A70E29">
        <w:rPr>
          <w:rFonts w:ascii="Arial" w:eastAsia="Times New Roman" w:hAnsi="Arial" w:cs="Arial"/>
          <w:color w:val="000000"/>
          <w:sz w:val="22"/>
          <w:szCs w:val="22"/>
          <w:lang w:eastAsia="cs-CZ"/>
        </w:rPr>
        <w:t xml:space="preserve">Samotná výroba v Číně ještě automaticky neznamená, že každý přístroj </w:t>
      </w:r>
      <w:r w:rsidR="00BE38B3">
        <w:rPr>
          <w:rFonts w:ascii="Arial" w:eastAsia="Times New Roman" w:hAnsi="Arial" w:cs="Arial"/>
          <w:color w:val="000000"/>
          <w:sz w:val="22"/>
          <w:szCs w:val="22"/>
          <w:lang w:eastAsia="cs-CZ"/>
        </w:rPr>
        <w:t xml:space="preserve">je </w:t>
      </w:r>
      <w:r w:rsidRPr="00A70E29">
        <w:rPr>
          <w:rFonts w:ascii="Arial" w:eastAsia="Times New Roman" w:hAnsi="Arial" w:cs="Arial"/>
          <w:color w:val="000000"/>
          <w:sz w:val="22"/>
          <w:szCs w:val="22"/>
          <w:lang w:eastAsia="cs-CZ"/>
        </w:rPr>
        <w:t xml:space="preserve">nebezpečný. Riziko však roste, pokud značka nesděluje umístění serverů, délku softwarové podpory ani způsob ochrany údajů. U některých levných výrobků navíc zákazník obtížně dohledává </w:t>
      </w:r>
      <w:r w:rsidRPr="00A70E29">
        <w:rPr>
          <w:rFonts w:ascii="Arial" w:eastAsia="Times New Roman" w:hAnsi="Arial" w:cs="Arial"/>
          <w:color w:val="000000"/>
          <w:sz w:val="22"/>
          <w:szCs w:val="22"/>
          <w:lang w:eastAsia="cs-CZ"/>
        </w:rPr>
        <w:lastRenderedPageBreak/>
        <w:t>skutečného výrobce, provozovatele aplikace nebo subjekt odpovědný za aktualizace. Zůstává proto nejasné, pod jakým právním režimem jsou data zpracovávána a co se s nimi stane po ukončení podpory.</w:t>
      </w:r>
    </w:p>
    <w:p w14:paraId="6EE42D48" w14:textId="77777777" w:rsidR="00A70E29" w:rsidRPr="00A70E29" w:rsidRDefault="00A70E29" w:rsidP="00A70E29">
      <w:pPr>
        <w:spacing w:before="100" w:beforeAutospacing="1" w:after="100" w:afterAutospacing="1"/>
        <w:outlineLvl w:val="2"/>
        <w:rPr>
          <w:rFonts w:ascii="Arial" w:eastAsia="Times New Roman" w:hAnsi="Arial" w:cs="Arial"/>
          <w:b/>
          <w:bCs/>
          <w:color w:val="000000"/>
          <w:sz w:val="22"/>
          <w:szCs w:val="22"/>
          <w:lang w:eastAsia="cs-CZ"/>
        </w:rPr>
      </w:pPr>
      <w:r w:rsidRPr="00A70E29">
        <w:rPr>
          <w:rFonts w:ascii="Arial" w:eastAsia="Times New Roman" w:hAnsi="Arial" w:cs="Arial"/>
          <w:b/>
          <w:bCs/>
          <w:color w:val="000000"/>
          <w:sz w:val="22"/>
          <w:szCs w:val="22"/>
          <w:lang w:eastAsia="cs-CZ"/>
        </w:rPr>
        <w:t>Cena a výkon už při výběru nestačí</w:t>
      </w:r>
    </w:p>
    <w:p w14:paraId="42AA0F47" w14:textId="77777777" w:rsidR="00A70E29" w:rsidRPr="00A70E29" w:rsidRDefault="00A70E29" w:rsidP="00A70E29">
      <w:pPr>
        <w:spacing w:before="100" w:beforeAutospacing="1" w:after="100" w:afterAutospacing="1"/>
        <w:rPr>
          <w:rFonts w:ascii="Arial" w:eastAsia="Times New Roman" w:hAnsi="Arial" w:cs="Arial"/>
          <w:color w:val="000000"/>
          <w:sz w:val="22"/>
          <w:szCs w:val="22"/>
          <w:lang w:eastAsia="cs-CZ"/>
        </w:rPr>
      </w:pPr>
      <w:r w:rsidRPr="00A70E29">
        <w:rPr>
          <w:rFonts w:ascii="Arial" w:eastAsia="Times New Roman" w:hAnsi="Arial" w:cs="Arial"/>
          <w:color w:val="000000"/>
          <w:sz w:val="22"/>
          <w:szCs w:val="22"/>
          <w:lang w:eastAsia="cs-CZ"/>
        </w:rPr>
        <w:t xml:space="preserve">Před nákupem by se zákazník měl podívat, zda výrobce pravidelně vydává bezpečnostní aktualizace, uvádí předpokládanou dobu podpory a srozumitelně vysvětluje, jaká data sbírá. Důležité je také umístění cloudových serverů a možnost používat přístroj alespoň v omezeném režimu bez neustálého připojení ke cloudu. V domácnosti pomůže rovněž silné a unikátní heslo, </w:t>
      </w:r>
      <w:proofErr w:type="spellStart"/>
      <w:r w:rsidRPr="00A70E29">
        <w:rPr>
          <w:rFonts w:ascii="Arial" w:eastAsia="Times New Roman" w:hAnsi="Arial" w:cs="Arial"/>
          <w:color w:val="000000"/>
          <w:sz w:val="22"/>
          <w:szCs w:val="22"/>
          <w:lang w:eastAsia="cs-CZ"/>
        </w:rPr>
        <w:t>vícefaktorové</w:t>
      </w:r>
      <w:proofErr w:type="spellEnd"/>
      <w:r w:rsidRPr="00A70E29">
        <w:rPr>
          <w:rFonts w:ascii="Arial" w:eastAsia="Times New Roman" w:hAnsi="Arial" w:cs="Arial"/>
          <w:color w:val="000000"/>
          <w:sz w:val="22"/>
          <w:szCs w:val="22"/>
          <w:lang w:eastAsia="cs-CZ"/>
        </w:rPr>
        <w:t xml:space="preserve"> ověření, pokud je dostupné, a oddělení chytrých spotřebičů od počítačů s citlivými dokumenty.</w:t>
      </w:r>
    </w:p>
    <w:p w14:paraId="1118F4D5" w14:textId="77777777" w:rsidR="00A70E29" w:rsidRPr="00A70E29" w:rsidRDefault="00A70E29" w:rsidP="00A70E29">
      <w:pPr>
        <w:spacing w:before="100" w:beforeAutospacing="1" w:after="100" w:afterAutospacing="1"/>
        <w:rPr>
          <w:rFonts w:ascii="Arial" w:eastAsia="Times New Roman" w:hAnsi="Arial" w:cs="Arial"/>
          <w:color w:val="000000"/>
          <w:sz w:val="22"/>
          <w:szCs w:val="22"/>
          <w:lang w:eastAsia="cs-CZ"/>
        </w:rPr>
      </w:pPr>
      <w:r w:rsidRPr="00A70E29">
        <w:rPr>
          <w:rFonts w:ascii="Arial" w:eastAsia="Times New Roman" w:hAnsi="Arial" w:cs="Arial"/>
          <w:color w:val="000000"/>
          <w:sz w:val="22"/>
          <w:szCs w:val="22"/>
          <w:lang w:eastAsia="cs-CZ"/>
        </w:rPr>
        <w:t>Požadavky na výrobce postupně zpřísňuje také evropský </w:t>
      </w:r>
      <w:hyperlink r:id="rId4" w:tgtFrame="_new" w:history="1">
        <w:r w:rsidRPr="00A70E29">
          <w:rPr>
            <w:rFonts w:ascii="Arial" w:eastAsia="Times New Roman" w:hAnsi="Arial" w:cs="Arial"/>
            <w:color w:val="0000FF"/>
            <w:sz w:val="22"/>
            <w:szCs w:val="22"/>
            <w:u w:val="single"/>
            <w:lang w:eastAsia="cs-CZ"/>
          </w:rPr>
          <w:t>Akt o kybernetické odolnosti</w:t>
        </w:r>
      </w:hyperlink>
      <w:r w:rsidRPr="00A70E29">
        <w:rPr>
          <w:rFonts w:ascii="Arial" w:eastAsia="Times New Roman" w:hAnsi="Arial" w:cs="Arial"/>
          <w:color w:val="000000"/>
          <w:sz w:val="22"/>
          <w:szCs w:val="22"/>
          <w:lang w:eastAsia="cs-CZ"/>
        </w:rPr>
        <w:t>. Bezpečnost výrobku a dostupnost aktualizací se tak mají stát běžnou součástí jeho celého životního cyklu.</w:t>
      </w:r>
    </w:p>
    <w:p w14:paraId="05754149" w14:textId="77777777" w:rsidR="00A70E29" w:rsidRPr="00A70E29" w:rsidRDefault="00A70E29" w:rsidP="00A70E29">
      <w:pPr>
        <w:spacing w:before="100" w:beforeAutospacing="1" w:after="100" w:afterAutospacing="1"/>
        <w:rPr>
          <w:rFonts w:ascii="Arial" w:eastAsia="Times New Roman" w:hAnsi="Arial" w:cs="Arial"/>
          <w:color w:val="000000"/>
          <w:sz w:val="22"/>
          <w:szCs w:val="22"/>
          <w:lang w:eastAsia="cs-CZ"/>
        </w:rPr>
      </w:pPr>
      <w:r w:rsidRPr="00A70E29">
        <w:rPr>
          <w:rFonts w:ascii="Arial" w:eastAsia="Times New Roman" w:hAnsi="Arial" w:cs="Arial"/>
          <w:color w:val="000000"/>
          <w:sz w:val="22"/>
          <w:szCs w:val="22"/>
          <w:lang w:eastAsia="cs-CZ"/>
        </w:rPr>
        <w:t xml:space="preserve">„U </w:t>
      </w:r>
      <w:proofErr w:type="spellStart"/>
      <w:r w:rsidRPr="00A70E29">
        <w:rPr>
          <w:rFonts w:ascii="Arial" w:eastAsia="Times New Roman" w:hAnsi="Arial" w:cs="Arial"/>
          <w:color w:val="000000"/>
          <w:sz w:val="22"/>
          <w:szCs w:val="22"/>
          <w:lang w:eastAsia="cs-CZ"/>
        </w:rPr>
        <w:t>Kärcher</w:t>
      </w:r>
      <w:proofErr w:type="spellEnd"/>
      <w:r w:rsidRPr="00A70E29">
        <w:rPr>
          <w:rFonts w:ascii="Arial" w:eastAsia="Times New Roman" w:hAnsi="Arial" w:cs="Arial"/>
          <w:color w:val="000000"/>
          <w:sz w:val="22"/>
          <w:szCs w:val="22"/>
          <w:lang w:eastAsia="cs-CZ"/>
        </w:rPr>
        <w:t xml:space="preserve"> veškerý přenos dat mezi robotickými vysavači a aplikací probíhá prostřednictvím cloudových serverů umístěných výhradně v Německu. Data tak zůstávají v evropském právním prostředí a systém průběžně aktualizujeme také z hlediska bezpečnosti. Transparentní informace o umístění serverů a nakládání s údaji by dnes měly být při výběru podobného zařízení stejně důležité jako jeho výkon nebo výbava,“ uzavírá Martin Chalupníček ze společnosti </w:t>
      </w:r>
      <w:proofErr w:type="spellStart"/>
      <w:r w:rsidRPr="00A70E29">
        <w:rPr>
          <w:rFonts w:ascii="Arial" w:eastAsia="Times New Roman" w:hAnsi="Arial" w:cs="Arial"/>
          <w:color w:val="000000"/>
          <w:sz w:val="22"/>
          <w:szCs w:val="22"/>
          <w:lang w:eastAsia="cs-CZ"/>
        </w:rPr>
        <w:t>Kärcher</w:t>
      </w:r>
      <w:proofErr w:type="spellEnd"/>
      <w:r w:rsidRPr="00A70E29">
        <w:rPr>
          <w:rFonts w:ascii="Arial" w:eastAsia="Times New Roman" w:hAnsi="Arial" w:cs="Arial"/>
          <w:color w:val="000000"/>
          <w:sz w:val="22"/>
          <w:szCs w:val="22"/>
          <w:lang w:eastAsia="cs-CZ"/>
        </w:rPr>
        <w:t>.</w:t>
      </w:r>
    </w:p>
    <w:p w14:paraId="46DFB205" w14:textId="77777777" w:rsidR="00DA4CF8" w:rsidRPr="00A70E29" w:rsidRDefault="00DA4CF8">
      <w:pPr>
        <w:rPr>
          <w:rFonts w:ascii="Arial" w:hAnsi="Arial" w:cs="Arial"/>
          <w:sz w:val="22"/>
          <w:szCs w:val="22"/>
        </w:rPr>
      </w:pPr>
    </w:p>
    <w:sectPr w:rsidR="00DA4CF8" w:rsidRPr="00A70E29"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E29"/>
    <w:rsid w:val="00193F80"/>
    <w:rsid w:val="002B6FC5"/>
    <w:rsid w:val="004A6749"/>
    <w:rsid w:val="004F52C3"/>
    <w:rsid w:val="005B0679"/>
    <w:rsid w:val="00A5741F"/>
    <w:rsid w:val="00A70E29"/>
    <w:rsid w:val="00BE38B3"/>
    <w:rsid w:val="00D33D36"/>
    <w:rsid w:val="00DA4CF8"/>
    <w:rsid w:val="00DB688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A16D7"/>
  <w15:chartTrackingRefBased/>
  <w15:docId w15:val="{FA3396C2-878E-D84D-BADA-DA8C56868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A70E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A70E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unhideWhenUsed/>
    <w:qFormat/>
    <w:rsid w:val="00A70E29"/>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A70E29"/>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A70E29"/>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A70E29"/>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A70E29"/>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A70E29"/>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A70E29"/>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70E29"/>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A70E29"/>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rsid w:val="00A70E29"/>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A70E29"/>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A70E29"/>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A70E29"/>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A70E29"/>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A70E29"/>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A70E29"/>
    <w:rPr>
      <w:rFonts w:eastAsiaTheme="majorEastAsia" w:cstheme="majorBidi"/>
      <w:color w:val="272727" w:themeColor="text1" w:themeTint="D8"/>
    </w:rPr>
  </w:style>
  <w:style w:type="paragraph" w:styleId="Nzev">
    <w:name w:val="Title"/>
    <w:basedOn w:val="Normln"/>
    <w:next w:val="Normln"/>
    <w:link w:val="NzevChar"/>
    <w:uiPriority w:val="10"/>
    <w:qFormat/>
    <w:rsid w:val="00A70E29"/>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A70E29"/>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A70E29"/>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A70E29"/>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A70E29"/>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A70E29"/>
    <w:rPr>
      <w:i/>
      <w:iCs/>
      <w:color w:val="404040" w:themeColor="text1" w:themeTint="BF"/>
    </w:rPr>
  </w:style>
  <w:style w:type="paragraph" w:styleId="Odstavecseseznamem">
    <w:name w:val="List Paragraph"/>
    <w:basedOn w:val="Normln"/>
    <w:uiPriority w:val="34"/>
    <w:qFormat/>
    <w:rsid w:val="00A70E29"/>
    <w:pPr>
      <w:ind w:left="720"/>
      <w:contextualSpacing/>
    </w:pPr>
  </w:style>
  <w:style w:type="character" w:styleId="Zdraznnintenzivn">
    <w:name w:val="Intense Emphasis"/>
    <w:basedOn w:val="Standardnpsmoodstavce"/>
    <w:uiPriority w:val="21"/>
    <w:qFormat/>
    <w:rsid w:val="00A70E29"/>
    <w:rPr>
      <w:i/>
      <w:iCs/>
      <w:color w:val="0F4761" w:themeColor="accent1" w:themeShade="BF"/>
    </w:rPr>
  </w:style>
  <w:style w:type="paragraph" w:styleId="Vrazncitt">
    <w:name w:val="Intense Quote"/>
    <w:basedOn w:val="Normln"/>
    <w:next w:val="Normln"/>
    <w:link w:val="VrazncittChar"/>
    <w:uiPriority w:val="30"/>
    <w:qFormat/>
    <w:rsid w:val="00A70E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A70E29"/>
    <w:rPr>
      <w:i/>
      <w:iCs/>
      <w:color w:val="0F4761" w:themeColor="accent1" w:themeShade="BF"/>
    </w:rPr>
  </w:style>
  <w:style w:type="character" w:styleId="Odkazintenzivn">
    <w:name w:val="Intense Reference"/>
    <w:basedOn w:val="Standardnpsmoodstavce"/>
    <w:uiPriority w:val="32"/>
    <w:qFormat/>
    <w:rsid w:val="00A70E29"/>
    <w:rPr>
      <w:b/>
      <w:bCs/>
      <w:smallCaps/>
      <w:color w:val="0F4761" w:themeColor="accent1" w:themeShade="BF"/>
      <w:spacing w:val="5"/>
    </w:rPr>
  </w:style>
  <w:style w:type="paragraph" w:styleId="Normlnweb">
    <w:name w:val="Normal (Web)"/>
    <w:basedOn w:val="Normln"/>
    <w:uiPriority w:val="99"/>
    <w:semiHidden/>
    <w:unhideWhenUsed/>
    <w:rsid w:val="00A70E29"/>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A70E29"/>
    <w:rPr>
      <w:b/>
      <w:bCs/>
    </w:rPr>
  </w:style>
  <w:style w:type="character" w:customStyle="1" w:styleId="apple-converted-space">
    <w:name w:val="apple-converted-space"/>
    <w:basedOn w:val="Standardnpsmoodstavce"/>
    <w:rsid w:val="00A70E29"/>
  </w:style>
  <w:style w:type="character" w:styleId="Hypertextovodkaz">
    <w:name w:val="Hyperlink"/>
    <w:basedOn w:val="Standardnpsmoodstavce"/>
    <w:uiPriority w:val="99"/>
    <w:semiHidden/>
    <w:unhideWhenUsed/>
    <w:rsid w:val="00A70E2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igital-strategy.ec.europa.eu/en/policies/cyber-resilience-act?utm_source=chatgpt.com"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740</Words>
  <Characters>4370</Characters>
  <Application>Microsoft Office Word</Application>
  <DocSecurity>0</DocSecurity>
  <Lines>36</Lines>
  <Paragraphs>10</Paragraphs>
  <ScaleCrop>false</ScaleCrop>
  <Company/>
  <LinksUpToDate>false</LinksUpToDate>
  <CharactersWithSpaces>5100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petr jarkovský</cp:lastModifiedBy>
  <cp:revision>3</cp:revision>
  <dcterms:created xsi:type="dcterms:W3CDTF">2026-09-01T09:11:00Z</dcterms:created>
  <dcterms:modified xsi:type="dcterms:W3CDTF">2026-09-01T09:13:00Z</dcterms:modified>
</cp:coreProperties>
</file>