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E20D4" w14:textId="77777777" w:rsidR="00E14F5C" w:rsidRPr="00E14F5C" w:rsidRDefault="00E14F5C" w:rsidP="00E14F5C">
      <w:pPr>
        <w:spacing w:line="240" w:lineRule="auto"/>
        <w:jc w:val="center"/>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8"/>
          <w:szCs w:val="28"/>
          <w:lang w:eastAsia="cs-CZ"/>
          <w14:ligatures w14:val="none"/>
        </w:rPr>
        <w:t xml:space="preserve">Žaluzie a rolety doma. Co lidé při výběru </w:t>
      </w:r>
      <w:r w:rsidRPr="00E14F5C">
        <w:rPr>
          <w:rFonts w:ascii="Arial" w:eastAsia="Times New Roman" w:hAnsi="Arial" w:cs="Arial"/>
          <w:b/>
          <w:bCs/>
          <w:color w:val="000000"/>
          <w:kern w:val="0"/>
          <w:sz w:val="28"/>
          <w:szCs w:val="28"/>
          <w:lang w:eastAsia="cs-CZ"/>
          <w14:ligatures w14:val="none"/>
        </w:rPr>
        <w:br/>
        <w:t>nejčastěji podceňují a kde dělají ve výběru chyby</w:t>
      </w:r>
    </w:p>
    <w:p w14:paraId="4ABE3AF5" w14:textId="77777777" w:rsidR="00E14F5C" w:rsidRPr="00E14F5C" w:rsidRDefault="00E14F5C" w:rsidP="00E14F5C">
      <w:pPr>
        <w:spacing w:after="0" w:line="240" w:lineRule="auto"/>
        <w:rPr>
          <w:rFonts w:ascii="Times New Roman" w:eastAsia="Times New Roman" w:hAnsi="Times New Roman" w:cs="Times New Roman"/>
          <w:kern w:val="0"/>
          <w:lang w:eastAsia="cs-CZ"/>
          <w14:ligatures w14:val="none"/>
        </w:rPr>
      </w:pPr>
    </w:p>
    <w:p w14:paraId="7EE8AFF4"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t>Praha 1. června 2026 - Výběr stínění dnes už dávno není jen otázkou toho, zda si člověk pořídí žaluzie nebo rolety. Moderní domácnosti řeší mnohem širší témata. Práci s denním světlem, přehřívání interiéru, soukromí, akustický komfort i celkovou atmosféru bydlení. Právě proto se stále častěji ukazuje, že špatně zvolené stínění dokáže výrazně zhoršit každodenní fungování bytu, zatímco dobře navržené řešení lidé prakticky přestanou vnímat, protože jednoduše funguje.</w:t>
      </w:r>
    </w:p>
    <w:p w14:paraId="3FB31382"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t>Jeden typ stínění nefunguje ideálně pro celý byt</w:t>
      </w:r>
    </w:p>
    <w:p w14:paraId="54004368"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 xml:space="preserve">„Velmi častým omylem je snaha sjednotit stínění v celém bytě bez ohledu na rozdílné podmínky jednotlivých místností. Jenže každá část domácnosti pracuje se světlem jinak. Ložnice obvykle vyžaduje vysokou míru zastínění a omezení světelného smogu z ulice. U domácí pracovny bývá klíčová eliminace odlesků na monitorech a možnost jemné regulace světla během dne. Obývací pokoje naopak často potřebují zachovat dostatek denního světla a vizuální kontakt s exteriérem,“ říká Terezie Gálová ze specializované platformy </w:t>
      </w:r>
      <w:hyperlink r:id="rId4" w:history="1">
        <w:proofErr w:type="spellStart"/>
        <w:r w:rsidRPr="00E14F5C">
          <w:rPr>
            <w:rFonts w:ascii="Arial" w:eastAsia="Times New Roman" w:hAnsi="Arial" w:cs="Arial"/>
            <w:color w:val="0563C1"/>
            <w:kern w:val="0"/>
            <w:sz w:val="22"/>
            <w:szCs w:val="22"/>
            <w:u w:val="single"/>
            <w:lang w:eastAsia="cs-CZ"/>
            <w14:ligatures w14:val="none"/>
          </w:rPr>
          <w:t>Žaluzieee</w:t>
        </w:r>
        <w:proofErr w:type="spellEnd"/>
      </w:hyperlink>
      <w:r w:rsidRPr="00E14F5C">
        <w:rPr>
          <w:rFonts w:ascii="Arial" w:eastAsia="Times New Roman" w:hAnsi="Arial" w:cs="Arial"/>
          <w:color w:val="000000"/>
          <w:kern w:val="0"/>
          <w:sz w:val="22"/>
          <w:szCs w:val="22"/>
          <w:lang w:eastAsia="cs-CZ"/>
          <w14:ligatures w14:val="none"/>
        </w:rPr>
        <w:t>.</w:t>
      </w:r>
    </w:p>
    <w:p w14:paraId="2926DD2D"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 xml:space="preserve">Právě proto dnes roste popularita kombinovaných řešení. Například </w:t>
      </w:r>
      <w:hyperlink r:id="rId5" w:history="1">
        <w:r w:rsidRPr="00E14F5C">
          <w:rPr>
            <w:rFonts w:ascii="Arial" w:eastAsia="Times New Roman" w:hAnsi="Arial" w:cs="Arial"/>
            <w:color w:val="1155CC"/>
            <w:kern w:val="0"/>
            <w:sz w:val="22"/>
            <w:szCs w:val="22"/>
            <w:u w:val="single"/>
            <w:lang w:eastAsia="cs-CZ"/>
            <w14:ligatures w14:val="none"/>
          </w:rPr>
          <w:t>rolety den a noc</w:t>
        </w:r>
      </w:hyperlink>
      <w:r w:rsidRPr="00E14F5C">
        <w:rPr>
          <w:rFonts w:ascii="Arial" w:eastAsia="Times New Roman" w:hAnsi="Arial" w:cs="Arial"/>
          <w:color w:val="000000"/>
          <w:kern w:val="0"/>
          <w:sz w:val="22"/>
          <w:szCs w:val="22"/>
          <w:lang w:eastAsia="cs-CZ"/>
          <w14:ligatures w14:val="none"/>
        </w:rPr>
        <w:t xml:space="preserve"> v obývacím pokoji umožňují regulovat ostré světlo bez úplného zastínění, zatímco v ložnici bývá vhodnější </w:t>
      </w:r>
      <w:proofErr w:type="spellStart"/>
      <w:r w:rsidRPr="00E14F5C">
        <w:rPr>
          <w:rFonts w:ascii="Arial" w:eastAsia="Times New Roman" w:hAnsi="Arial" w:cs="Arial"/>
          <w:color w:val="000000"/>
          <w:kern w:val="0"/>
          <w:sz w:val="22"/>
          <w:szCs w:val="22"/>
          <w:lang w:eastAsia="cs-CZ"/>
          <w14:ligatures w14:val="none"/>
        </w:rPr>
        <w:t>blackoutové</w:t>
      </w:r>
      <w:proofErr w:type="spellEnd"/>
      <w:r w:rsidRPr="00E14F5C">
        <w:rPr>
          <w:rFonts w:ascii="Arial" w:eastAsia="Times New Roman" w:hAnsi="Arial" w:cs="Arial"/>
          <w:color w:val="000000"/>
          <w:kern w:val="0"/>
          <w:sz w:val="22"/>
          <w:szCs w:val="22"/>
          <w:lang w:eastAsia="cs-CZ"/>
          <w14:ligatures w14:val="none"/>
        </w:rPr>
        <w:t xml:space="preserve"> řešení s výrazně vyšší schopností blokovat světlo. Velkou roli navíc hraje i samotný denní režim domácnosti. Jiný typ regulace světla potřebují lidé pracující z domova, jiný rodiny s malými dětmi a jiný domácnosti, kde se většina dne tráví mimo byt.</w:t>
      </w:r>
    </w:p>
    <w:p w14:paraId="52FFCC81"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t>Lidé stále podceňují orientaci oken a trajektorii slunce</w:t>
      </w:r>
    </w:p>
    <w:p w14:paraId="3A5563CE"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Jedním z největších praktických omylů je ignorování orientace oken vůči světovým stranám. Přitom právě intenzita a úhel dopadajícího světla zásadně ovlivňují fungování stínění během celého dne. Východní okna přinášejí ostré ranní světlo, které bývá problematické zejména v ložnicích. Západní orientace naopak znamená dlouhé odpolední a večerní přehřívání interiéru, které je velmi typické pro mnoho městských bytů. Jižní strana představuje nejvyšší celodenní světelnou i tepelnou zátěž.</w:t>
      </w:r>
    </w:p>
    <w:p w14:paraId="78E2A1BC"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 xml:space="preserve">„Mnoho domácností přitom vybírá stínění pouze podle vzhledu nebo doporučení známých bez toho, aby řešily konkrétní světelné podmínky svého bytu. Výsledkem pak bývá například příliš tmavý interiér na severní straně nebo naopak nedostatečná ochrana proti intenzivnímu slunci na západních oknech,“ upozorňuje Terezie Gálová ze </w:t>
      </w:r>
      <w:hyperlink r:id="rId6" w:history="1">
        <w:proofErr w:type="spellStart"/>
        <w:r w:rsidRPr="00E14F5C">
          <w:rPr>
            <w:rFonts w:ascii="Arial" w:eastAsia="Times New Roman" w:hAnsi="Arial" w:cs="Arial"/>
            <w:color w:val="0563C1"/>
            <w:kern w:val="0"/>
            <w:sz w:val="22"/>
            <w:szCs w:val="22"/>
            <w:u w:val="single"/>
            <w:lang w:eastAsia="cs-CZ"/>
            <w14:ligatures w14:val="none"/>
          </w:rPr>
          <w:t>Žaluzieee</w:t>
        </w:r>
        <w:proofErr w:type="spellEnd"/>
      </w:hyperlink>
      <w:r w:rsidRPr="00E14F5C">
        <w:rPr>
          <w:rFonts w:ascii="Arial" w:eastAsia="Times New Roman" w:hAnsi="Arial" w:cs="Arial"/>
          <w:color w:val="000000"/>
          <w:kern w:val="0"/>
          <w:sz w:val="22"/>
          <w:szCs w:val="22"/>
          <w:lang w:eastAsia="cs-CZ"/>
          <w14:ligatures w14:val="none"/>
        </w:rPr>
        <w:t>.</w:t>
      </w:r>
    </w:p>
    <w:p w14:paraId="2963A993"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 xml:space="preserve">Specialisté přitom dnes při návrzích stále častěji pracují i s trajektorií slunce během roku, protože intenzita světla se výrazně mění mezi zimou a létem. Stále populárnější jsou také </w:t>
      </w:r>
      <w:hyperlink r:id="rId7" w:history="1">
        <w:r w:rsidRPr="00E14F5C">
          <w:rPr>
            <w:rFonts w:ascii="Arial" w:eastAsia="Times New Roman" w:hAnsi="Arial" w:cs="Arial"/>
            <w:color w:val="0563C1"/>
            <w:kern w:val="0"/>
            <w:sz w:val="22"/>
            <w:szCs w:val="22"/>
            <w:u w:val="single"/>
            <w:lang w:eastAsia="cs-CZ"/>
            <w14:ligatures w14:val="none"/>
          </w:rPr>
          <w:t>plisé žaluzie,</w:t>
        </w:r>
      </w:hyperlink>
      <w:r w:rsidRPr="00E14F5C">
        <w:rPr>
          <w:rFonts w:ascii="Arial" w:eastAsia="Times New Roman" w:hAnsi="Arial" w:cs="Arial"/>
          <w:color w:val="000000"/>
          <w:kern w:val="0"/>
          <w:sz w:val="22"/>
          <w:szCs w:val="22"/>
          <w:lang w:eastAsia="cs-CZ"/>
          <w14:ligatures w14:val="none"/>
        </w:rPr>
        <w:t xml:space="preserve"> které umožňují zastínit pouze část okna. Právě to bývá výhodné například v městských bytech, kde lidé chtějí omezit pohledy z ulice, ale zároveň si zachovat dostatek denního světla.</w:t>
      </w:r>
    </w:p>
    <w:p w14:paraId="6F6D450A"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t>Vnitřní a venkovní stínění mají odlišnou fyziku fungování</w:t>
      </w:r>
    </w:p>
    <w:p w14:paraId="4DFE8C44"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Dalším častým omylem je představa, že rozdíl mezi venkovním a vnitřním stíněním spočívá hlavně v designu nebo ceně. Ve skutečnosti oba systémy pracují s tepelnou energií zcela odlišně. Vnitřní stínění reguluje především světelný komfort a soukromí. Sluneční záření ale stále prochází přes skleněnou plochu do interiéru, kde se část energie mění na teplo. </w:t>
      </w:r>
    </w:p>
    <w:p w14:paraId="3957DB4E"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Venkovní stínění zachytává velkou část solární energie ještě před sklem. Právě proto má větší vliv na tepelnou stabilitu interiéru a omezení přehřívání. Rozdíl je nejvíce patrný u velkých HS portálů, francouzských oken nebo moderních kancelářských prostor. To ale neznamená, že venkovní stínění je automaticky vhodné všude. V husté městské zástavbě nebo u některých bytových domů mohou být důležitější jiné parametry, například regulace soukromí, akustika nebo estetika interiéru. Volba proto není o tom, co je „lepší“, ale co od stínění očekáváte.</w:t>
      </w:r>
    </w:p>
    <w:p w14:paraId="7A850790"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lastRenderedPageBreak/>
        <w:t>Tmavší stínění nemusí znamenat lepší zastínění ani komfort</w:t>
      </w:r>
    </w:p>
    <w:p w14:paraId="5C802369" w14:textId="77777777" w:rsidR="00E14F5C" w:rsidRPr="00E14F5C" w:rsidRDefault="00E14F5C" w:rsidP="00E14F5C">
      <w:pPr>
        <w:spacing w:before="240" w:after="240"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Mnoho lidí automaticky předpokládá, že tmavé rolety nebo žaluzie ochrání interiér před sluncem lépe než světlé varianty. Ve skutečnosti ale nezáleží jen na odstínu, ale hlavně na hustotě a typu použité látky. Obecně platí, že čím hustší a méně propustný materiál je, tím více světla i tepla dokáže omezit. Samotná tmavá barva ale ještě automaticky neznamená vyšší komfort. Naopak některé světlé, ale méně propustné materiály dokážou prostor velmi dobře zastínit a zároveň působí vzdušněji a lehčeji. Právě proto je při výběru stínění důležité sledovat nejen barvu, ale především vlastnosti konkrétní látky a požadovaný efekt v interiéru.</w:t>
      </w:r>
    </w:p>
    <w:p w14:paraId="3ADB55FA" w14:textId="77777777" w:rsidR="00E14F5C" w:rsidRPr="00E14F5C" w:rsidRDefault="00E14F5C" w:rsidP="00E14F5C">
      <w:pPr>
        <w:spacing w:before="240" w:after="240"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 xml:space="preserve">„Lidé často řeší hlavně odstín stínění, ale mnohem důležitější je samotná struktura a propustnost látky. Barva sama o sobě ještě neurčuje, jak dobře bude stínění fungovat,“ upozorňuje Terezie Gálová ze </w:t>
      </w:r>
      <w:hyperlink r:id="rId8" w:history="1">
        <w:proofErr w:type="spellStart"/>
        <w:r w:rsidRPr="00E14F5C">
          <w:rPr>
            <w:rFonts w:ascii="Arial" w:eastAsia="Times New Roman" w:hAnsi="Arial" w:cs="Arial"/>
            <w:color w:val="0563C1"/>
            <w:kern w:val="0"/>
            <w:sz w:val="22"/>
            <w:szCs w:val="22"/>
            <w:u w:val="single"/>
            <w:lang w:eastAsia="cs-CZ"/>
            <w14:ligatures w14:val="none"/>
          </w:rPr>
          <w:t>Žaluzieee</w:t>
        </w:r>
        <w:proofErr w:type="spellEnd"/>
      </w:hyperlink>
      <w:r w:rsidRPr="00E14F5C">
        <w:rPr>
          <w:rFonts w:ascii="Arial" w:eastAsia="Times New Roman" w:hAnsi="Arial" w:cs="Arial"/>
          <w:color w:val="000000"/>
          <w:kern w:val="0"/>
          <w:sz w:val="22"/>
          <w:szCs w:val="22"/>
          <w:lang w:eastAsia="cs-CZ"/>
          <w14:ligatures w14:val="none"/>
        </w:rPr>
        <w:t>.</w:t>
      </w:r>
    </w:p>
    <w:p w14:paraId="0B7E21B4"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b/>
          <w:bCs/>
          <w:color w:val="000000"/>
          <w:kern w:val="0"/>
          <w:sz w:val="22"/>
          <w:szCs w:val="22"/>
          <w:lang w:eastAsia="cs-CZ"/>
          <w14:ligatures w14:val="none"/>
        </w:rPr>
        <w:t>Zbrklá rozhodnutí se nevyplatí</w:t>
      </w:r>
    </w:p>
    <w:p w14:paraId="00DFAD9E"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Při výběru stínění se proto vyplatí neřešit jen vzhled nebo základní typ produktu, ale celý prostor jako celek. Rozdíly v orientaci oken, velikosti prosklených ploch nebo způsobu využívání jednotlivých místností totiž často výrazně mění to, jak bude konkrétní řešení v praxi fungovat.</w:t>
      </w:r>
    </w:p>
    <w:p w14:paraId="201434DB" w14:textId="77777777" w:rsidR="00E14F5C" w:rsidRPr="00E14F5C" w:rsidRDefault="00E14F5C" w:rsidP="00E14F5C">
      <w:pPr>
        <w:spacing w:line="240" w:lineRule="auto"/>
        <w:jc w:val="both"/>
        <w:rPr>
          <w:rFonts w:ascii="Times New Roman" w:eastAsia="Times New Roman" w:hAnsi="Times New Roman" w:cs="Times New Roman"/>
          <w:kern w:val="0"/>
          <w:lang w:eastAsia="cs-CZ"/>
          <w14:ligatures w14:val="none"/>
        </w:rPr>
      </w:pPr>
      <w:r w:rsidRPr="00E14F5C">
        <w:rPr>
          <w:rFonts w:ascii="Arial" w:eastAsia="Times New Roman" w:hAnsi="Arial" w:cs="Arial"/>
          <w:color w:val="000000"/>
          <w:kern w:val="0"/>
          <w:sz w:val="22"/>
          <w:szCs w:val="22"/>
          <w:lang w:eastAsia="cs-CZ"/>
          <w14:ligatures w14:val="none"/>
        </w:rPr>
        <w:t>Právě proto bývá nejlepší nechat si stínění navrhnout přímo pro konkrétní byt nebo dům a pozvat si odborníka na osobní zaměření a konzultaci. Teprve přímo v interiéru se totiž často ukáže, jak pracuje denní světlo během dne, kde vznikají odlesky, kde chybí soukromí nebo které místnosti mají tendenci se více přehřívat. Dobře navržené stínění pak není jen doplněk oken, ale součást každodenního komfortu bydlení.</w:t>
      </w:r>
    </w:p>
    <w:p w14:paraId="423C80B7" w14:textId="77777777" w:rsidR="00E14F5C" w:rsidRPr="00E14F5C" w:rsidRDefault="00E14F5C" w:rsidP="00E14F5C">
      <w:pPr>
        <w:spacing w:after="0" w:line="240" w:lineRule="auto"/>
        <w:rPr>
          <w:rFonts w:ascii="Times New Roman" w:eastAsia="Times New Roman" w:hAnsi="Times New Roman" w:cs="Times New Roman"/>
          <w:kern w:val="0"/>
          <w:lang w:eastAsia="cs-CZ"/>
          <w14:ligatures w14:val="none"/>
        </w:rPr>
      </w:pPr>
    </w:p>
    <w:p w14:paraId="24A0B54E" w14:textId="77777777" w:rsidR="00E14F5C" w:rsidRDefault="00E14F5C"/>
    <w:sectPr w:rsidR="00E14F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F5C"/>
    <w:rsid w:val="008F120E"/>
    <w:rsid w:val="00E14F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2BBFA31"/>
  <w15:chartTrackingRefBased/>
  <w15:docId w15:val="{7D18D8F4-C447-074C-A973-1204E9A68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14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E14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14F5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14F5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14F5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14F5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14F5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14F5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14F5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14F5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E14F5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14F5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14F5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14F5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14F5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14F5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14F5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14F5C"/>
    <w:rPr>
      <w:rFonts w:eastAsiaTheme="majorEastAsia" w:cstheme="majorBidi"/>
      <w:color w:val="272727" w:themeColor="text1" w:themeTint="D8"/>
    </w:rPr>
  </w:style>
  <w:style w:type="paragraph" w:styleId="Nzev">
    <w:name w:val="Title"/>
    <w:basedOn w:val="Normln"/>
    <w:next w:val="Normln"/>
    <w:link w:val="NzevChar"/>
    <w:uiPriority w:val="10"/>
    <w:qFormat/>
    <w:rsid w:val="00E14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14F5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14F5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14F5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14F5C"/>
    <w:pPr>
      <w:spacing w:before="160"/>
      <w:jc w:val="center"/>
    </w:pPr>
    <w:rPr>
      <w:i/>
      <w:iCs/>
      <w:color w:val="404040" w:themeColor="text1" w:themeTint="BF"/>
    </w:rPr>
  </w:style>
  <w:style w:type="character" w:customStyle="1" w:styleId="CittChar">
    <w:name w:val="Citát Char"/>
    <w:basedOn w:val="Standardnpsmoodstavce"/>
    <w:link w:val="Citt"/>
    <w:uiPriority w:val="29"/>
    <w:rsid w:val="00E14F5C"/>
    <w:rPr>
      <w:i/>
      <w:iCs/>
      <w:color w:val="404040" w:themeColor="text1" w:themeTint="BF"/>
    </w:rPr>
  </w:style>
  <w:style w:type="paragraph" w:styleId="Odstavecseseznamem">
    <w:name w:val="List Paragraph"/>
    <w:basedOn w:val="Normln"/>
    <w:uiPriority w:val="34"/>
    <w:qFormat/>
    <w:rsid w:val="00E14F5C"/>
    <w:pPr>
      <w:ind w:left="720"/>
      <w:contextualSpacing/>
    </w:pPr>
  </w:style>
  <w:style w:type="character" w:styleId="Zdraznnintenzivn">
    <w:name w:val="Intense Emphasis"/>
    <w:basedOn w:val="Standardnpsmoodstavce"/>
    <w:uiPriority w:val="21"/>
    <w:qFormat/>
    <w:rsid w:val="00E14F5C"/>
    <w:rPr>
      <w:i/>
      <w:iCs/>
      <w:color w:val="0F4761" w:themeColor="accent1" w:themeShade="BF"/>
    </w:rPr>
  </w:style>
  <w:style w:type="paragraph" w:styleId="Vrazncitt">
    <w:name w:val="Intense Quote"/>
    <w:basedOn w:val="Normln"/>
    <w:next w:val="Normln"/>
    <w:link w:val="VrazncittChar"/>
    <w:uiPriority w:val="30"/>
    <w:qFormat/>
    <w:rsid w:val="00E14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14F5C"/>
    <w:rPr>
      <w:i/>
      <w:iCs/>
      <w:color w:val="0F4761" w:themeColor="accent1" w:themeShade="BF"/>
    </w:rPr>
  </w:style>
  <w:style w:type="character" w:styleId="Odkazintenzivn">
    <w:name w:val="Intense Reference"/>
    <w:basedOn w:val="Standardnpsmoodstavce"/>
    <w:uiPriority w:val="32"/>
    <w:qFormat/>
    <w:rsid w:val="00E14F5C"/>
    <w:rPr>
      <w:b/>
      <w:bCs/>
      <w:smallCaps/>
      <w:color w:val="0F4761" w:themeColor="accent1" w:themeShade="BF"/>
      <w:spacing w:val="5"/>
    </w:rPr>
  </w:style>
  <w:style w:type="paragraph" w:styleId="Normlnweb">
    <w:name w:val="Normal (Web)"/>
    <w:basedOn w:val="Normln"/>
    <w:uiPriority w:val="99"/>
    <w:semiHidden/>
    <w:unhideWhenUsed/>
    <w:rsid w:val="00E14F5C"/>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E14F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luzieee.cz?utm_source=chatgpt.com" TargetMode="External"/><Relationship Id="rId3" Type="http://schemas.openxmlformats.org/officeDocument/2006/relationships/webSettings" Target="webSettings.xml"/><Relationship Id="rId7" Type="http://schemas.openxmlformats.org/officeDocument/2006/relationships/hyperlink" Target="https://www.zaluzieee.cz/produkt/interierove-stineni/latkove-zaluzie-pli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zaluzieee.cz?utm_source=chatgpt.com" TargetMode="External"/><Relationship Id="rId5" Type="http://schemas.openxmlformats.org/officeDocument/2006/relationships/hyperlink" Target="https://www.zaluzieee.cz/produkt/interierove-stineni/textilni-roletky-den-noc/" TargetMode="External"/><Relationship Id="rId10" Type="http://schemas.openxmlformats.org/officeDocument/2006/relationships/theme" Target="theme/theme1.xml"/><Relationship Id="rId4" Type="http://schemas.openxmlformats.org/officeDocument/2006/relationships/hyperlink" Target="https://www.zaluzieee.cz?utm_source=chatgpt.com"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795</Words>
  <Characters>4652</Characters>
  <Application>Microsoft Office Word</Application>
  <DocSecurity>0</DocSecurity>
  <Lines>69</Lines>
  <Paragraphs>18</Paragraphs>
  <ScaleCrop>false</ScaleCrop>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2026-06-01T10:16:00Z</dcterms:created>
  <dcterms:modified xsi:type="dcterms:W3CDTF">2026-06-01T10:16:00Z</dcterms:modified>
</cp:coreProperties>
</file>