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DEEC4F" w14:textId="77777777" w:rsidR="009C57D9" w:rsidRPr="007B7AAD" w:rsidRDefault="009C57D9" w:rsidP="009C57D9">
      <w:pPr>
        <w:spacing w:before="100" w:beforeAutospacing="1" w:after="100" w:afterAutospacing="1"/>
        <w:rPr>
          <w:rFonts w:ascii="Arial" w:eastAsia="Times New Roman" w:hAnsi="Arial" w:cs="Arial"/>
          <w:color w:val="000000"/>
          <w:sz w:val="21"/>
          <w:szCs w:val="21"/>
          <w:lang w:eastAsia="cs-CZ"/>
        </w:rPr>
      </w:pPr>
    </w:p>
    <w:p w14:paraId="34547D9E" w14:textId="680348BE" w:rsidR="009C57D9" w:rsidRPr="007B7AAD" w:rsidRDefault="009C57D9" w:rsidP="009C57D9">
      <w:pPr>
        <w:spacing w:before="100" w:beforeAutospacing="1" w:after="100" w:afterAutospacing="1"/>
        <w:jc w:val="center"/>
        <w:rPr>
          <w:rFonts w:ascii="Arial" w:eastAsia="Times New Roman" w:hAnsi="Arial" w:cs="Arial"/>
          <w:b/>
          <w:bCs/>
          <w:color w:val="000000"/>
          <w:sz w:val="28"/>
          <w:szCs w:val="28"/>
          <w:lang w:eastAsia="cs-CZ"/>
        </w:rPr>
      </w:pPr>
      <w:r w:rsidRPr="007B7AAD">
        <w:rPr>
          <w:rFonts w:ascii="Arial" w:eastAsia="Times New Roman" w:hAnsi="Arial" w:cs="Arial"/>
          <w:b/>
          <w:bCs/>
          <w:color w:val="000000"/>
          <w:sz w:val="28"/>
          <w:szCs w:val="28"/>
          <w:lang w:eastAsia="cs-CZ"/>
        </w:rPr>
        <w:t xml:space="preserve">Body a slevy už trochu nudí. Co nás dnes </w:t>
      </w:r>
      <w:r w:rsidRPr="007B7AAD">
        <w:rPr>
          <w:rFonts w:ascii="Arial" w:eastAsia="Times New Roman" w:hAnsi="Arial" w:cs="Arial"/>
          <w:b/>
          <w:bCs/>
          <w:color w:val="000000"/>
          <w:sz w:val="28"/>
          <w:szCs w:val="28"/>
          <w:lang w:eastAsia="cs-CZ"/>
        </w:rPr>
        <w:br/>
        <w:t>baví na věrnostních programech?</w:t>
      </w:r>
    </w:p>
    <w:p w14:paraId="50238B3E" w14:textId="3889B681" w:rsidR="009C57D9" w:rsidRPr="007B7AAD" w:rsidRDefault="009C57D9" w:rsidP="009C57D9">
      <w:pPr>
        <w:spacing w:before="100" w:beforeAutospacing="1" w:after="100" w:afterAutospacing="1"/>
        <w:rPr>
          <w:rFonts w:ascii="Arial" w:eastAsia="Times New Roman" w:hAnsi="Arial" w:cs="Arial"/>
          <w:b/>
          <w:bCs/>
          <w:color w:val="000000"/>
          <w:sz w:val="21"/>
          <w:szCs w:val="21"/>
          <w:lang w:eastAsia="cs-CZ"/>
        </w:rPr>
      </w:pPr>
      <w:r w:rsidRPr="007B7AAD">
        <w:rPr>
          <w:rFonts w:ascii="Arial" w:eastAsia="Times New Roman" w:hAnsi="Arial" w:cs="Arial"/>
          <w:b/>
          <w:bCs/>
          <w:color w:val="000000"/>
          <w:sz w:val="21"/>
          <w:szCs w:val="21"/>
          <w:lang w:eastAsia="cs-CZ"/>
        </w:rPr>
        <w:t>Praha, 2</w:t>
      </w:r>
      <w:r w:rsidR="000A24B7">
        <w:rPr>
          <w:rFonts w:ascii="Arial" w:eastAsia="Times New Roman" w:hAnsi="Arial" w:cs="Arial"/>
          <w:b/>
          <w:bCs/>
          <w:color w:val="000000"/>
          <w:sz w:val="21"/>
          <w:szCs w:val="21"/>
          <w:lang w:eastAsia="cs-CZ"/>
        </w:rPr>
        <w:t>6</w:t>
      </w:r>
      <w:r w:rsidRPr="007B7AAD">
        <w:rPr>
          <w:rFonts w:ascii="Arial" w:eastAsia="Times New Roman" w:hAnsi="Arial" w:cs="Arial"/>
          <w:b/>
          <w:bCs/>
          <w:color w:val="000000"/>
          <w:sz w:val="21"/>
          <w:szCs w:val="21"/>
          <w:lang w:eastAsia="cs-CZ"/>
        </w:rPr>
        <w:t xml:space="preserve">. </w:t>
      </w:r>
      <w:r w:rsidR="000D7359">
        <w:rPr>
          <w:rFonts w:ascii="Arial" w:eastAsia="Times New Roman" w:hAnsi="Arial" w:cs="Arial"/>
          <w:b/>
          <w:bCs/>
          <w:color w:val="000000"/>
          <w:sz w:val="21"/>
          <w:szCs w:val="21"/>
          <w:lang w:eastAsia="cs-CZ"/>
        </w:rPr>
        <w:t xml:space="preserve">srpna </w:t>
      </w:r>
      <w:r w:rsidRPr="007B7AAD">
        <w:rPr>
          <w:rFonts w:ascii="Arial" w:eastAsia="Times New Roman" w:hAnsi="Arial" w:cs="Arial"/>
          <w:b/>
          <w:bCs/>
          <w:color w:val="000000"/>
          <w:sz w:val="21"/>
          <w:szCs w:val="21"/>
          <w:lang w:eastAsia="cs-CZ"/>
        </w:rPr>
        <w:t xml:space="preserve">2026 - Jednu aplikaci máme na nákup potravin, druhou na drogerii, další na oblečení a někde v e-mailu se skrývá účet k e-shopu, ve kterém už dávno nevíme, kolik máme bodů. Věrnostní programy se staly tak běžnou součástí nakupování, že je často přestáváme skutečně využívat. Přitom právě teď se výrazně mění. Vedle klasických slev a bodů nabízejí </w:t>
      </w:r>
      <w:proofErr w:type="spellStart"/>
      <w:r w:rsidRPr="007B7AAD">
        <w:rPr>
          <w:rFonts w:ascii="Arial" w:eastAsia="Times New Roman" w:hAnsi="Arial" w:cs="Arial"/>
          <w:b/>
          <w:bCs/>
          <w:color w:val="000000"/>
          <w:sz w:val="21"/>
          <w:szCs w:val="21"/>
          <w:lang w:eastAsia="cs-CZ"/>
        </w:rPr>
        <w:t>cashback</w:t>
      </w:r>
      <w:proofErr w:type="spellEnd"/>
      <w:r w:rsidRPr="007B7AAD">
        <w:rPr>
          <w:rFonts w:ascii="Arial" w:eastAsia="Times New Roman" w:hAnsi="Arial" w:cs="Arial"/>
          <w:b/>
          <w:bCs/>
          <w:color w:val="000000"/>
          <w:sz w:val="21"/>
          <w:szCs w:val="21"/>
          <w:lang w:eastAsia="cs-CZ"/>
        </w:rPr>
        <w:t>, dárky, VIP výhody, ale také hry, soutěže a skutečné výhry. A někdy může být mnohem zajímavější než obligátních pět-deset procent dolů právě to, co dostaneme navíc</w:t>
      </w:r>
      <w:r w:rsidR="007B7AAD" w:rsidRPr="007B7AAD">
        <w:rPr>
          <w:rFonts w:ascii="Arial" w:eastAsia="Times New Roman" w:hAnsi="Arial" w:cs="Arial"/>
          <w:b/>
          <w:bCs/>
          <w:color w:val="000000"/>
          <w:sz w:val="21"/>
          <w:szCs w:val="21"/>
          <w:lang w:eastAsia="cs-CZ"/>
        </w:rPr>
        <w:t>.</w:t>
      </w:r>
    </w:p>
    <w:p w14:paraId="54111A71" w14:textId="5546853A" w:rsidR="00384E30" w:rsidRPr="007B7AAD" w:rsidRDefault="00384E30" w:rsidP="00384E30">
      <w:pPr>
        <w:spacing w:before="100" w:beforeAutospacing="1" w:after="100" w:afterAutospacing="1"/>
        <w:rPr>
          <w:rFonts w:ascii="Arial" w:eastAsia="Times New Roman" w:hAnsi="Arial" w:cs="Arial"/>
          <w:color w:val="000000"/>
          <w:sz w:val="21"/>
          <w:szCs w:val="21"/>
          <w:lang w:eastAsia="cs-CZ"/>
        </w:rPr>
      </w:pPr>
      <w:r w:rsidRPr="007B7AAD">
        <w:rPr>
          <w:rFonts w:ascii="Arial" w:eastAsia="Times New Roman" w:hAnsi="Arial" w:cs="Arial"/>
          <w:color w:val="000000"/>
          <w:sz w:val="21"/>
          <w:szCs w:val="21"/>
          <w:lang w:eastAsia="cs-CZ"/>
        </w:rPr>
        <w:t>Základní pravidlo je překvapivě jednoduché: dobrý věrnostní program by nás neměl nutit utrácet více, než jsme původně chtěli. Pokud kvůli stokorunové odměně nakoupíme věci za dalších tisíc korun, které bychom jinak nepotřebovali, příliš jsme neušetřili. Naopak benefit spojený s nákupem, který bychom uskutečnili tak jako tak, může dávat velmi dobrý smysl.</w:t>
      </w:r>
      <w:r w:rsidR="007B7AAD">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 xml:space="preserve">„Nejdůležitější je dívat se na věrnostní program podle vlastního nákupního chování. Jinou hodnotu má desetiprocentní sleva v obchodě, kde nakupuji každý týden, a jinou v e-shopu, který navštívím jednou za rok. Lidé by proto neměli sledovat jen výši deklarované slevy, ale především to, jestli danou výhodu skutečně využijí,“ říká Silvie </w:t>
      </w:r>
      <w:proofErr w:type="spellStart"/>
      <w:r w:rsidRPr="007B7AAD">
        <w:rPr>
          <w:rFonts w:ascii="Arial" w:eastAsia="Times New Roman" w:hAnsi="Arial" w:cs="Arial"/>
          <w:color w:val="000000"/>
          <w:sz w:val="21"/>
          <w:szCs w:val="21"/>
          <w:lang w:eastAsia="cs-CZ"/>
        </w:rPr>
        <w:t>Mitvalská</w:t>
      </w:r>
      <w:proofErr w:type="spellEnd"/>
      <w:r w:rsidRPr="007B7AAD">
        <w:rPr>
          <w:rFonts w:ascii="Arial" w:eastAsia="Times New Roman" w:hAnsi="Arial" w:cs="Arial"/>
          <w:color w:val="000000"/>
          <w:sz w:val="21"/>
          <w:szCs w:val="21"/>
          <w:lang w:eastAsia="cs-CZ"/>
        </w:rPr>
        <w:t xml:space="preserve"> z </w:t>
      </w:r>
      <w:hyperlink r:id="rId4" w:history="1">
        <w:r w:rsidRPr="007B7AAD">
          <w:rPr>
            <w:rStyle w:val="Hypertextovodkaz"/>
            <w:rFonts w:ascii="Arial" w:eastAsia="Times New Roman" w:hAnsi="Arial" w:cs="Arial"/>
            <w:sz w:val="21"/>
            <w:szCs w:val="21"/>
            <w:lang w:eastAsia="cs-CZ"/>
          </w:rPr>
          <w:t>Rondo.cz.</w:t>
        </w:r>
      </w:hyperlink>
    </w:p>
    <w:p w14:paraId="366095AB" w14:textId="1C35C969" w:rsidR="00384E30" w:rsidRPr="007B7AAD" w:rsidRDefault="00384E30" w:rsidP="007B7AAD">
      <w:pPr>
        <w:spacing w:before="100" w:beforeAutospacing="1" w:after="100" w:afterAutospacing="1"/>
        <w:outlineLvl w:val="1"/>
        <w:rPr>
          <w:rFonts w:ascii="Arial" w:eastAsia="Times New Roman" w:hAnsi="Arial" w:cs="Arial"/>
          <w:b/>
          <w:bCs/>
          <w:color w:val="000000"/>
          <w:sz w:val="21"/>
          <w:szCs w:val="21"/>
          <w:lang w:eastAsia="cs-CZ"/>
        </w:rPr>
      </w:pPr>
      <w:r w:rsidRPr="007B7AAD">
        <w:rPr>
          <w:rFonts w:ascii="Arial" w:eastAsia="Times New Roman" w:hAnsi="Arial" w:cs="Arial"/>
          <w:b/>
          <w:bCs/>
          <w:color w:val="000000"/>
          <w:sz w:val="21"/>
          <w:szCs w:val="21"/>
          <w:lang w:eastAsia="cs-CZ"/>
        </w:rPr>
        <w:t xml:space="preserve">Sleva, </w:t>
      </w:r>
      <w:proofErr w:type="spellStart"/>
      <w:r w:rsidRPr="007B7AAD">
        <w:rPr>
          <w:rFonts w:ascii="Arial" w:eastAsia="Times New Roman" w:hAnsi="Arial" w:cs="Arial"/>
          <w:b/>
          <w:bCs/>
          <w:color w:val="000000"/>
          <w:sz w:val="21"/>
          <w:szCs w:val="21"/>
          <w:lang w:eastAsia="cs-CZ"/>
        </w:rPr>
        <w:t>cashback</w:t>
      </w:r>
      <w:proofErr w:type="spellEnd"/>
      <w:r w:rsidRPr="007B7AAD">
        <w:rPr>
          <w:rFonts w:ascii="Arial" w:eastAsia="Times New Roman" w:hAnsi="Arial" w:cs="Arial"/>
          <w:b/>
          <w:bCs/>
          <w:color w:val="000000"/>
          <w:sz w:val="21"/>
          <w:szCs w:val="21"/>
          <w:lang w:eastAsia="cs-CZ"/>
        </w:rPr>
        <w:t>, nebo raději něco navíc?</w:t>
      </w:r>
      <w:r w:rsidR="007B7AAD" w:rsidRPr="007B7AAD">
        <w:rPr>
          <w:rFonts w:ascii="Arial" w:eastAsia="Times New Roman" w:hAnsi="Arial" w:cs="Arial"/>
          <w:b/>
          <w:bCs/>
          <w:color w:val="000000"/>
          <w:sz w:val="21"/>
          <w:szCs w:val="21"/>
          <w:lang w:eastAsia="cs-CZ"/>
        </w:rPr>
        <w:br/>
      </w:r>
      <w:r w:rsidRPr="007B7AAD">
        <w:rPr>
          <w:rFonts w:ascii="Arial" w:eastAsia="Times New Roman" w:hAnsi="Arial" w:cs="Arial"/>
          <w:color w:val="000000"/>
          <w:sz w:val="21"/>
          <w:szCs w:val="21"/>
          <w:lang w:eastAsia="cs-CZ"/>
        </w:rPr>
        <w:t>Nejjednodušším benefitem zůstává přímá sleva. Je snadno pochopitelná a její hodnotu si můžeme okamžitě spočítat. U pravidelných nákupů potravin, drogerie nebo kosmetiky proto může být velmi zajímavá.</w:t>
      </w:r>
      <w:r w:rsidR="00B10DD8">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 xml:space="preserve">Jinak funguje </w:t>
      </w:r>
      <w:proofErr w:type="spellStart"/>
      <w:r w:rsidRPr="007B7AAD">
        <w:rPr>
          <w:rFonts w:ascii="Arial" w:eastAsia="Times New Roman" w:hAnsi="Arial" w:cs="Arial"/>
          <w:color w:val="000000"/>
          <w:sz w:val="21"/>
          <w:szCs w:val="21"/>
          <w:lang w:eastAsia="cs-CZ"/>
        </w:rPr>
        <w:t>cashback</w:t>
      </w:r>
      <w:proofErr w:type="spellEnd"/>
      <w:r w:rsidRPr="007B7AAD">
        <w:rPr>
          <w:rFonts w:ascii="Arial" w:eastAsia="Times New Roman" w:hAnsi="Arial" w:cs="Arial"/>
          <w:color w:val="000000"/>
          <w:sz w:val="21"/>
          <w:szCs w:val="21"/>
          <w:lang w:eastAsia="cs-CZ"/>
        </w:rPr>
        <w:t xml:space="preserve">, kdy se část utracených peněz vrátí zpět. Jeho výhodou je především to, že zákazník získává skutečnou finanční hodnotu, nevýhodou mohou být různé podmínky nebo minimální částka potřebná pro vyplacení. Před zapojením se proto vyplatí zjistit nejen procento </w:t>
      </w:r>
      <w:proofErr w:type="spellStart"/>
      <w:r w:rsidRPr="007B7AAD">
        <w:rPr>
          <w:rFonts w:ascii="Arial" w:eastAsia="Times New Roman" w:hAnsi="Arial" w:cs="Arial"/>
          <w:color w:val="000000"/>
          <w:sz w:val="21"/>
          <w:szCs w:val="21"/>
          <w:lang w:eastAsia="cs-CZ"/>
        </w:rPr>
        <w:t>cashbacku</w:t>
      </w:r>
      <w:proofErr w:type="spellEnd"/>
      <w:r w:rsidRPr="007B7AAD">
        <w:rPr>
          <w:rFonts w:ascii="Arial" w:eastAsia="Times New Roman" w:hAnsi="Arial" w:cs="Arial"/>
          <w:color w:val="000000"/>
          <w:sz w:val="21"/>
          <w:szCs w:val="21"/>
          <w:lang w:eastAsia="cs-CZ"/>
        </w:rPr>
        <w:t>, ale také kdy a jak jej lze skutečně využít.</w:t>
      </w:r>
    </w:p>
    <w:p w14:paraId="578D7155" w14:textId="24713213" w:rsidR="00384E30" w:rsidRPr="007B7AAD" w:rsidRDefault="00384E30" w:rsidP="00384E30">
      <w:pPr>
        <w:spacing w:before="100" w:beforeAutospacing="1" w:after="100" w:afterAutospacing="1"/>
        <w:rPr>
          <w:rFonts w:ascii="Arial" w:eastAsia="Times New Roman" w:hAnsi="Arial" w:cs="Arial"/>
          <w:color w:val="000000"/>
          <w:sz w:val="21"/>
          <w:szCs w:val="21"/>
          <w:lang w:eastAsia="cs-CZ"/>
        </w:rPr>
      </w:pPr>
      <w:r w:rsidRPr="007B7AAD">
        <w:rPr>
          <w:rFonts w:ascii="Arial" w:eastAsia="Times New Roman" w:hAnsi="Arial" w:cs="Arial"/>
          <w:color w:val="000000"/>
          <w:sz w:val="21"/>
          <w:szCs w:val="21"/>
          <w:lang w:eastAsia="cs-CZ"/>
        </w:rPr>
        <w:t xml:space="preserve">Další možností jsou body. U nich je nejdůležitější jejich převod na skutečnou odměnu. Tisíc bodů může na první pohled vypadat lépe než stovka, podstatné ale je, co za ně dostaneme a zda například po určité době nepropadají.„Číslo na bodovém kontě samo o sobě nic neznamená. Zákazník by měl vědět, jakou mají body reálnou hodnotu, za co je může vyměnit a jak dlouho mu zůstanou. Dobře nastavený program má být především srozumitelný. Člověk by neměl potřebovat kalkulačku a několik stran podmínek, aby zjistil, jestli se mu odměna vyplatí,“ upozorňuje Silvie </w:t>
      </w:r>
      <w:proofErr w:type="spellStart"/>
      <w:r w:rsidRPr="007B7AAD">
        <w:rPr>
          <w:rFonts w:ascii="Arial" w:eastAsia="Times New Roman" w:hAnsi="Arial" w:cs="Arial"/>
          <w:color w:val="000000"/>
          <w:sz w:val="21"/>
          <w:szCs w:val="21"/>
          <w:lang w:eastAsia="cs-CZ"/>
        </w:rPr>
        <w:t>Mitvalská</w:t>
      </w:r>
      <w:proofErr w:type="spellEnd"/>
      <w:r w:rsidR="007B7AAD" w:rsidRPr="007B7AAD">
        <w:rPr>
          <w:rFonts w:ascii="Arial" w:eastAsia="Times New Roman" w:hAnsi="Arial" w:cs="Arial"/>
          <w:color w:val="000000"/>
          <w:sz w:val="21"/>
          <w:szCs w:val="21"/>
          <w:lang w:eastAsia="cs-CZ"/>
        </w:rPr>
        <w:t>.</w:t>
      </w:r>
    </w:p>
    <w:p w14:paraId="2BE92489" w14:textId="4BBB9712" w:rsidR="00384E30" w:rsidRPr="007B7AAD" w:rsidRDefault="00384E30" w:rsidP="007B7AAD">
      <w:pPr>
        <w:spacing w:before="100" w:beforeAutospacing="1" w:after="100" w:afterAutospacing="1"/>
        <w:outlineLvl w:val="1"/>
        <w:rPr>
          <w:rFonts w:ascii="Arial" w:eastAsia="Times New Roman" w:hAnsi="Arial" w:cs="Arial"/>
          <w:b/>
          <w:bCs/>
          <w:color w:val="000000"/>
          <w:sz w:val="21"/>
          <w:szCs w:val="21"/>
          <w:lang w:eastAsia="cs-CZ"/>
        </w:rPr>
      </w:pPr>
      <w:r w:rsidRPr="007B7AAD">
        <w:rPr>
          <w:rFonts w:ascii="Arial" w:eastAsia="Times New Roman" w:hAnsi="Arial" w:cs="Arial"/>
          <w:b/>
          <w:bCs/>
          <w:color w:val="000000"/>
          <w:sz w:val="21"/>
          <w:szCs w:val="21"/>
          <w:lang w:eastAsia="cs-CZ"/>
        </w:rPr>
        <w:t>VIP se vyplatí hlavně tam, kde jsme opravdu věrní</w:t>
      </w:r>
      <w:r w:rsidR="007B7AAD" w:rsidRPr="007B7AAD">
        <w:rPr>
          <w:rFonts w:ascii="Arial" w:eastAsia="Times New Roman" w:hAnsi="Arial" w:cs="Arial"/>
          <w:b/>
          <w:bCs/>
          <w:color w:val="000000"/>
          <w:sz w:val="21"/>
          <w:szCs w:val="21"/>
          <w:lang w:eastAsia="cs-CZ"/>
        </w:rPr>
        <w:br/>
      </w:r>
      <w:r w:rsidRPr="007B7AAD">
        <w:rPr>
          <w:rFonts w:ascii="Arial" w:eastAsia="Times New Roman" w:hAnsi="Arial" w:cs="Arial"/>
          <w:color w:val="000000"/>
          <w:sz w:val="21"/>
          <w:szCs w:val="21"/>
          <w:lang w:eastAsia="cs-CZ"/>
        </w:rPr>
        <w:t>Samostatnou kategorií jsou VIP programy. Mohou nabídnout vyšší odměny, přednostní přístup k akcím, speciální nabídky nebo další výhody, které běžný zákazník nezíská. Mají však smysl zejména u značek a služeb, které používáme pravidelně.</w:t>
      </w:r>
      <w:r w:rsidR="007B7AAD" w:rsidRPr="007B7AAD">
        <w:rPr>
          <w:rFonts w:ascii="Arial" w:eastAsia="Times New Roman" w:hAnsi="Arial" w:cs="Arial"/>
          <w:b/>
          <w:bCs/>
          <w:color w:val="000000"/>
          <w:sz w:val="21"/>
          <w:szCs w:val="21"/>
          <w:lang w:eastAsia="cs-CZ"/>
        </w:rPr>
        <w:t xml:space="preserve"> </w:t>
      </w:r>
      <w:r w:rsidRPr="007B7AAD">
        <w:rPr>
          <w:rFonts w:ascii="Arial" w:eastAsia="Times New Roman" w:hAnsi="Arial" w:cs="Arial"/>
          <w:color w:val="000000"/>
          <w:sz w:val="21"/>
          <w:szCs w:val="21"/>
          <w:lang w:eastAsia="cs-CZ"/>
        </w:rPr>
        <w:t>Pokud například několikrát měsíčně nakupujeme u stejného prodejce, vyšší věrnostní úroveň může během roku přinést zajímavou hodnotu. Honit VIP status v obchodě, kde nakupujeme jen výjimečně, naopak může vést k přesnému opaku</w:t>
      </w:r>
      <w:r w:rsidR="00B10DD8">
        <w:rPr>
          <w:rFonts w:ascii="Arial" w:eastAsia="Times New Roman" w:hAnsi="Arial" w:cs="Arial"/>
          <w:color w:val="000000"/>
          <w:sz w:val="21"/>
          <w:szCs w:val="21"/>
          <w:lang w:eastAsia="cs-CZ"/>
        </w:rPr>
        <w:t>,</w:t>
      </w:r>
      <w:r w:rsidRPr="007B7AAD">
        <w:rPr>
          <w:rFonts w:ascii="Arial" w:eastAsia="Times New Roman" w:hAnsi="Arial" w:cs="Arial"/>
          <w:color w:val="000000"/>
          <w:sz w:val="21"/>
          <w:szCs w:val="21"/>
          <w:lang w:eastAsia="cs-CZ"/>
        </w:rPr>
        <w:t xml:space="preserve"> začneme utrácet jen proto, abychom na další úroveň dosáhli.</w:t>
      </w:r>
      <w:r w:rsidR="00B10DD8">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Při hodnocení věrnostního programu je proto dobré dívat se nejen na výši odměny, ale také na cestu, která k ní vede. Vyplatí se zjistit, zda musíme pravidelně nakupovat, zda body propadají nebo jestli jsou některé výhody dostupné také za jinou aktivitu než samotnou útratu.</w:t>
      </w:r>
    </w:p>
    <w:p w14:paraId="739D164E" w14:textId="7CBF76A2" w:rsidR="007B7AAD" w:rsidRDefault="00384E30" w:rsidP="007B7AAD">
      <w:pPr>
        <w:spacing w:before="100" w:beforeAutospacing="1" w:after="100" w:afterAutospacing="1"/>
        <w:outlineLvl w:val="1"/>
        <w:rPr>
          <w:rFonts w:ascii="Arial" w:eastAsia="Times New Roman" w:hAnsi="Arial" w:cs="Arial"/>
          <w:color w:val="000000"/>
          <w:sz w:val="21"/>
          <w:szCs w:val="21"/>
          <w:lang w:eastAsia="cs-CZ"/>
        </w:rPr>
      </w:pPr>
      <w:r w:rsidRPr="007B7AAD">
        <w:rPr>
          <w:rFonts w:ascii="Arial" w:eastAsia="Times New Roman" w:hAnsi="Arial" w:cs="Arial"/>
          <w:b/>
          <w:bCs/>
          <w:color w:val="000000"/>
          <w:sz w:val="21"/>
          <w:szCs w:val="21"/>
          <w:lang w:eastAsia="cs-CZ"/>
        </w:rPr>
        <w:t>Když je odměnou i samotná zábava</w:t>
      </w:r>
      <w:r w:rsidR="007B7AAD" w:rsidRPr="007B7AAD">
        <w:rPr>
          <w:rFonts w:ascii="Arial" w:eastAsia="Times New Roman" w:hAnsi="Arial" w:cs="Arial"/>
          <w:b/>
          <w:bCs/>
          <w:color w:val="000000"/>
          <w:sz w:val="21"/>
          <w:szCs w:val="21"/>
          <w:lang w:eastAsia="cs-CZ"/>
        </w:rPr>
        <w:br/>
      </w:r>
      <w:r w:rsidRPr="007B7AAD">
        <w:rPr>
          <w:rFonts w:ascii="Arial" w:eastAsia="Times New Roman" w:hAnsi="Arial" w:cs="Arial"/>
          <w:color w:val="000000"/>
          <w:sz w:val="21"/>
          <w:szCs w:val="21"/>
          <w:lang w:eastAsia="cs-CZ"/>
        </w:rPr>
        <w:t>Věrnostní program přitom nemusí fungovat jen podle jednoduchého principu „nakup a dostaneš slevu“. Stále častěji se do něj dostává také gamifikace</w:t>
      </w:r>
      <w:r w:rsidR="00B10DD8">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tedy herní prvky, které dávají lidem důvod se vracet, soutěžit nebo plnit různé úkoly.</w:t>
      </w:r>
      <w:r w:rsidR="00B10DD8">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 xml:space="preserve">Právě na tomto principu funguje </w:t>
      </w:r>
      <w:hyperlink r:id="rId5" w:history="1">
        <w:r w:rsidRPr="007B7AAD">
          <w:rPr>
            <w:rStyle w:val="Hypertextovodkaz"/>
            <w:rFonts w:ascii="Arial" w:eastAsia="Times New Roman" w:hAnsi="Arial" w:cs="Arial"/>
            <w:sz w:val="21"/>
            <w:szCs w:val="21"/>
            <w:lang w:eastAsia="cs-CZ"/>
          </w:rPr>
          <w:t>Rondo.cz</w:t>
        </w:r>
      </w:hyperlink>
      <w:r w:rsidRPr="007B7AAD">
        <w:rPr>
          <w:rFonts w:ascii="Arial" w:eastAsia="Times New Roman" w:hAnsi="Arial" w:cs="Arial"/>
          <w:color w:val="000000"/>
          <w:sz w:val="21"/>
          <w:szCs w:val="21"/>
          <w:lang w:eastAsia="cs-CZ"/>
        </w:rPr>
        <w:t xml:space="preserve">. </w:t>
      </w:r>
    </w:p>
    <w:p w14:paraId="11416AE5" w14:textId="01C90FF6" w:rsidR="00384E30" w:rsidRPr="007B7AAD" w:rsidRDefault="00384E30" w:rsidP="007B7AAD">
      <w:pPr>
        <w:spacing w:before="100" w:beforeAutospacing="1" w:after="100" w:afterAutospacing="1"/>
        <w:outlineLvl w:val="1"/>
        <w:rPr>
          <w:rFonts w:ascii="Arial" w:eastAsia="Times New Roman" w:hAnsi="Arial" w:cs="Arial"/>
          <w:b/>
          <w:bCs/>
          <w:color w:val="000000"/>
          <w:sz w:val="21"/>
          <w:szCs w:val="21"/>
          <w:lang w:eastAsia="cs-CZ"/>
        </w:rPr>
      </w:pPr>
      <w:r w:rsidRPr="007B7AAD">
        <w:rPr>
          <w:rFonts w:ascii="Arial" w:eastAsia="Times New Roman" w:hAnsi="Arial" w:cs="Arial"/>
          <w:color w:val="000000"/>
          <w:sz w:val="21"/>
          <w:szCs w:val="21"/>
          <w:lang w:eastAsia="cs-CZ"/>
        </w:rPr>
        <w:t xml:space="preserve">Uživatelé zde mohou hrát například kvízy, pexeso, piškvorky nebo stírací los, zapojovat se do soutěží a </w:t>
      </w:r>
      <w:proofErr w:type="spellStart"/>
      <w:r w:rsidRPr="007B7AAD">
        <w:rPr>
          <w:rFonts w:ascii="Arial" w:eastAsia="Times New Roman" w:hAnsi="Arial" w:cs="Arial"/>
          <w:color w:val="000000"/>
          <w:sz w:val="21"/>
          <w:szCs w:val="21"/>
          <w:lang w:eastAsia="cs-CZ"/>
        </w:rPr>
        <w:t>tipovaček</w:t>
      </w:r>
      <w:proofErr w:type="spellEnd"/>
      <w:r w:rsidRPr="007B7AAD">
        <w:rPr>
          <w:rFonts w:ascii="Arial" w:eastAsia="Times New Roman" w:hAnsi="Arial" w:cs="Arial"/>
          <w:color w:val="000000"/>
          <w:sz w:val="21"/>
          <w:szCs w:val="21"/>
          <w:lang w:eastAsia="cs-CZ"/>
        </w:rPr>
        <w:t xml:space="preserve">, sbírat Rondony či sledovat své umístění v žebříčcích. Vedle toho mohou </w:t>
      </w:r>
      <w:r w:rsidRPr="007B7AAD">
        <w:rPr>
          <w:rFonts w:ascii="Arial" w:eastAsia="Times New Roman" w:hAnsi="Arial" w:cs="Arial"/>
          <w:color w:val="000000"/>
          <w:sz w:val="21"/>
          <w:szCs w:val="21"/>
          <w:lang w:eastAsia="cs-CZ"/>
        </w:rPr>
        <w:lastRenderedPageBreak/>
        <w:t>získávat různé odměny a finanční i věcné výhry. Součástí je také VIP věrnostní program s vyššími odměnami, exkluzivními soutěžemi a dalšími bonusy.</w:t>
      </w:r>
      <w:r w:rsidR="00B10DD8">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V tom je zároveň rozdíl oproti klasickému věrnostnímu programu postavenému pouze na nákupech. Člověk nemusí mít důvod otevřít aplikaci nebo web jen ve chvíli, kdy chce něco koupit. Může se vrátit také proto, že si chce zahrát, zkusit štěstí v soutěži nebo získat další odměnu.</w:t>
      </w:r>
    </w:p>
    <w:p w14:paraId="15AE8CF7" w14:textId="242FFAAE" w:rsidR="00384E30" w:rsidRPr="007B7AAD" w:rsidRDefault="00384E30" w:rsidP="00384E30">
      <w:pPr>
        <w:spacing w:before="100" w:beforeAutospacing="1" w:after="100" w:afterAutospacing="1"/>
        <w:rPr>
          <w:rFonts w:ascii="Arial" w:eastAsia="Times New Roman" w:hAnsi="Arial" w:cs="Arial"/>
          <w:color w:val="000000"/>
          <w:sz w:val="21"/>
          <w:szCs w:val="21"/>
          <w:lang w:eastAsia="cs-CZ"/>
        </w:rPr>
      </w:pPr>
      <w:r w:rsidRPr="007B7AAD">
        <w:rPr>
          <w:rFonts w:ascii="Arial" w:eastAsia="Times New Roman" w:hAnsi="Arial" w:cs="Arial"/>
          <w:color w:val="000000"/>
          <w:sz w:val="21"/>
          <w:szCs w:val="21"/>
          <w:lang w:eastAsia="cs-CZ"/>
        </w:rPr>
        <w:t>„Klasická sleva zákazníka potěší v okamžiku nákupu, ale sama o sobě mu nedává příliš důvodů vracet se mezi jednotlivými nákupy. My proto věrnost propojujeme také se zábavou a možností vyhrát. Člověk si může zahrát krátkou hru, soutěžit s ostatními nebo sbírat Rondony. Odměnou tak není jen finanční výhoda, ale také samotný zážitek a možnost získat něco navíc,“ vysvětluje </w:t>
      </w:r>
      <w:r w:rsidR="007B7AAD" w:rsidRPr="007B7AAD">
        <w:rPr>
          <w:rFonts w:ascii="Arial" w:eastAsia="Times New Roman" w:hAnsi="Arial" w:cs="Arial"/>
          <w:color w:val="000000"/>
          <w:sz w:val="21"/>
          <w:szCs w:val="21"/>
          <w:lang w:eastAsia="cs-CZ"/>
        </w:rPr>
        <w:t xml:space="preserve">Silvie </w:t>
      </w:r>
      <w:proofErr w:type="spellStart"/>
      <w:r w:rsidR="007B7AAD" w:rsidRPr="007B7AAD">
        <w:rPr>
          <w:rFonts w:ascii="Arial" w:eastAsia="Times New Roman" w:hAnsi="Arial" w:cs="Arial"/>
          <w:color w:val="000000"/>
          <w:sz w:val="21"/>
          <w:szCs w:val="21"/>
          <w:lang w:eastAsia="cs-CZ"/>
        </w:rPr>
        <w:t>Mitvalská</w:t>
      </w:r>
      <w:proofErr w:type="spellEnd"/>
      <w:r w:rsidR="00B10DD8">
        <w:rPr>
          <w:rFonts w:ascii="Arial" w:eastAsia="Times New Roman" w:hAnsi="Arial" w:cs="Arial"/>
          <w:color w:val="000000"/>
          <w:sz w:val="21"/>
          <w:szCs w:val="21"/>
          <w:lang w:eastAsia="cs-CZ"/>
        </w:rPr>
        <w:t>.</w:t>
      </w:r>
    </w:p>
    <w:p w14:paraId="34F846F4" w14:textId="03539A4A" w:rsidR="00384E30" w:rsidRPr="007B7AAD" w:rsidRDefault="00384E30" w:rsidP="00384E30">
      <w:pPr>
        <w:spacing w:before="100" w:beforeAutospacing="1" w:after="100" w:afterAutospacing="1"/>
        <w:rPr>
          <w:rFonts w:ascii="Arial" w:eastAsia="Times New Roman" w:hAnsi="Arial" w:cs="Arial"/>
          <w:color w:val="000000"/>
          <w:sz w:val="21"/>
          <w:szCs w:val="21"/>
          <w:lang w:eastAsia="cs-CZ"/>
        </w:rPr>
      </w:pPr>
      <w:r w:rsidRPr="007B7AAD">
        <w:rPr>
          <w:rFonts w:ascii="Arial" w:eastAsia="Times New Roman" w:hAnsi="Arial" w:cs="Arial"/>
          <w:color w:val="000000"/>
          <w:sz w:val="21"/>
          <w:szCs w:val="21"/>
          <w:lang w:eastAsia="cs-CZ"/>
        </w:rPr>
        <w:t xml:space="preserve">Právě zábava tak může být vedle finanční hodnoty dalším kritériem, podle kterého si věrnostní program vybírat. Někomu bude nejvíce vyhovovat jednoduchý </w:t>
      </w:r>
      <w:proofErr w:type="spellStart"/>
      <w:r w:rsidRPr="007B7AAD">
        <w:rPr>
          <w:rFonts w:ascii="Arial" w:eastAsia="Times New Roman" w:hAnsi="Arial" w:cs="Arial"/>
          <w:color w:val="000000"/>
          <w:sz w:val="21"/>
          <w:szCs w:val="21"/>
          <w:lang w:eastAsia="cs-CZ"/>
        </w:rPr>
        <w:t>cashback</w:t>
      </w:r>
      <w:proofErr w:type="spellEnd"/>
      <w:r w:rsidRPr="007B7AAD">
        <w:rPr>
          <w:rFonts w:ascii="Arial" w:eastAsia="Times New Roman" w:hAnsi="Arial" w:cs="Arial"/>
          <w:color w:val="000000"/>
          <w:sz w:val="21"/>
          <w:szCs w:val="21"/>
          <w:lang w:eastAsia="cs-CZ"/>
        </w:rPr>
        <w:t>, jiný ocení garantovanou slevu a dalšího budou bavit hry, soutěže a možnost výhry.</w:t>
      </w:r>
      <w:r w:rsidR="00B10DD8">
        <w:rPr>
          <w:rFonts w:ascii="Arial" w:eastAsia="Times New Roman" w:hAnsi="Arial" w:cs="Arial"/>
          <w:color w:val="000000"/>
          <w:sz w:val="21"/>
          <w:szCs w:val="21"/>
          <w:lang w:eastAsia="cs-CZ"/>
        </w:rPr>
        <w:t xml:space="preserve"> </w:t>
      </w:r>
      <w:r w:rsidRPr="007B7AAD">
        <w:rPr>
          <w:rFonts w:ascii="Arial" w:eastAsia="Times New Roman" w:hAnsi="Arial" w:cs="Arial"/>
          <w:color w:val="000000"/>
          <w:sz w:val="21"/>
          <w:szCs w:val="21"/>
          <w:lang w:eastAsia="cs-CZ"/>
        </w:rPr>
        <w:t>Nejlepší věrnostní program proto nemusí být ten, který na první pohled nabízí nejvyšší procento. Důležitější je, zda jeho výhody skutečně využíváme, zda jsou pravidla srozumitelná a jestli kvůli odměně zbytečně neměníme své nákupní chování. Sleva je příjemná. Ještě lepší je ale benefit, který získáme za něco, co bychom udělali tak jako tak</w:t>
      </w:r>
      <w:r w:rsidR="00B10DD8">
        <w:rPr>
          <w:rFonts w:ascii="Arial" w:eastAsia="Times New Roman" w:hAnsi="Arial" w:cs="Arial"/>
          <w:color w:val="000000"/>
          <w:sz w:val="21"/>
          <w:szCs w:val="21"/>
          <w:lang w:eastAsia="cs-CZ"/>
        </w:rPr>
        <w:t>,</w:t>
      </w:r>
      <w:r w:rsidRPr="007B7AAD">
        <w:rPr>
          <w:rFonts w:ascii="Arial" w:eastAsia="Times New Roman" w:hAnsi="Arial" w:cs="Arial"/>
          <w:color w:val="000000"/>
          <w:sz w:val="21"/>
          <w:szCs w:val="21"/>
          <w:lang w:eastAsia="cs-CZ"/>
        </w:rPr>
        <w:t xml:space="preserve"> a který nás navíc baví.</w:t>
      </w:r>
    </w:p>
    <w:p w14:paraId="293471C2" w14:textId="77777777" w:rsidR="00DA4CF8" w:rsidRPr="007B7AAD" w:rsidRDefault="00DA4CF8">
      <w:pPr>
        <w:rPr>
          <w:rFonts w:ascii="Arial" w:hAnsi="Arial" w:cs="Arial"/>
          <w:sz w:val="21"/>
          <w:szCs w:val="21"/>
        </w:rPr>
      </w:pPr>
    </w:p>
    <w:sectPr w:rsidR="00DA4CF8" w:rsidRPr="007B7AAD"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E30"/>
    <w:rsid w:val="000A24B7"/>
    <w:rsid w:val="000D7359"/>
    <w:rsid w:val="00193F80"/>
    <w:rsid w:val="00384E30"/>
    <w:rsid w:val="00424032"/>
    <w:rsid w:val="004A6749"/>
    <w:rsid w:val="004F52C3"/>
    <w:rsid w:val="007B7AAD"/>
    <w:rsid w:val="009C57D9"/>
    <w:rsid w:val="00A5741F"/>
    <w:rsid w:val="00B10DD8"/>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7828E"/>
  <w15:chartTrackingRefBased/>
  <w15:docId w15:val="{1DF16191-CF9E-5342-95EB-9EB11549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84E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384E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84E3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84E3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84E3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84E30"/>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84E30"/>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84E30"/>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84E30"/>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84E3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384E3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84E3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84E3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84E3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84E3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84E3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84E3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84E30"/>
    <w:rPr>
      <w:rFonts w:eastAsiaTheme="majorEastAsia" w:cstheme="majorBidi"/>
      <w:color w:val="272727" w:themeColor="text1" w:themeTint="D8"/>
    </w:rPr>
  </w:style>
  <w:style w:type="paragraph" w:styleId="Nzev">
    <w:name w:val="Title"/>
    <w:basedOn w:val="Normln"/>
    <w:next w:val="Normln"/>
    <w:link w:val="NzevChar"/>
    <w:uiPriority w:val="10"/>
    <w:qFormat/>
    <w:rsid w:val="00384E30"/>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84E3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84E30"/>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84E3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84E30"/>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84E30"/>
    <w:rPr>
      <w:i/>
      <w:iCs/>
      <w:color w:val="404040" w:themeColor="text1" w:themeTint="BF"/>
    </w:rPr>
  </w:style>
  <w:style w:type="paragraph" w:styleId="Odstavecseseznamem">
    <w:name w:val="List Paragraph"/>
    <w:basedOn w:val="Normln"/>
    <w:uiPriority w:val="34"/>
    <w:qFormat/>
    <w:rsid w:val="00384E30"/>
    <w:pPr>
      <w:ind w:left="720"/>
      <w:contextualSpacing/>
    </w:pPr>
  </w:style>
  <w:style w:type="character" w:styleId="Zdraznnintenzivn">
    <w:name w:val="Intense Emphasis"/>
    <w:basedOn w:val="Standardnpsmoodstavce"/>
    <w:uiPriority w:val="21"/>
    <w:qFormat/>
    <w:rsid w:val="00384E30"/>
    <w:rPr>
      <w:i/>
      <w:iCs/>
      <w:color w:val="0F4761" w:themeColor="accent1" w:themeShade="BF"/>
    </w:rPr>
  </w:style>
  <w:style w:type="paragraph" w:styleId="Vrazncitt">
    <w:name w:val="Intense Quote"/>
    <w:basedOn w:val="Normln"/>
    <w:next w:val="Normln"/>
    <w:link w:val="VrazncittChar"/>
    <w:uiPriority w:val="30"/>
    <w:qFormat/>
    <w:rsid w:val="00384E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84E30"/>
    <w:rPr>
      <w:i/>
      <w:iCs/>
      <w:color w:val="0F4761" w:themeColor="accent1" w:themeShade="BF"/>
    </w:rPr>
  </w:style>
  <w:style w:type="character" w:styleId="Odkazintenzivn">
    <w:name w:val="Intense Reference"/>
    <w:basedOn w:val="Standardnpsmoodstavce"/>
    <w:uiPriority w:val="32"/>
    <w:qFormat/>
    <w:rsid w:val="00384E30"/>
    <w:rPr>
      <w:b/>
      <w:bCs/>
      <w:smallCaps/>
      <w:color w:val="0F4761" w:themeColor="accent1" w:themeShade="BF"/>
      <w:spacing w:val="5"/>
    </w:rPr>
  </w:style>
  <w:style w:type="paragraph" w:customStyle="1" w:styleId="isselectedend">
    <w:name w:val="isselectedend"/>
    <w:basedOn w:val="Normln"/>
    <w:rsid w:val="00384E30"/>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384E30"/>
  </w:style>
  <w:style w:type="character" w:styleId="Siln">
    <w:name w:val="Strong"/>
    <w:basedOn w:val="Standardnpsmoodstavce"/>
    <w:uiPriority w:val="22"/>
    <w:qFormat/>
    <w:rsid w:val="00384E30"/>
    <w:rPr>
      <w:b/>
      <w:bCs/>
    </w:rPr>
  </w:style>
  <w:style w:type="paragraph" w:styleId="Normlnweb">
    <w:name w:val="Normal (Web)"/>
    <w:basedOn w:val="Normln"/>
    <w:uiPriority w:val="99"/>
    <w:semiHidden/>
    <w:unhideWhenUsed/>
    <w:rsid w:val="00384E30"/>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7B7AAD"/>
    <w:rPr>
      <w:color w:val="467886" w:themeColor="hyperlink"/>
      <w:u w:val="single"/>
    </w:rPr>
  </w:style>
  <w:style w:type="character" w:styleId="Nevyeenzmnka">
    <w:name w:val="Unresolved Mention"/>
    <w:basedOn w:val="Standardnpsmoodstavce"/>
    <w:uiPriority w:val="99"/>
    <w:semiHidden/>
    <w:unhideWhenUsed/>
    <w:rsid w:val="007B7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ondo.cz/" TargetMode="External"/><Relationship Id="rId4" Type="http://schemas.openxmlformats.org/officeDocument/2006/relationships/hyperlink" Target="http://www.rond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810</Words>
  <Characters>4506</Characters>
  <Application>Microsoft Office Word</Application>
  <DocSecurity>0</DocSecurity>
  <Lines>66</Lines>
  <Paragraphs>11</Paragraphs>
  <ScaleCrop>false</ScaleCrop>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4</cp:revision>
  <dcterms:created xsi:type="dcterms:W3CDTF">2026-08-26T10:24:00Z</dcterms:created>
  <dcterms:modified xsi:type="dcterms:W3CDTF">2026-08-26T12:54:00Z</dcterms:modified>
</cp:coreProperties>
</file>