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DC5EB" w14:textId="0413DFAA" w:rsidR="008645D4" w:rsidRPr="00D51339" w:rsidRDefault="00D51339" w:rsidP="00D51339">
      <w:pPr>
        <w:rPr>
          <w:b/>
          <w:bCs/>
          <w:sz w:val="32"/>
          <w:szCs w:val="32"/>
        </w:rPr>
      </w:pPr>
      <w:r w:rsidRPr="00D51339">
        <w:rPr>
          <w:b/>
          <w:bCs/>
          <w:sz w:val="32"/>
          <w:szCs w:val="32"/>
        </w:rPr>
        <w:t>Tanga a zdraví</w:t>
      </w:r>
      <w:r>
        <w:rPr>
          <w:b/>
          <w:bCs/>
          <w:sz w:val="32"/>
          <w:szCs w:val="32"/>
        </w:rPr>
        <w:t>.</w:t>
      </w:r>
      <w:r w:rsidRPr="00D51339">
        <w:rPr>
          <w:b/>
          <w:bCs/>
          <w:sz w:val="32"/>
          <w:szCs w:val="32"/>
        </w:rPr>
        <w:t xml:space="preserve"> </w:t>
      </w:r>
      <w:r>
        <w:rPr>
          <w:b/>
          <w:bCs/>
          <w:sz w:val="32"/>
          <w:szCs w:val="32"/>
        </w:rPr>
        <w:t>C</w:t>
      </w:r>
      <w:r w:rsidRPr="00D51339">
        <w:rPr>
          <w:b/>
          <w:bCs/>
          <w:sz w:val="32"/>
          <w:szCs w:val="32"/>
        </w:rPr>
        <w:t>o byste měli vědět před každodenním nošením</w:t>
      </w:r>
    </w:p>
    <w:p w14:paraId="45637746" w14:textId="3BB72FEC" w:rsidR="00D51339" w:rsidRPr="00D51339" w:rsidRDefault="003E6FF3" w:rsidP="00D51339">
      <w:pPr>
        <w:jc w:val="both"/>
        <w:rPr>
          <w:b/>
          <w:bCs/>
        </w:rPr>
      </w:pPr>
      <w:r w:rsidRPr="001726BB">
        <w:rPr>
          <w:b/>
          <w:bCs/>
        </w:rPr>
        <w:t xml:space="preserve">Praha, </w:t>
      </w:r>
      <w:r w:rsidR="00D51339">
        <w:rPr>
          <w:b/>
          <w:bCs/>
        </w:rPr>
        <w:t>8</w:t>
      </w:r>
      <w:r w:rsidRPr="001726BB">
        <w:rPr>
          <w:b/>
          <w:bCs/>
        </w:rPr>
        <w:t xml:space="preserve">. </w:t>
      </w:r>
      <w:r w:rsidR="00D51339">
        <w:rPr>
          <w:b/>
          <w:bCs/>
        </w:rPr>
        <w:t xml:space="preserve">dubna </w:t>
      </w:r>
      <w:r w:rsidRPr="001726BB">
        <w:rPr>
          <w:b/>
          <w:bCs/>
        </w:rPr>
        <w:t>202</w:t>
      </w:r>
      <w:r w:rsidR="00784A9C">
        <w:rPr>
          <w:b/>
          <w:bCs/>
        </w:rPr>
        <w:t>6</w:t>
      </w:r>
      <w:r>
        <w:t xml:space="preserve"> </w:t>
      </w:r>
      <w:r w:rsidRPr="00872D3F">
        <w:rPr>
          <w:b/>
          <w:bCs/>
        </w:rPr>
        <w:t>–</w:t>
      </w:r>
      <w:r w:rsidR="00784A9C" w:rsidRPr="00872D3F">
        <w:rPr>
          <w:b/>
          <w:bCs/>
        </w:rPr>
        <w:t xml:space="preserve"> </w:t>
      </w:r>
      <w:r w:rsidR="00D51339" w:rsidRPr="00D51339">
        <w:rPr>
          <w:b/>
          <w:bCs/>
        </w:rPr>
        <w:t>Tanga jsou bezesporu velmi smyslným typem spodního prádla, který lichotí postavě a skvěle funguje pod přiléhavým oblečením. Přesto mají svá omezení. Nejde o to, že by byla sama o sobě škodlivá, ale při každodenním nošení mohou zvyšovat určitá zdravotní rizika, zejména u citlivějších žen. Důležité je proto vědět, kdy je nosit bez obav a kdy je vhodnější sáhnout po jiném typu prádla.</w:t>
      </w:r>
    </w:p>
    <w:p w14:paraId="127ABD49" w14:textId="53E6819A" w:rsidR="00D51339" w:rsidRPr="00D51339" w:rsidRDefault="00D51339" w:rsidP="00D51339">
      <w:pPr>
        <w:rPr>
          <w:b/>
          <w:bCs/>
        </w:rPr>
      </w:pPr>
      <w:r w:rsidRPr="00D51339">
        <w:rPr>
          <w:b/>
          <w:bCs/>
        </w:rPr>
        <w:t>Jaká jsou hlavní rizika</w:t>
      </w:r>
      <w:r>
        <w:rPr>
          <w:b/>
          <w:bCs/>
        </w:rPr>
        <w:br/>
      </w:r>
      <w:r>
        <w:t>Nejčastěji zmiňovaným problémem je vyšší riziko infekcí. Specifický střih tang totiž může usnadňovat přenos bakterií z oblasti konečníku do intimních partií. Při běžném pohybu navíc dochází k tření, které může pokožku dráždit a vytvářet prostředí vhodné pro vznik bakteriálních i kvasinkových infekcí. S tím souvisí i vyšší pravděpodobnost podráždění kůže – úzký proužek látky se může posouvat, způsobovat drobné mikrotrhliny a tím usnadňovat vstup bakterií.</w:t>
      </w:r>
    </w:p>
    <w:p w14:paraId="09BC4249" w14:textId="07E313C2" w:rsidR="00D51339" w:rsidRDefault="00D51339" w:rsidP="00D51339">
      <w:r>
        <w:t>„</w:t>
      </w:r>
      <w:r>
        <w:t>Vedle zdravotních aspektů hraje roli také komfort. Tanga mají minimum látky, která se může zařezávat a způsobovat nepříjemné pocity, jako je pálení nebo zarudnutí. Tento efekt ještě zesilují syntetické materiály, které bývají méně prodyšné a zadržují vlhkost</w:t>
      </w:r>
      <w:r>
        <w:t xml:space="preserve">,“ říká Adam Rožánek ze specializovaného internetového obchodu </w:t>
      </w:r>
      <w:hyperlink r:id="rId4" w:history="1">
        <w:r w:rsidRPr="00784A9C">
          <w:rPr>
            <w:rStyle w:val="Hypertextovodkaz"/>
          </w:rPr>
          <w:t>Trenýrkárna.cz</w:t>
        </w:r>
      </w:hyperlink>
      <w:r>
        <w:t>.</w:t>
      </w:r>
    </w:p>
    <w:p w14:paraId="53711DB9" w14:textId="38829788" w:rsidR="00D51339" w:rsidRPr="00E21897" w:rsidRDefault="00D51339" w:rsidP="00D51339">
      <w:pPr>
        <w:rPr>
          <w:b/>
          <w:bCs/>
        </w:rPr>
      </w:pPr>
      <w:r w:rsidRPr="00D51339">
        <w:rPr>
          <w:b/>
          <w:bCs/>
        </w:rPr>
        <w:t>Kdy je lepší tanga vynechat</w:t>
      </w:r>
      <w:r w:rsidR="00E21897">
        <w:rPr>
          <w:b/>
          <w:bCs/>
        </w:rPr>
        <w:br/>
      </w:r>
      <w:r>
        <w:t>Existují situace, kdy je vhodné nošení tang omezit nebo zcela vynechat. Platí to zejména pro ženy, které se potýkají s opakovanými infekcemi – právě tanga mohou být jedním z faktorů, který potíže zhoršuje. Zvýšenou opatrnost je vhodné zachovat také v těhotenství, kdy je organismus citlivější a náchylnější k infekcím.</w:t>
      </w:r>
    </w:p>
    <w:p w14:paraId="358E2796" w14:textId="77777777" w:rsidR="00D51339" w:rsidRDefault="00D51339" w:rsidP="00D51339">
      <w:r>
        <w:t>Nevhodná jsou tanga i v kombinaci s krátkými sukněmi, kdy dochází k častějšímu kontaktu pokožky s různými povrchy, například v MHD nebo na veřejných lavičkách. Riziko přenosu bakterií je v takových případech vyšší. Problematické může být i jejich nošení při sportu, protože pohyb podporuje jejich posouvání, a tím opět zvyšuje riziko podráždění i infekcí.</w:t>
      </w:r>
    </w:p>
    <w:p w14:paraId="11A96710" w14:textId="19FFE2C9" w:rsidR="00D51339" w:rsidRPr="00D51339" w:rsidRDefault="00D51339" w:rsidP="00D51339">
      <w:pPr>
        <w:rPr>
          <w:b/>
          <w:bCs/>
        </w:rPr>
      </w:pPr>
      <w:r w:rsidRPr="00D51339">
        <w:rPr>
          <w:b/>
          <w:bCs/>
        </w:rPr>
        <w:t>Kdy dávají tanga smysl</w:t>
      </w:r>
      <w:r>
        <w:rPr>
          <w:b/>
          <w:bCs/>
        </w:rPr>
        <w:br/>
      </w:r>
      <w:r>
        <w:t>To ale neznamená, že byste se tang museli úplně vzdát. Při krátkodobém nebo příležitostném nošení se většina rizik výrazně snižuje. Ideální jsou například pod přiléhavé oblečení, jako jsou legíny nebo šaty, kde plní svou funkci nenápadnosti. Vhodné jsou také na krátké společenské události, jako je večeře nebo rande, případně jako součást spodního prádla pro speciální příležitosti.</w:t>
      </w:r>
      <w:r>
        <w:t xml:space="preserve"> </w:t>
      </w:r>
      <w:r>
        <w:t>Klíčem je nenosit je celý den a po návratu domů je vyměnit za pohodlnější variantu.</w:t>
      </w:r>
    </w:p>
    <w:p w14:paraId="7830FBB4" w14:textId="4B11C277" w:rsidR="00D51339" w:rsidRPr="00D51339" w:rsidRDefault="00D51339" w:rsidP="00D51339">
      <w:pPr>
        <w:rPr>
          <w:b/>
          <w:bCs/>
        </w:rPr>
      </w:pPr>
      <w:r w:rsidRPr="00D51339">
        <w:rPr>
          <w:b/>
          <w:bCs/>
        </w:rPr>
        <w:t>Jak vybírat a minimalizovat rizika</w:t>
      </w:r>
      <w:r>
        <w:rPr>
          <w:b/>
          <w:bCs/>
        </w:rPr>
        <w:br/>
      </w:r>
      <w:r>
        <w:t xml:space="preserve">Zásadní roli hraje samotný výběr. Ne všechna tanga jsou stejná a rozdíly v materiálu i střihu mohou výrazně ovlivnit komfort i zdravotní dopady. Nejvhodnější jsou modely z prodyšných materiálů, jako je bavlna nebo </w:t>
      </w:r>
      <w:proofErr w:type="spellStart"/>
      <w:r>
        <w:t>modal</w:t>
      </w:r>
      <w:proofErr w:type="spellEnd"/>
      <w:r>
        <w:t>, ideálně s bavlněným klínem, který pomáhá odvádět vlhkost. Syntetické varianty se hodí spíše na krátkodobé nošení.</w:t>
      </w:r>
    </w:p>
    <w:p w14:paraId="10327802" w14:textId="5201D9A9" w:rsidR="008E3F66" w:rsidRDefault="00D51339" w:rsidP="00D51339">
      <w:r>
        <w:t>Důležité je také správné padnutí. Tanga by neměla tlačit ani se zařezávat, zároveň ale nesmí být příliš volná, aby se neposouvala. Neméně podstatná je i péče – základ představuje každodenní výměna prádla, případně častější při vyšší fyzické aktivitě. Při praní je vhodné používat jemné, neparfémované prostředky a vyhnout se aviváži, která může citlivé partie dráždit.</w:t>
      </w:r>
      <w:r>
        <w:t xml:space="preserve"> </w:t>
      </w:r>
      <w:r>
        <w:t xml:space="preserve">Pokud hledáte alternativu, nabízí se například </w:t>
      </w:r>
      <w:proofErr w:type="spellStart"/>
      <w:r>
        <w:t>brazilky</w:t>
      </w:r>
      <w:proofErr w:type="spellEnd"/>
      <w:r>
        <w:t>, které zvýrazní postavu, ale jsou komfortnější, nebo bezešvé kalhotky, které zůstávají pod oblečením téměř neviditelné</w:t>
      </w:r>
      <w:r>
        <w:t xml:space="preserve">,“ </w:t>
      </w:r>
      <w:r w:rsidR="005471A3">
        <w:t xml:space="preserve">dodává Adam Rožánek z </w:t>
      </w:r>
      <w:hyperlink r:id="rId5" w:history="1">
        <w:r w:rsidR="005471A3" w:rsidRPr="00784A9C">
          <w:rPr>
            <w:rStyle w:val="Hypertextovodkaz"/>
          </w:rPr>
          <w:t>Trenýrkárna.cz</w:t>
        </w:r>
      </w:hyperlink>
      <w:r w:rsidR="005471A3">
        <w:t>.</w:t>
      </w:r>
    </w:p>
    <w:sectPr w:rsidR="008E3F6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FF3"/>
    <w:rsid w:val="00021AFE"/>
    <w:rsid w:val="00083FD6"/>
    <w:rsid w:val="00090847"/>
    <w:rsid w:val="00092AB3"/>
    <w:rsid w:val="000C49F1"/>
    <w:rsid w:val="000D0208"/>
    <w:rsid w:val="000E5D80"/>
    <w:rsid w:val="00140AC2"/>
    <w:rsid w:val="001463A5"/>
    <w:rsid w:val="001726BB"/>
    <w:rsid w:val="00176FA4"/>
    <w:rsid w:val="001C35CB"/>
    <w:rsid w:val="00234598"/>
    <w:rsid w:val="00254C6E"/>
    <w:rsid w:val="003379E1"/>
    <w:rsid w:val="003E6FF3"/>
    <w:rsid w:val="00492C92"/>
    <w:rsid w:val="004E0DED"/>
    <w:rsid w:val="004E28FC"/>
    <w:rsid w:val="004F218E"/>
    <w:rsid w:val="00540170"/>
    <w:rsid w:val="005471A3"/>
    <w:rsid w:val="00561EBB"/>
    <w:rsid w:val="00583D02"/>
    <w:rsid w:val="005C335C"/>
    <w:rsid w:val="005E1301"/>
    <w:rsid w:val="00600E7B"/>
    <w:rsid w:val="0064564F"/>
    <w:rsid w:val="00654A22"/>
    <w:rsid w:val="00696C7E"/>
    <w:rsid w:val="006B5F40"/>
    <w:rsid w:val="006B65FC"/>
    <w:rsid w:val="006B6EC7"/>
    <w:rsid w:val="00784A9C"/>
    <w:rsid w:val="00785497"/>
    <w:rsid w:val="007A0C74"/>
    <w:rsid w:val="008645D4"/>
    <w:rsid w:val="00872D3F"/>
    <w:rsid w:val="008E3F66"/>
    <w:rsid w:val="00901F68"/>
    <w:rsid w:val="009D11EF"/>
    <w:rsid w:val="009E6C10"/>
    <w:rsid w:val="00A96BB8"/>
    <w:rsid w:val="00AE56CE"/>
    <w:rsid w:val="00B2380D"/>
    <w:rsid w:val="00B42017"/>
    <w:rsid w:val="00B93A4E"/>
    <w:rsid w:val="00BB4C21"/>
    <w:rsid w:val="00C6121B"/>
    <w:rsid w:val="00CD3E29"/>
    <w:rsid w:val="00D17D80"/>
    <w:rsid w:val="00D47BB3"/>
    <w:rsid w:val="00D51339"/>
    <w:rsid w:val="00D74046"/>
    <w:rsid w:val="00E21897"/>
    <w:rsid w:val="00E72AAB"/>
    <w:rsid w:val="00EA5C85"/>
    <w:rsid w:val="00EF1717"/>
    <w:rsid w:val="00F00C77"/>
    <w:rsid w:val="00FD71E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2CAAC"/>
  <w15:chartTrackingRefBased/>
  <w15:docId w15:val="{5895FDC7-3AFA-8040-A0A4-117FA2EFC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pPr>
      <w:spacing w:after="160" w:line="259" w:lineRule="auto"/>
    </w:pPr>
    <w:rPr>
      <w:sz w:val="22"/>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Revize">
    <w:name w:val="Revision"/>
    <w:hidden/>
    <w:uiPriority w:val="99"/>
    <w:semiHidden/>
    <w:rsid w:val="00140AC2"/>
    <w:rPr>
      <w:sz w:val="22"/>
      <w:szCs w:val="22"/>
      <w:lang w:eastAsia="en-US"/>
    </w:rPr>
  </w:style>
  <w:style w:type="character" w:styleId="Hypertextovodkaz">
    <w:name w:val="Hyperlink"/>
    <w:uiPriority w:val="99"/>
    <w:unhideWhenUsed/>
    <w:rsid w:val="00540170"/>
    <w:rPr>
      <w:color w:val="467886"/>
      <w:u w:val="single"/>
    </w:rPr>
  </w:style>
  <w:style w:type="character" w:styleId="Nevyeenzmnka">
    <w:name w:val="Unresolved Mention"/>
    <w:uiPriority w:val="99"/>
    <w:semiHidden/>
    <w:unhideWhenUsed/>
    <w:rsid w:val="00540170"/>
    <w:rPr>
      <w:color w:val="605E5C"/>
      <w:shd w:val="clear" w:color="auto" w:fill="E1DFDD"/>
    </w:rPr>
  </w:style>
  <w:style w:type="character" w:styleId="Sledovanodkaz">
    <w:name w:val="FollowedHyperlink"/>
    <w:basedOn w:val="Standardnpsmoodstavce"/>
    <w:uiPriority w:val="99"/>
    <w:semiHidden/>
    <w:unhideWhenUsed/>
    <w:rsid w:val="00784A9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trenyrkarna.cz/" TargetMode="External"/><Relationship Id="rId4" Type="http://schemas.openxmlformats.org/officeDocument/2006/relationships/hyperlink" Target="http://www.trenyrkarna.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523</Words>
  <Characters>2999</Characters>
  <Application>Microsoft Office Word</Application>
  <DocSecurity>0</DocSecurity>
  <Lines>55</Lines>
  <Paragraphs>3</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3519</CharactersWithSpaces>
  <SharedDoc>false</SharedDoc>
  <HyperlinkBase/>
  <HLinks>
    <vt:vector size="6" baseType="variant">
      <vt:variant>
        <vt:i4>1048646</vt:i4>
      </vt:variant>
      <vt:variant>
        <vt:i4>0</vt:i4>
      </vt:variant>
      <vt:variant>
        <vt:i4>0</vt:i4>
      </vt:variant>
      <vt:variant>
        <vt:i4>5</vt:i4>
      </vt:variant>
      <vt:variant>
        <vt:lpwstr>http://www.maluna.cz/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Šárka Lachoutová - ASPEN.PR</dc:creator>
  <cp:keywords/>
  <dc:description/>
  <cp:lastModifiedBy>Michal Hoblík</cp:lastModifiedBy>
  <cp:revision>13</cp:revision>
  <cp:lastPrinted>2023-10-03T08:31:00Z</cp:lastPrinted>
  <dcterms:created xsi:type="dcterms:W3CDTF">2026-04-07T13:01:00Z</dcterms:created>
  <dcterms:modified xsi:type="dcterms:W3CDTF">2026-04-07T13:06:00Z</dcterms:modified>
  <cp:category/>
</cp:coreProperties>
</file>