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E4D0B" w14:textId="7CC8F226" w:rsidR="009B06D7" w:rsidRPr="00276B54" w:rsidRDefault="009B06D7" w:rsidP="000A3016">
      <w:pPr>
        <w:pStyle w:val="Normlnweb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276B54">
        <w:rPr>
          <w:rFonts w:ascii="Arial" w:hAnsi="Arial" w:cs="Arial"/>
          <w:b/>
          <w:bCs/>
          <w:color w:val="000000"/>
          <w:sz w:val="28"/>
          <w:szCs w:val="28"/>
        </w:rPr>
        <w:t xml:space="preserve">Daňové přiznání s pomocí AI. Finanční správa </w:t>
      </w:r>
      <w:r w:rsidR="000A3016" w:rsidRPr="00276B54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276B54">
        <w:rPr>
          <w:rFonts w:ascii="Arial" w:hAnsi="Arial" w:cs="Arial"/>
          <w:b/>
          <w:bCs/>
          <w:color w:val="000000"/>
          <w:sz w:val="28"/>
          <w:szCs w:val="28"/>
        </w:rPr>
        <w:t>testuje novou aplikaci</w:t>
      </w:r>
    </w:p>
    <w:p w14:paraId="31BE9383" w14:textId="3DD2594F" w:rsidR="009B06D7" w:rsidRPr="00276B54" w:rsidRDefault="009B06D7" w:rsidP="009B06D7">
      <w:pPr>
        <w:pStyle w:val="Normlnweb"/>
        <w:rPr>
          <w:rFonts w:ascii="Arial" w:hAnsi="Arial" w:cs="Arial"/>
          <w:color w:val="000000"/>
        </w:rPr>
      </w:pPr>
      <w:r w:rsidRPr="00276B54">
        <w:rPr>
          <w:rFonts w:ascii="Arial" w:hAnsi="Arial" w:cs="Arial"/>
          <w:b/>
          <w:bCs/>
          <w:color w:val="000000"/>
        </w:rPr>
        <w:t>Praha, 14. dubna</w:t>
      </w:r>
      <w:r w:rsidR="00487E61" w:rsidRPr="00276B54">
        <w:rPr>
          <w:rFonts w:ascii="Arial" w:hAnsi="Arial" w:cs="Arial"/>
          <w:b/>
          <w:bCs/>
          <w:color w:val="000000"/>
        </w:rPr>
        <w:t xml:space="preserve"> 2026</w:t>
      </w:r>
      <w:r w:rsidRPr="00276B54">
        <w:rPr>
          <w:rFonts w:ascii="Arial" w:hAnsi="Arial" w:cs="Arial"/>
          <w:color w:val="000000"/>
        </w:rPr>
        <w:t xml:space="preserve"> - </w:t>
      </w:r>
      <w:r w:rsidRPr="00276B54">
        <w:rPr>
          <w:rFonts w:ascii="Arial" w:hAnsi="Arial" w:cs="Arial"/>
          <w:b/>
          <w:bCs/>
          <w:color w:val="000000"/>
        </w:rPr>
        <w:t>Finanční správa spustila pilotní provoz nového nástroje využívajícího umělou inteligenci, který má lidem usnadnit podání daňového přiznání. Beta verze takzvaného AI asistenta má uživatelům pomoci například s přepisem údajů z různých potvrzení a dalších dokumentů.</w:t>
      </w:r>
    </w:p>
    <w:p w14:paraId="772DCD72" w14:textId="332F4DBF" w:rsidR="009B06D7" w:rsidRPr="00276B54" w:rsidRDefault="009B06D7" w:rsidP="009B06D7">
      <w:pPr>
        <w:pStyle w:val="Normlnweb"/>
        <w:rPr>
          <w:rFonts w:ascii="Arial" w:hAnsi="Arial" w:cs="Arial"/>
          <w:color w:val="000000"/>
        </w:rPr>
      </w:pPr>
      <w:r w:rsidRPr="00276B54">
        <w:rPr>
          <w:rFonts w:ascii="Arial" w:hAnsi="Arial" w:cs="Arial"/>
          <w:color w:val="000000"/>
        </w:rPr>
        <w:t xml:space="preserve">„V první fázi je aplikace určena především zaměstnancům, kteří nemají jiné typy příjmů – například lidem pracujícím pro více zaměstnavatelů nebo studentům s výdělkem z brigád. Osoby samostatně výdělečně činné zatím tuto možnost využít nemohou. Pokud se pilotní provoz osvědčí a Finanční správa získá pozitivní zpětnou vazbu, mohl by se systém v budoucnu rozšířit i na další skupiny poplatníků. Testování nyní probíhá mezi zaměstnanci úřadu,“ říká Jana </w:t>
      </w:r>
      <w:proofErr w:type="spellStart"/>
      <w:r w:rsidRPr="00276B54">
        <w:rPr>
          <w:rFonts w:ascii="Arial" w:hAnsi="Arial" w:cs="Arial"/>
          <w:color w:val="000000"/>
        </w:rPr>
        <w:t>Jáčová</w:t>
      </w:r>
      <w:proofErr w:type="spellEnd"/>
      <w:r w:rsidRPr="00276B54">
        <w:rPr>
          <w:rFonts w:ascii="Arial" w:hAnsi="Arial" w:cs="Arial"/>
          <w:color w:val="000000"/>
        </w:rPr>
        <w:t>, ředitelka UOL Účetnictví.</w:t>
      </w:r>
    </w:p>
    <w:p w14:paraId="332F8BD8" w14:textId="77777777" w:rsidR="009B06D7" w:rsidRPr="00276B54" w:rsidRDefault="009B06D7" w:rsidP="009B06D7">
      <w:pPr>
        <w:pStyle w:val="Normlnweb"/>
        <w:rPr>
          <w:rFonts w:ascii="Arial" w:hAnsi="Arial" w:cs="Arial"/>
          <w:color w:val="000000"/>
        </w:rPr>
      </w:pPr>
      <w:r w:rsidRPr="00276B54">
        <w:rPr>
          <w:rFonts w:ascii="Arial" w:hAnsi="Arial" w:cs="Arial"/>
          <w:color w:val="000000"/>
        </w:rPr>
        <w:t>Důvodem zavedení novinky je dlouhodobý růst počtu daňových přiznání podávaných zaměstnanci, který se každoročně zvyšuje přibližně o pět procent. Mnoho lidí má podle úřadu stále potíže se samotným procesem podání. V loňském roce odevzdalo daňové přiznání zhruba 650 tisíc zaměstnanců. Ještě letos Finanční správa očekává, že AI asistent pomůže s vyplněním asi 30 tisíc přiznání.</w:t>
      </w:r>
    </w:p>
    <w:p w14:paraId="4214B9DB" w14:textId="62EC55C6" w:rsidR="009B06D7" w:rsidRPr="00276B54" w:rsidRDefault="00F97C8E" w:rsidP="009B06D7">
      <w:pPr>
        <w:pStyle w:val="Normlnweb"/>
        <w:rPr>
          <w:rFonts w:ascii="Arial" w:hAnsi="Arial" w:cs="Arial"/>
          <w:color w:val="000000"/>
        </w:rPr>
      </w:pPr>
      <w:r w:rsidRPr="00276B54">
        <w:rPr>
          <w:rFonts w:ascii="Arial" w:hAnsi="Arial" w:cs="Arial"/>
          <w:color w:val="000000"/>
        </w:rPr>
        <w:t>„</w:t>
      </w:r>
      <w:r w:rsidR="009B06D7" w:rsidRPr="00276B54">
        <w:rPr>
          <w:rFonts w:ascii="Arial" w:hAnsi="Arial" w:cs="Arial"/>
          <w:color w:val="000000"/>
        </w:rPr>
        <w:t>Nový nástroj zároveň ukazuje, že umělá inteligence se postupně prosazuje i ve veřejné správě, kde může zjednodušit administrativu a zpřístupnit státní služby širší veřejnosti. V praxi může pomoci zejména lidem, kteří si s daňovým přiznáním nevědí rady, obávají se chyb nebo podávají formuláře jen výjimečně. Právě jednoduchost a srozumitelnost budou pro úspěch podobných digitálních služeb klíčové</w:t>
      </w:r>
      <w:r w:rsidRPr="00276B54">
        <w:rPr>
          <w:rFonts w:ascii="Arial" w:hAnsi="Arial" w:cs="Arial"/>
          <w:color w:val="000000"/>
        </w:rPr>
        <w:t xml:space="preserve">,“ </w:t>
      </w:r>
      <w:r w:rsidRPr="00276B54">
        <w:rPr>
          <w:rFonts w:ascii="Arial" w:hAnsi="Arial" w:cs="Arial"/>
          <w:color w:val="000000" w:themeColor="text1"/>
        </w:rPr>
        <w:t>říká Pavel Janeček z </w:t>
      </w:r>
      <w:proofErr w:type="spellStart"/>
      <w:r w:rsidRPr="00276B54">
        <w:rPr>
          <w:rFonts w:ascii="Arial" w:hAnsi="Arial" w:cs="Arial"/>
        </w:rPr>
        <w:fldChar w:fldCharType="begin"/>
      </w:r>
      <w:r w:rsidRPr="00276B54">
        <w:rPr>
          <w:rFonts w:ascii="Arial" w:hAnsi="Arial" w:cs="Arial"/>
        </w:rPr>
        <w:instrText>HYPERLINK "https://www.royalbridgepartners.cz/"</w:instrText>
      </w:r>
      <w:r w:rsidRPr="00276B54">
        <w:rPr>
          <w:rFonts w:ascii="Arial" w:hAnsi="Arial" w:cs="Arial"/>
        </w:rPr>
      </w:r>
      <w:r w:rsidRPr="00276B54">
        <w:rPr>
          <w:rFonts w:ascii="Arial" w:hAnsi="Arial" w:cs="Arial"/>
        </w:rPr>
        <w:fldChar w:fldCharType="separate"/>
      </w:r>
      <w:r w:rsidRPr="00276B54">
        <w:rPr>
          <w:rStyle w:val="Hypertextovodkaz"/>
          <w:rFonts w:ascii="Arial" w:hAnsi="Arial" w:cs="Arial"/>
        </w:rPr>
        <w:t>Royal</w:t>
      </w:r>
      <w:proofErr w:type="spellEnd"/>
      <w:r w:rsidRPr="00276B54">
        <w:rPr>
          <w:rStyle w:val="Hypertextovodkaz"/>
          <w:rFonts w:ascii="Arial" w:hAnsi="Arial" w:cs="Arial"/>
        </w:rPr>
        <w:t xml:space="preserve"> </w:t>
      </w:r>
      <w:proofErr w:type="spellStart"/>
      <w:r w:rsidRPr="00276B54">
        <w:rPr>
          <w:rStyle w:val="Hypertextovodkaz"/>
          <w:rFonts w:ascii="Arial" w:hAnsi="Arial" w:cs="Arial"/>
        </w:rPr>
        <w:t>Bridge</w:t>
      </w:r>
      <w:proofErr w:type="spellEnd"/>
      <w:r w:rsidRPr="00276B54">
        <w:rPr>
          <w:rStyle w:val="Hypertextovodkaz"/>
          <w:rFonts w:ascii="Arial" w:hAnsi="Arial" w:cs="Arial"/>
        </w:rPr>
        <w:t xml:space="preserve"> </w:t>
      </w:r>
      <w:proofErr w:type="spellStart"/>
      <w:r w:rsidRPr="00276B54">
        <w:rPr>
          <w:rStyle w:val="Hypertextovodkaz"/>
          <w:rFonts w:ascii="Arial" w:hAnsi="Arial" w:cs="Arial"/>
        </w:rPr>
        <w:t>Partners</w:t>
      </w:r>
      <w:proofErr w:type="spellEnd"/>
      <w:r w:rsidRPr="00276B54">
        <w:rPr>
          <w:rFonts w:ascii="Arial" w:hAnsi="Arial" w:cs="Arial"/>
        </w:rPr>
        <w:fldChar w:fldCharType="end"/>
      </w:r>
      <w:r w:rsidRPr="00276B54">
        <w:rPr>
          <w:rFonts w:ascii="Arial" w:hAnsi="Arial" w:cs="Arial"/>
          <w:color w:val="000000"/>
        </w:rPr>
        <w:t>.</w:t>
      </w:r>
    </w:p>
    <w:p w14:paraId="302ADEFA" w14:textId="5E6DD683" w:rsidR="009B06D7" w:rsidRPr="00276B54" w:rsidRDefault="009B06D7" w:rsidP="009B06D7">
      <w:pPr>
        <w:pStyle w:val="Normlnweb"/>
        <w:rPr>
          <w:rFonts w:ascii="Arial" w:hAnsi="Arial" w:cs="Arial"/>
          <w:color w:val="000000"/>
        </w:rPr>
      </w:pPr>
      <w:r w:rsidRPr="00276B54">
        <w:rPr>
          <w:rFonts w:ascii="Arial" w:hAnsi="Arial" w:cs="Arial"/>
          <w:color w:val="000000"/>
        </w:rPr>
        <w:t>„Do budoucna by měl být nástroj začleněn do portálu</w:t>
      </w:r>
      <w:r w:rsidRPr="00276B54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76B54">
        <w:rPr>
          <w:rStyle w:val="whitespace-normal"/>
          <w:rFonts w:ascii="Arial" w:eastAsiaTheme="majorEastAsia" w:hAnsi="Arial" w:cs="Arial"/>
          <w:color w:val="000000"/>
        </w:rPr>
        <w:t>Moje daně</w:t>
      </w:r>
      <w:r w:rsidRPr="00276B54">
        <w:rPr>
          <w:rFonts w:ascii="Arial" w:hAnsi="Arial" w:cs="Arial"/>
          <w:color w:val="000000"/>
        </w:rPr>
        <w:t xml:space="preserve">. V současnosti funguje odděleně od ostatních státních registrů a neshromažďuje žádná data, aby se předešlo jejich zneužití. Veškeré zpracování probíhá v zabezpečeném státním cloudu SPCSS a informace nejsou využívány k trénování modelů umělé inteligence,“ dodává Jana </w:t>
      </w:r>
      <w:proofErr w:type="spellStart"/>
      <w:r w:rsidRPr="00276B54">
        <w:rPr>
          <w:rFonts w:ascii="Arial" w:hAnsi="Arial" w:cs="Arial"/>
          <w:color w:val="000000"/>
        </w:rPr>
        <w:t>Jáčová</w:t>
      </w:r>
      <w:proofErr w:type="spellEnd"/>
      <w:r w:rsidRPr="00276B54">
        <w:rPr>
          <w:rFonts w:ascii="Arial" w:hAnsi="Arial" w:cs="Arial"/>
          <w:color w:val="000000"/>
        </w:rPr>
        <w:t xml:space="preserve"> z UOL Účetnictví.</w:t>
      </w:r>
    </w:p>
    <w:p w14:paraId="3BBA4DA6" w14:textId="2D280CD4" w:rsidR="00276B54" w:rsidRPr="00276B54" w:rsidRDefault="00276B54" w:rsidP="009B06D7">
      <w:pPr>
        <w:pStyle w:val="Normlnweb"/>
        <w:rPr>
          <w:rFonts w:ascii="Arial" w:hAnsi="Arial" w:cs="Arial"/>
          <w:color w:val="000000"/>
        </w:rPr>
      </w:pPr>
      <w:r w:rsidRPr="00B175D4">
        <w:rPr>
          <w:rFonts w:ascii="Arial" w:hAnsi="Arial" w:cs="Arial"/>
          <w:color w:val="000000"/>
          <w:shd w:val="clear" w:color="auto" w:fill="F7F7F7"/>
        </w:rPr>
        <w:t>Samotná aplikace je dostupná na adrese</w:t>
      </w:r>
      <w:r w:rsidRPr="00B175D4">
        <w:rPr>
          <w:rStyle w:val="apple-converted-space"/>
          <w:rFonts w:ascii="Arial" w:eastAsiaTheme="majorEastAsia" w:hAnsi="Arial" w:cs="Arial"/>
          <w:color w:val="000000"/>
          <w:shd w:val="clear" w:color="auto" w:fill="F7F7F7"/>
        </w:rPr>
        <w:t> </w:t>
      </w:r>
      <w:hyperlink r:id="rId4" w:tooltip="odkaz na externí web" w:history="1">
        <w:r w:rsidRPr="00B175D4">
          <w:rPr>
            <w:rStyle w:val="Hypertextovodkaz"/>
            <w:rFonts w:ascii="Arial" w:eastAsiaTheme="majorEastAsia" w:hAnsi="Arial" w:cs="Arial"/>
            <w:color w:val="AA1D4B"/>
          </w:rPr>
          <w:t>https://forms.fs.gov.cz/</w:t>
        </w:r>
        <w:proofErr w:type="spellStart"/>
        <w:r w:rsidRPr="00B175D4">
          <w:rPr>
            <w:rStyle w:val="Hypertextovodkaz"/>
            <w:rFonts w:ascii="Arial" w:eastAsiaTheme="majorEastAsia" w:hAnsi="Arial" w:cs="Arial"/>
            <w:color w:val="AA1D4B"/>
          </w:rPr>
          <w:t>dpfod</w:t>
        </w:r>
        <w:proofErr w:type="spellEnd"/>
        <w:r w:rsidRPr="00B175D4">
          <w:rPr>
            <w:rStyle w:val="Hypertextovodkaz"/>
            <w:rFonts w:ascii="Arial" w:eastAsiaTheme="majorEastAsia" w:hAnsi="Arial" w:cs="Arial"/>
            <w:color w:val="AA1D4B"/>
          </w:rPr>
          <w:t>/2025/uvod</w:t>
        </w:r>
      </w:hyperlink>
      <w:r w:rsidRPr="00B175D4">
        <w:rPr>
          <w:rFonts w:ascii="Arial" w:hAnsi="Arial" w:cs="Arial"/>
          <w:color w:val="000000"/>
          <w:shd w:val="clear" w:color="auto" w:fill="F7F7F7"/>
        </w:rPr>
        <w:t>.</w:t>
      </w:r>
      <w:r w:rsidRPr="00276B54">
        <w:rPr>
          <w:rFonts w:ascii="Arial" w:hAnsi="Arial" w:cs="Arial"/>
          <w:color w:val="000000"/>
          <w:shd w:val="clear" w:color="auto" w:fill="F7F7F7"/>
        </w:rPr>
        <w:t> </w:t>
      </w:r>
    </w:p>
    <w:p w14:paraId="0686560B" w14:textId="77777777" w:rsidR="00DA4CF8" w:rsidRPr="00276B54" w:rsidRDefault="00DA4CF8">
      <w:pPr>
        <w:rPr>
          <w:rFonts w:ascii="Arial" w:hAnsi="Arial" w:cs="Arial"/>
        </w:rPr>
      </w:pPr>
    </w:p>
    <w:sectPr w:rsidR="00DA4CF8" w:rsidRPr="00276B54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6D7"/>
    <w:rsid w:val="000A3016"/>
    <w:rsid w:val="00193F80"/>
    <w:rsid w:val="00276B54"/>
    <w:rsid w:val="00487E61"/>
    <w:rsid w:val="004A6749"/>
    <w:rsid w:val="004F52C3"/>
    <w:rsid w:val="00727311"/>
    <w:rsid w:val="007D65EF"/>
    <w:rsid w:val="009B06D7"/>
    <w:rsid w:val="00A5741F"/>
    <w:rsid w:val="00B175D4"/>
    <w:rsid w:val="00CD6E07"/>
    <w:rsid w:val="00DA4CF8"/>
    <w:rsid w:val="00F9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9F4D38"/>
  <w15:chartTrackingRefBased/>
  <w15:docId w15:val="{40EDB006-FA69-1B4F-A018-2CB3E2DF7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B06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06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06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06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06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06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06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06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06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06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06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B06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B06D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B06D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B06D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B06D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B06D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B06D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B06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B06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B06D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B06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B06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B06D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B06D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B06D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06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06D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B06D7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9B06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B06D7"/>
  </w:style>
  <w:style w:type="character" w:customStyle="1" w:styleId="whitespace-normal">
    <w:name w:val="whitespace-normal"/>
    <w:basedOn w:val="Standardnpsmoodstavce"/>
    <w:rsid w:val="009B06D7"/>
  </w:style>
  <w:style w:type="character" w:styleId="Hypertextovodkaz">
    <w:name w:val="Hyperlink"/>
    <w:basedOn w:val="Standardnpsmoodstavce"/>
    <w:uiPriority w:val="99"/>
    <w:unhideWhenUsed/>
    <w:rsid w:val="00F97C8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fs.gov.cz/dpfod/2025/uvod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2</cp:revision>
  <dcterms:created xsi:type="dcterms:W3CDTF">2026-04-14T05:19:00Z</dcterms:created>
  <dcterms:modified xsi:type="dcterms:W3CDTF">2026-04-14T05:19:00Z</dcterms:modified>
</cp:coreProperties>
</file>