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1BC46" w14:textId="31AFFF7B" w:rsidR="00C17AE6" w:rsidRDefault="00C17AE6" w:rsidP="00157350">
      <w:pPr>
        <w:jc w:val="center"/>
        <w:rPr>
          <w:rFonts w:cstheme="minorHAnsi"/>
          <w:b/>
          <w:bCs/>
          <w:sz w:val="28"/>
          <w:szCs w:val="28"/>
        </w:rPr>
      </w:pPr>
      <w:r w:rsidRPr="00C17AE6">
        <w:rPr>
          <w:rFonts w:cstheme="minorHAnsi"/>
          <w:b/>
          <w:bCs/>
          <w:sz w:val="28"/>
          <w:szCs w:val="28"/>
        </w:rPr>
        <w:t xml:space="preserve">Vybrat punčochy, které budou slušet i vydrží se nemusí vždy povést. </w:t>
      </w:r>
      <w:r>
        <w:rPr>
          <w:rFonts w:cstheme="minorHAnsi"/>
          <w:b/>
          <w:bCs/>
          <w:sz w:val="28"/>
          <w:szCs w:val="28"/>
        </w:rPr>
        <w:br/>
      </w:r>
      <w:r w:rsidRPr="00C17AE6">
        <w:rPr>
          <w:rFonts w:cstheme="minorHAnsi"/>
          <w:b/>
          <w:bCs/>
          <w:sz w:val="28"/>
          <w:szCs w:val="28"/>
        </w:rPr>
        <w:t>Jaké detaily správného výběru nepodcenit?</w:t>
      </w:r>
    </w:p>
    <w:p w14:paraId="35C6CDA2" w14:textId="4B5C5EDC" w:rsidR="00C17AE6" w:rsidRPr="00C17AE6" w:rsidRDefault="00C17AE6" w:rsidP="00D30768">
      <w:pPr>
        <w:rPr>
          <w:rFonts w:cstheme="minorHAnsi"/>
          <w:b/>
          <w:bCs/>
          <w:sz w:val="22"/>
          <w:szCs w:val="22"/>
        </w:rPr>
      </w:pPr>
      <w:r w:rsidRPr="00C17AE6">
        <w:rPr>
          <w:rFonts w:cstheme="minorHAnsi"/>
          <w:b/>
          <w:bCs/>
          <w:sz w:val="22"/>
          <w:szCs w:val="22"/>
        </w:rPr>
        <w:t>Rok 2026 přeje výrazným vzorům, krajce, metalickým efektům a modelům, které nejsou jen doplňkem, ale hlavním prvkem outfitu.</w:t>
      </w:r>
    </w:p>
    <w:p w14:paraId="619EF838" w14:textId="77777777" w:rsidR="006B13A5" w:rsidRPr="00C17AE6" w:rsidRDefault="006B13A5" w:rsidP="00D30768">
      <w:pPr>
        <w:rPr>
          <w:rFonts w:cstheme="minorHAnsi"/>
          <w:b/>
          <w:bCs/>
          <w:sz w:val="22"/>
          <w:szCs w:val="22"/>
        </w:rPr>
      </w:pPr>
    </w:p>
    <w:p w14:paraId="20FD9A66" w14:textId="339D90CE" w:rsidR="00C17AE6" w:rsidRPr="00C17AE6" w:rsidRDefault="00AF6C6E" w:rsidP="00AE0CC8">
      <w:pPr>
        <w:rPr>
          <w:rFonts w:cstheme="minorHAnsi"/>
          <w:b/>
          <w:bCs/>
          <w:sz w:val="22"/>
          <w:szCs w:val="22"/>
        </w:rPr>
      </w:pPr>
      <w:r w:rsidRPr="00C17AE6">
        <w:rPr>
          <w:rFonts w:cstheme="minorHAnsi"/>
          <w:b/>
          <w:bCs/>
          <w:sz w:val="22"/>
          <w:szCs w:val="22"/>
        </w:rPr>
        <w:t xml:space="preserve">Praha </w:t>
      </w:r>
      <w:r w:rsidR="00157350">
        <w:rPr>
          <w:rFonts w:cstheme="minorHAnsi"/>
          <w:b/>
          <w:bCs/>
          <w:sz w:val="22"/>
          <w:szCs w:val="22"/>
        </w:rPr>
        <w:t>4</w:t>
      </w:r>
      <w:r w:rsidRPr="00C17AE6">
        <w:rPr>
          <w:rFonts w:cstheme="minorHAnsi"/>
          <w:b/>
          <w:bCs/>
          <w:sz w:val="22"/>
          <w:szCs w:val="22"/>
        </w:rPr>
        <w:t xml:space="preserve">. </w:t>
      </w:r>
      <w:r w:rsidR="00C17AE6" w:rsidRPr="00C17AE6">
        <w:rPr>
          <w:rFonts w:cstheme="minorHAnsi"/>
          <w:b/>
          <w:bCs/>
          <w:sz w:val="22"/>
          <w:szCs w:val="22"/>
        </w:rPr>
        <w:t>února</w:t>
      </w:r>
      <w:r w:rsidRPr="00C17AE6">
        <w:rPr>
          <w:rFonts w:cstheme="minorHAnsi"/>
          <w:b/>
          <w:bCs/>
          <w:sz w:val="22"/>
          <w:szCs w:val="22"/>
        </w:rPr>
        <w:t xml:space="preserve"> 202</w:t>
      </w:r>
      <w:r w:rsidR="00172DEB" w:rsidRPr="00C17AE6">
        <w:rPr>
          <w:rFonts w:cstheme="minorHAnsi"/>
          <w:b/>
          <w:bCs/>
          <w:sz w:val="22"/>
          <w:szCs w:val="22"/>
        </w:rPr>
        <w:t>6</w:t>
      </w:r>
      <w:r w:rsidRPr="00C17AE6">
        <w:rPr>
          <w:rFonts w:cstheme="minorHAnsi"/>
          <w:b/>
          <w:bCs/>
          <w:sz w:val="22"/>
          <w:szCs w:val="22"/>
        </w:rPr>
        <w:t xml:space="preserve"> –</w:t>
      </w:r>
      <w:r w:rsidR="00172DEB" w:rsidRPr="00C17AE6">
        <w:rPr>
          <w:rFonts w:cstheme="minorHAnsi"/>
          <w:b/>
          <w:bCs/>
          <w:sz w:val="22"/>
          <w:szCs w:val="22"/>
        </w:rPr>
        <w:t xml:space="preserve"> </w:t>
      </w:r>
      <w:r w:rsidR="00C17AE6" w:rsidRPr="00C17AE6">
        <w:rPr>
          <w:rFonts w:cstheme="minorHAnsi"/>
          <w:b/>
          <w:bCs/>
          <w:sz w:val="22"/>
          <w:szCs w:val="22"/>
        </w:rPr>
        <w:t>Punčochy a punčocháče patří k základům dámského šatníku, přesto jejich výběr často podceňujeme. Přitom právě ony dokážou outfit povýšit, nebo naopak pokazit – ať už jde o plesové šaty, pracovní sukni nebo běžné každodenní nošení. Na trhu dnes najdete nepřeberné množství typů, materiálů, barev i vzorů, a není proto jednoduché se zorientovat. Správně zvolené punčochy by ale neměly být kompromisem mezi vzhledem a pohodlím. Měly by dobře sedět, být příjemné na nošení a odpovídat konkrétní příležitosti i ročnímu období.</w:t>
      </w:r>
    </w:p>
    <w:p w14:paraId="069FBE05" w14:textId="1844DBD0" w:rsidR="00C17AE6" w:rsidRPr="00C17AE6" w:rsidRDefault="00C17AE6" w:rsidP="00AE0CC8">
      <w:pPr>
        <w:rPr>
          <w:rFonts w:cstheme="minorHAnsi"/>
          <w:b/>
          <w:bCs/>
          <w:sz w:val="22"/>
          <w:szCs w:val="22"/>
        </w:rPr>
      </w:pPr>
      <w:r w:rsidRPr="00C17AE6">
        <w:rPr>
          <w:rFonts w:cstheme="minorHAnsi"/>
          <w:b/>
          <w:bCs/>
          <w:sz w:val="22"/>
          <w:szCs w:val="22"/>
        </w:rPr>
        <w:t>Punčochy, punčocháče a silonky</w:t>
      </w:r>
      <w:r>
        <w:rPr>
          <w:rFonts w:cstheme="minorHAnsi"/>
          <w:b/>
          <w:bCs/>
          <w:sz w:val="22"/>
          <w:szCs w:val="22"/>
        </w:rPr>
        <w:t>.</w:t>
      </w:r>
      <w:r w:rsidRPr="00C17AE6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>J</w:t>
      </w:r>
      <w:r w:rsidRPr="00C17AE6">
        <w:rPr>
          <w:rFonts w:cstheme="minorHAnsi"/>
          <w:b/>
          <w:bCs/>
          <w:sz w:val="22"/>
          <w:szCs w:val="22"/>
        </w:rPr>
        <w:t>ak se v nich vyznat</w:t>
      </w:r>
    </w:p>
    <w:p w14:paraId="75EC0DB8" w14:textId="4FBE241B" w:rsidR="00C17AE6" w:rsidRPr="00C17AE6" w:rsidRDefault="00C17AE6" w:rsidP="00C17AE6">
      <w:pPr>
        <w:rPr>
          <w:rFonts w:cstheme="minorHAnsi"/>
          <w:sz w:val="22"/>
          <w:szCs w:val="22"/>
        </w:rPr>
      </w:pPr>
      <w:r w:rsidRPr="009B7E14">
        <w:rPr>
          <w:rFonts w:cstheme="minorHAnsi"/>
          <w:sz w:val="22"/>
          <w:szCs w:val="22"/>
        </w:rPr>
        <w:t>„</w:t>
      </w:r>
      <w:r w:rsidRPr="00C17AE6">
        <w:rPr>
          <w:rFonts w:cstheme="minorHAnsi"/>
          <w:sz w:val="22"/>
          <w:szCs w:val="22"/>
        </w:rPr>
        <w:t xml:space="preserve">Základní rozdíl je jednoduchý, ale často se zaměňuje. Punčochy jsou dva samostatné kusy, které sahají ke stehnům a nosí se buď s podvazkovým pásem, nebo jako </w:t>
      </w:r>
      <w:proofErr w:type="spellStart"/>
      <w:r w:rsidRPr="00C17AE6">
        <w:rPr>
          <w:rFonts w:cstheme="minorHAnsi"/>
          <w:sz w:val="22"/>
          <w:szCs w:val="22"/>
        </w:rPr>
        <w:t>samodržící</w:t>
      </w:r>
      <w:proofErr w:type="spellEnd"/>
      <w:r w:rsidRPr="00C17AE6">
        <w:rPr>
          <w:rFonts w:cstheme="minorHAnsi"/>
          <w:sz w:val="22"/>
          <w:szCs w:val="22"/>
        </w:rPr>
        <w:t xml:space="preserve"> modely se silikonovým lemem. Naproti tomu punčocháče tvoří jeden celek – zakrývají obě nohy a mají sed až do pasu, podobně jako legíny. „Punčochy nemají pás ani sed a fungují jako dva oddělené kusy, zatímco punčocháče jsou spojené do jednoho celku,“ vysvětluje Adam Rožánek, spolumajitel</w:t>
      </w:r>
      <w:r>
        <w:rPr>
          <w:rFonts w:cstheme="minorHAnsi"/>
          <w:sz w:val="22"/>
          <w:szCs w:val="22"/>
        </w:rPr>
        <w:t xml:space="preserve"> e-shopu</w:t>
      </w:r>
      <w:r w:rsidRPr="00C17AE6">
        <w:rPr>
          <w:rFonts w:cstheme="minorHAnsi"/>
          <w:sz w:val="22"/>
          <w:szCs w:val="22"/>
        </w:rPr>
        <w:t xml:space="preserve"> </w:t>
      </w:r>
      <w:hyperlink r:id="rId4" w:history="1">
        <w:r w:rsidRPr="00C17AE6">
          <w:rPr>
            <w:rStyle w:val="Hypertextovodkaz"/>
            <w:rFonts w:cstheme="minorHAnsi"/>
            <w:sz w:val="22"/>
            <w:szCs w:val="22"/>
          </w:rPr>
          <w:t>Trenýrkárna.cz.</w:t>
        </w:r>
      </w:hyperlink>
    </w:p>
    <w:p w14:paraId="7BD74154" w14:textId="77777777" w:rsidR="00C17AE6" w:rsidRPr="00C17AE6" w:rsidRDefault="00C17AE6" w:rsidP="00C17AE6">
      <w:pPr>
        <w:rPr>
          <w:rFonts w:cstheme="minorHAnsi"/>
          <w:sz w:val="22"/>
          <w:szCs w:val="22"/>
        </w:rPr>
      </w:pPr>
      <w:r w:rsidRPr="00C17AE6">
        <w:rPr>
          <w:rFonts w:cstheme="minorHAnsi"/>
          <w:sz w:val="22"/>
          <w:szCs w:val="22"/>
        </w:rPr>
        <w:t>Pojem silonky pak označuje tenké punčocháče z jemného syntetického materiálu, obvykle polyamidu nebo nylonu. Jsou průhledné či poloprůhledné a dříve se jim běžně říkalo nylonky. Z hlediska funkce tedy nejde o jiný typ, ale spíše o označení konkrétní tloušťky a materiálu.</w:t>
      </w:r>
    </w:p>
    <w:p w14:paraId="0BF22C87" w14:textId="64D28604" w:rsidR="00C17AE6" w:rsidRPr="00C17AE6" w:rsidRDefault="00C17AE6" w:rsidP="00C17AE6">
      <w:pPr>
        <w:rPr>
          <w:rFonts w:cstheme="minorHAnsi"/>
          <w:b/>
          <w:bCs/>
          <w:sz w:val="22"/>
          <w:szCs w:val="22"/>
        </w:rPr>
      </w:pPr>
      <w:r w:rsidRPr="00C17AE6">
        <w:rPr>
          <w:rFonts w:cstheme="minorHAnsi"/>
          <w:b/>
          <w:bCs/>
          <w:sz w:val="22"/>
          <w:szCs w:val="22"/>
        </w:rPr>
        <w:t>Tloušťka a materiál</w:t>
      </w:r>
      <w:r>
        <w:rPr>
          <w:rFonts w:cstheme="minorHAnsi"/>
          <w:b/>
          <w:bCs/>
          <w:sz w:val="22"/>
          <w:szCs w:val="22"/>
        </w:rPr>
        <w:t xml:space="preserve">, </w:t>
      </w:r>
      <w:r w:rsidRPr="00C17AE6">
        <w:rPr>
          <w:rFonts w:cstheme="minorHAnsi"/>
          <w:b/>
          <w:bCs/>
          <w:sz w:val="22"/>
          <w:szCs w:val="22"/>
        </w:rPr>
        <w:t>klíč k pohodlí i vzhledu</w:t>
      </w:r>
    </w:p>
    <w:p w14:paraId="64A2F801" w14:textId="77777777" w:rsidR="00C17AE6" w:rsidRPr="00C17AE6" w:rsidRDefault="00C17AE6" w:rsidP="00C17AE6">
      <w:pPr>
        <w:rPr>
          <w:rFonts w:cstheme="minorHAnsi"/>
          <w:sz w:val="22"/>
          <w:szCs w:val="22"/>
        </w:rPr>
      </w:pPr>
      <w:r w:rsidRPr="00C17AE6">
        <w:rPr>
          <w:rFonts w:cstheme="minorHAnsi"/>
          <w:sz w:val="22"/>
          <w:szCs w:val="22"/>
        </w:rPr>
        <w:t>Jedním z nejdůležitějších parametrů je síla punčoch, která se udává v jednotkách DEN. Čím nižší číslo, tím jsou punčochy jemnější, lehčí a průhlednější. Ultra tenké modely s hodnotami kolem 10 DEN jsou ideální na léto nebo slavnostní příležitosti, kdy chcete docílit efektu „druhé kůže“. Střední hodnoty mezi 20 a 40 DEN se hodí na přechodná období a do práce, zatímco vyšší DEN nad 70 oceníte v zimě – jsou neprůhledné, hřejivé a výrazně odolnější.</w:t>
      </w:r>
    </w:p>
    <w:p w14:paraId="5B112AB5" w14:textId="77777777" w:rsidR="00C17AE6" w:rsidRPr="00C17AE6" w:rsidRDefault="00C17AE6" w:rsidP="00C17AE6">
      <w:pPr>
        <w:rPr>
          <w:rFonts w:cstheme="minorHAnsi"/>
          <w:sz w:val="22"/>
          <w:szCs w:val="22"/>
        </w:rPr>
      </w:pPr>
      <w:r w:rsidRPr="00C17AE6">
        <w:rPr>
          <w:rFonts w:cstheme="minorHAnsi"/>
          <w:sz w:val="22"/>
          <w:szCs w:val="22"/>
        </w:rPr>
        <w:t xml:space="preserve">Vedle tloušťky hraje zásadní roli i materiál. Základem bývá polyamid nebo nylon, které zajišťují hladký vzhled a pevnost. Příměs </w:t>
      </w:r>
      <w:proofErr w:type="spellStart"/>
      <w:r w:rsidRPr="00C17AE6">
        <w:rPr>
          <w:rFonts w:cstheme="minorHAnsi"/>
          <w:sz w:val="22"/>
          <w:szCs w:val="22"/>
        </w:rPr>
        <w:t>elastanu</w:t>
      </w:r>
      <w:proofErr w:type="spellEnd"/>
      <w:r w:rsidRPr="00C17AE6">
        <w:rPr>
          <w:rFonts w:cstheme="minorHAnsi"/>
          <w:sz w:val="22"/>
          <w:szCs w:val="22"/>
        </w:rPr>
        <w:t xml:space="preserve">, lycry nebo </w:t>
      </w:r>
      <w:proofErr w:type="spellStart"/>
      <w:r w:rsidRPr="00C17AE6">
        <w:rPr>
          <w:rFonts w:cstheme="minorHAnsi"/>
          <w:sz w:val="22"/>
          <w:szCs w:val="22"/>
        </w:rPr>
        <w:t>spandexu</w:t>
      </w:r>
      <w:proofErr w:type="spellEnd"/>
      <w:r w:rsidRPr="00C17AE6">
        <w:rPr>
          <w:rFonts w:cstheme="minorHAnsi"/>
          <w:sz w:val="22"/>
          <w:szCs w:val="22"/>
        </w:rPr>
        <w:t xml:space="preserve"> dodává punčochám pružnost, díky níž lépe drží tvar a nevymačkávají se. Pro chladnější dny nebo citlivou pokožku existují i modely s přírodními vlákny, jako je bavlna, vlna, kašmír nebo bambus, které zvyšují komfort a prodyšnost.</w:t>
      </w:r>
    </w:p>
    <w:p w14:paraId="3CA0549F" w14:textId="77777777" w:rsidR="00C17AE6" w:rsidRPr="00C17AE6" w:rsidRDefault="00C17AE6" w:rsidP="00C17AE6">
      <w:pPr>
        <w:rPr>
          <w:rFonts w:cstheme="minorHAnsi"/>
          <w:b/>
          <w:bCs/>
          <w:sz w:val="22"/>
          <w:szCs w:val="22"/>
        </w:rPr>
      </w:pPr>
      <w:r w:rsidRPr="00C17AE6">
        <w:rPr>
          <w:rFonts w:cstheme="minorHAnsi"/>
          <w:b/>
          <w:bCs/>
          <w:sz w:val="22"/>
          <w:szCs w:val="22"/>
        </w:rPr>
        <w:t>Správná velikost a detaily, které rozhodují</w:t>
      </w:r>
    </w:p>
    <w:p w14:paraId="010C0BFB" w14:textId="77777777" w:rsidR="00C17AE6" w:rsidRDefault="00C17AE6" w:rsidP="00C17AE6">
      <w:pPr>
        <w:rPr>
          <w:rFonts w:cstheme="minorHAnsi"/>
          <w:sz w:val="22"/>
          <w:szCs w:val="22"/>
        </w:rPr>
      </w:pPr>
      <w:r w:rsidRPr="00C17AE6">
        <w:rPr>
          <w:rFonts w:cstheme="minorHAnsi"/>
          <w:sz w:val="22"/>
          <w:szCs w:val="22"/>
        </w:rPr>
        <w:t xml:space="preserve">I ty nejkrásnější punčocháče zklamou, pokud nesedí. Špatně zvolená velikost je nejčastějším důvodem, proč se shrnují, sklouzávají nebo naopak nepříjemně škrtí. Výrobci se obvykle řídí kombinací výšky postavy a obvodu boků, někdy také hmotnosti. </w:t>
      </w:r>
    </w:p>
    <w:p w14:paraId="09E8B6B4" w14:textId="490CD1AD" w:rsidR="00C17AE6" w:rsidRPr="00C17AE6" w:rsidRDefault="00C17AE6" w:rsidP="00C17AE6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„</w:t>
      </w:r>
      <w:r w:rsidRPr="00C17AE6">
        <w:rPr>
          <w:rFonts w:cstheme="minorHAnsi"/>
          <w:sz w:val="22"/>
          <w:szCs w:val="22"/>
        </w:rPr>
        <w:t>Pokud váháte mezi dvěma velikostmi, většinou se vyplatí zvolit tu větší – punčochy pak lépe sedí a méně se namáhají.</w:t>
      </w:r>
      <w:r>
        <w:rPr>
          <w:rFonts w:cstheme="minorHAnsi"/>
          <w:sz w:val="22"/>
          <w:szCs w:val="22"/>
        </w:rPr>
        <w:t xml:space="preserve"> </w:t>
      </w:r>
      <w:r w:rsidRPr="00C17AE6">
        <w:rPr>
          <w:rFonts w:cstheme="minorHAnsi"/>
          <w:sz w:val="22"/>
          <w:szCs w:val="22"/>
        </w:rPr>
        <w:t xml:space="preserve">Důležité jsou i konstrukční detaily. Zesílená špička a pata prodlužují životnost, klín z prodyšného materiálu zvyšuje pohodlí a ploché nebo bezešvé zpracování zajistí, že punčocháče </w:t>
      </w:r>
      <w:r w:rsidRPr="00C17AE6">
        <w:rPr>
          <w:rFonts w:cstheme="minorHAnsi"/>
          <w:sz w:val="22"/>
          <w:szCs w:val="22"/>
        </w:rPr>
        <w:lastRenderedPageBreak/>
        <w:t xml:space="preserve">nebudou vidět ani pod přiléhavým oblečením. Elastický pas by měl držet, ale nezařezávat </w:t>
      </w:r>
      <w:r>
        <w:rPr>
          <w:rFonts w:cstheme="minorHAnsi"/>
          <w:sz w:val="22"/>
          <w:szCs w:val="22"/>
        </w:rPr>
        <w:t xml:space="preserve">,“ doporučuje </w:t>
      </w:r>
      <w:r w:rsidRPr="00C17AE6">
        <w:rPr>
          <w:rFonts w:cstheme="minorHAnsi"/>
          <w:sz w:val="22"/>
          <w:szCs w:val="22"/>
        </w:rPr>
        <w:t>Adam Rožánek</w:t>
      </w:r>
      <w:r>
        <w:rPr>
          <w:rFonts w:cstheme="minorHAnsi"/>
          <w:sz w:val="22"/>
          <w:szCs w:val="22"/>
        </w:rPr>
        <w:t xml:space="preserve"> z</w:t>
      </w:r>
      <w:r w:rsidRPr="00C17AE6">
        <w:rPr>
          <w:rFonts w:cstheme="minorHAnsi"/>
          <w:sz w:val="22"/>
          <w:szCs w:val="22"/>
        </w:rPr>
        <w:t xml:space="preserve"> </w:t>
      </w:r>
      <w:hyperlink r:id="rId5" w:history="1">
        <w:r w:rsidRPr="00C17AE6">
          <w:rPr>
            <w:rStyle w:val="Hypertextovodkaz"/>
            <w:rFonts w:cstheme="minorHAnsi"/>
            <w:sz w:val="22"/>
            <w:szCs w:val="22"/>
          </w:rPr>
          <w:t>Trenýrkárna.cz.</w:t>
        </w:r>
      </w:hyperlink>
    </w:p>
    <w:p w14:paraId="3FB5C95E" w14:textId="77777777" w:rsidR="00C17AE6" w:rsidRPr="00C17AE6" w:rsidRDefault="00C17AE6" w:rsidP="00C17AE6">
      <w:pPr>
        <w:rPr>
          <w:rFonts w:cstheme="minorHAnsi"/>
          <w:b/>
          <w:bCs/>
          <w:sz w:val="22"/>
          <w:szCs w:val="22"/>
        </w:rPr>
      </w:pPr>
      <w:r w:rsidRPr="00C17AE6">
        <w:rPr>
          <w:rFonts w:cstheme="minorHAnsi"/>
          <w:b/>
          <w:bCs/>
          <w:sz w:val="22"/>
          <w:szCs w:val="22"/>
        </w:rPr>
        <w:t>Barvy, trendy a péče, která prodlouží životnost</w:t>
      </w:r>
    </w:p>
    <w:p w14:paraId="3BFAFAE8" w14:textId="77777777" w:rsidR="00C17AE6" w:rsidRPr="00C17AE6" w:rsidRDefault="00C17AE6" w:rsidP="00C17AE6">
      <w:pPr>
        <w:rPr>
          <w:rFonts w:cstheme="minorHAnsi"/>
          <w:sz w:val="22"/>
          <w:szCs w:val="22"/>
        </w:rPr>
      </w:pPr>
      <w:r w:rsidRPr="00C17AE6">
        <w:rPr>
          <w:rFonts w:cstheme="minorHAnsi"/>
          <w:sz w:val="22"/>
          <w:szCs w:val="22"/>
        </w:rPr>
        <w:t>Volba barvy by měla vždy vycházet z příležitosti. Černé nebo tělové punčocháče jsou sázkou na jistotu pro formální události i práci. Na plesy a večírky se hodí i tmavší odstíny, jako je šedá nebo bordó, případně jemné vzory. Pro každodenní nošení se naopak nemusíte bát originality – barevné, puntíkované nebo krajkové punčocháče dokážou oživit i jednoduchý outfit.</w:t>
      </w:r>
    </w:p>
    <w:p w14:paraId="2678755E" w14:textId="3232C617" w:rsidR="00C17AE6" w:rsidRPr="00C17AE6" w:rsidRDefault="00C17AE6" w:rsidP="00C17AE6">
      <w:pPr>
        <w:rPr>
          <w:rFonts w:cstheme="minorHAnsi"/>
          <w:sz w:val="22"/>
          <w:szCs w:val="22"/>
        </w:rPr>
      </w:pPr>
      <w:r w:rsidRPr="00C17AE6">
        <w:rPr>
          <w:rFonts w:cstheme="minorHAnsi"/>
          <w:sz w:val="22"/>
          <w:szCs w:val="22"/>
        </w:rPr>
        <w:t>Rok 2026 přeje výrazným vzorům, krajce, metalickým efektům a modelům, které nejsou jen doplňkem, ale hlavním prvkem outfitu. Punčocháče se</w:t>
      </w:r>
      <w:r>
        <w:rPr>
          <w:rFonts w:cstheme="minorHAnsi"/>
          <w:sz w:val="22"/>
          <w:szCs w:val="22"/>
        </w:rPr>
        <w:t xml:space="preserve"> často</w:t>
      </w:r>
      <w:r w:rsidRPr="00C17AE6">
        <w:rPr>
          <w:rFonts w:cstheme="minorHAnsi"/>
          <w:sz w:val="22"/>
          <w:szCs w:val="22"/>
        </w:rPr>
        <w:t xml:space="preserve"> kombinují s minimalistickým oblečením, aby mohly opravdu vyniknout.</w:t>
      </w:r>
    </w:p>
    <w:p w14:paraId="4599F39A" w14:textId="128C6337" w:rsidR="00D30768" w:rsidRPr="00C17AE6" w:rsidRDefault="00C17AE6" w:rsidP="00D30768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„</w:t>
      </w:r>
      <w:r w:rsidRPr="00C17AE6">
        <w:rPr>
          <w:rFonts w:cstheme="minorHAnsi"/>
          <w:sz w:val="22"/>
          <w:szCs w:val="22"/>
        </w:rPr>
        <w:t>Aby vám ale vydržely co nejdéle, vyplatí se správná péče. Ideální je ruční praní ve vlažné vodě, případně jemný program v pračce při nízké teplotě a v ochranném sáčku. Punčocháče nepatří do sušičky ani na topení a při oblékání je dobré dávat pozor na nehty a šperky. Správná údržba dokáže jejich životnost prodloužit o desítky nošení – a to už se vyplatí</w:t>
      </w:r>
      <w:r>
        <w:rPr>
          <w:rFonts w:cstheme="minorHAnsi"/>
          <w:sz w:val="22"/>
          <w:szCs w:val="22"/>
        </w:rPr>
        <w:t xml:space="preserve">,“ </w:t>
      </w:r>
      <w:r w:rsidR="00D30768" w:rsidRPr="00C17AE6">
        <w:rPr>
          <w:rFonts w:cstheme="minorHAnsi"/>
          <w:sz w:val="22"/>
          <w:szCs w:val="22"/>
        </w:rPr>
        <w:t>dodává Adam Rožánek z </w:t>
      </w:r>
      <w:hyperlink r:id="rId6" w:history="1">
        <w:r w:rsidR="00D30768" w:rsidRPr="00C17AE6">
          <w:rPr>
            <w:rStyle w:val="Hypertextovodkaz"/>
            <w:rFonts w:cstheme="minorHAnsi"/>
            <w:sz w:val="22"/>
            <w:szCs w:val="22"/>
          </w:rPr>
          <w:t>Trenýrkárna.cz.</w:t>
        </w:r>
      </w:hyperlink>
    </w:p>
    <w:p w14:paraId="50862C4A" w14:textId="3E232340" w:rsidR="00D30768" w:rsidRPr="00C17AE6" w:rsidRDefault="00D30768" w:rsidP="00D30768">
      <w:pPr>
        <w:rPr>
          <w:rFonts w:cstheme="minorHAnsi"/>
          <w:sz w:val="22"/>
          <w:szCs w:val="22"/>
        </w:rPr>
      </w:pPr>
    </w:p>
    <w:p w14:paraId="14853091" w14:textId="77777777" w:rsidR="00B03B81" w:rsidRPr="00C17AE6" w:rsidRDefault="00B03B81" w:rsidP="00B03B81">
      <w:pPr>
        <w:rPr>
          <w:rFonts w:cstheme="minorHAnsi"/>
          <w:vanish/>
          <w:sz w:val="22"/>
          <w:szCs w:val="22"/>
        </w:rPr>
      </w:pPr>
      <w:r w:rsidRPr="00C17AE6">
        <w:rPr>
          <w:rFonts w:cstheme="minorHAnsi"/>
          <w:vanish/>
          <w:sz w:val="22"/>
          <w:szCs w:val="22"/>
        </w:rPr>
        <w:t>Začátek formuláře</w:t>
      </w:r>
    </w:p>
    <w:p w14:paraId="54A4F035" w14:textId="77777777" w:rsidR="00B03B81" w:rsidRPr="00C17AE6" w:rsidRDefault="00B03B81" w:rsidP="00B03B81">
      <w:pPr>
        <w:rPr>
          <w:rFonts w:cstheme="minorHAnsi"/>
          <w:sz w:val="22"/>
          <w:szCs w:val="22"/>
        </w:rPr>
      </w:pPr>
    </w:p>
    <w:p w14:paraId="56A010AC" w14:textId="77777777" w:rsidR="00B03B81" w:rsidRPr="00C17AE6" w:rsidRDefault="00B03B81" w:rsidP="00B03B81">
      <w:pPr>
        <w:rPr>
          <w:rFonts w:cstheme="minorHAnsi"/>
          <w:vanish/>
          <w:sz w:val="22"/>
          <w:szCs w:val="22"/>
        </w:rPr>
      </w:pPr>
      <w:r w:rsidRPr="00C17AE6">
        <w:rPr>
          <w:rFonts w:cstheme="minorHAnsi"/>
          <w:vanish/>
          <w:sz w:val="22"/>
          <w:szCs w:val="22"/>
        </w:rPr>
        <w:t>Konec formuláře</w:t>
      </w:r>
    </w:p>
    <w:p w14:paraId="7DB373CB" w14:textId="77777777" w:rsidR="00970571" w:rsidRPr="00C17AE6" w:rsidRDefault="00970571">
      <w:pPr>
        <w:rPr>
          <w:rFonts w:cstheme="minorHAnsi"/>
          <w:sz w:val="22"/>
          <w:szCs w:val="22"/>
        </w:rPr>
      </w:pPr>
    </w:p>
    <w:sectPr w:rsidR="00970571" w:rsidRPr="00C17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571"/>
    <w:rsid w:val="00120A84"/>
    <w:rsid w:val="00140BDE"/>
    <w:rsid w:val="00157350"/>
    <w:rsid w:val="00172DEB"/>
    <w:rsid w:val="001B0D68"/>
    <w:rsid w:val="00544E99"/>
    <w:rsid w:val="005E31D5"/>
    <w:rsid w:val="006A7375"/>
    <w:rsid w:val="006B13A5"/>
    <w:rsid w:val="007D2DA4"/>
    <w:rsid w:val="00947767"/>
    <w:rsid w:val="00970571"/>
    <w:rsid w:val="009B7E14"/>
    <w:rsid w:val="00AE0CC8"/>
    <w:rsid w:val="00AF6C6E"/>
    <w:rsid w:val="00B03B81"/>
    <w:rsid w:val="00C17AE6"/>
    <w:rsid w:val="00C7242B"/>
    <w:rsid w:val="00C903E3"/>
    <w:rsid w:val="00CD21E8"/>
    <w:rsid w:val="00D30768"/>
    <w:rsid w:val="00D50E61"/>
    <w:rsid w:val="00DC6816"/>
    <w:rsid w:val="00E5600A"/>
    <w:rsid w:val="00EA241D"/>
    <w:rsid w:val="00F9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110E"/>
  <w15:chartTrackingRefBased/>
  <w15:docId w15:val="{2862F54B-E839-4275-8B74-FE16F3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70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0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05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0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05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05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05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05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05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05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05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05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057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057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057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057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057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057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0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0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05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05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05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057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05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057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05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057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057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C7242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2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enyrkarna.cz/" TargetMode="External"/><Relationship Id="rId5" Type="http://schemas.openxmlformats.org/officeDocument/2006/relationships/hyperlink" Target="http://www.trenyrkarna.cz/" TargetMode="External"/><Relationship Id="rId4" Type="http://schemas.openxmlformats.org/officeDocument/2006/relationships/hyperlink" Target="http://www.trenyrkar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665</Words>
  <Characters>3715</Characters>
  <Application>Microsoft Office Word</Application>
  <DocSecurity>0</DocSecurity>
  <Lines>58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5</cp:revision>
  <dcterms:created xsi:type="dcterms:W3CDTF">2026-01-29T16:20:00Z</dcterms:created>
  <dcterms:modified xsi:type="dcterms:W3CDTF">2026-02-04T12:31:00Z</dcterms:modified>
</cp:coreProperties>
</file>