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6FD28" w14:textId="77777777" w:rsidR="0097456E" w:rsidRPr="0097456E" w:rsidRDefault="0097456E" w:rsidP="00DA293A">
      <w:pPr>
        <w:rPr>
          <w:rFonts w:cstheme="minorHAnsi"/>
          <w:b/>
          <w:bCs/>
          <w:sz w:val="21"/>
          <w:szCs w:val="21"/>
        </w:rPr>
      </w:pPr>
    </w:p>
    <w:p w14:paraId="07AC1136" w14:textId="22C6A92B" w:rsidR="0097456E" w:rsidRPr="0097456E" w:rsidRDefault="0097456E" w:rsidP="00DA293A">
      <w:pPr>
        <w:rPr>
          <w:rFonts w:cstheme="minorHAnsi"/>
          <w:b/>
          <w:bCs/>
          <w:sz w:val="28"/>
          <w:szCs w:val="28"/>
        </w:rPr>
      </w:pPr>
      <w:r w:rsidRPr="0097456E">
        <w:rPr>
          <w:rFonts w:cstheme="minorHAnsi"/>
          <w:b/>
          <w:bCs/>
          <w:sz w:val="28"/>
          <w:szCs w:val="28"/>
        </w:rPr>
        <w:t>Pocení pod prsy vás trápí víc, než by mělo?</w:t>
      </w:r>
      <w:r>
        <w:rPr>
          <w:rFonts w:cstheme="minorHAnsi"/>
          <w:b/>
          <w:bCs/>
          <w:sz w:val="28"/>
          <w:szCs w:val="28"/>
        </w:rPr>
        <w:t xml:space="preserve"> Několik tipů a triků</w:t>
      </w:r>
    </w:p>
    <w:p w14:paraId="6A17B314" w14:textId="77777777" w:rsidR="00813A1B" w:rsidRPr="0097456E" w:rsidRDefault="00813A1B" w:rsidP="005B74D2">
      <w:pPr>
        <w:rPr>
          <w:rFonts w:cstheme="minorHAnsi"/>
          <w:sz w:val="21"/>
          <w:szCs w:val="21"/>
        </w:rPr>
      </w:pPr>
    </w:p>
    <w:p w14:paraId="0C528C3C" w14:textId="1B40068F" w:rsidR="0097456E" w:rsidRPr="0097456E" w:rsidRDefault="0035431C" w:rsidP="0071400F">
      <w:pPr>
        <w:rPr>
          <w:rFonts w:cstheme="minorHAnsi"/>
          <w:b/>
          <w:bCs/>
          <w:sz w:val="21"/>
          <w:szCs w:val="21"/>
        </w:rPr>
      </w:pPr>
      <w:r w:rsidRPr="0097456E">
        <w:rPr>
          <w:rFonts w:cstheme="minorHAnsi"/>
          <w:b/>
          <w:bCs/>
          <w:sz w:val="21"/>
          <w:szCs w:val="21"/>
        </w:rPr>
        <w:t xml:space="preserve">Praha, </w:t>
      </w:r>
      <w:r w:rsidR="0097456E" w:rsidRPr="0097456E">
        <w:rPr>
          <w:rFonts w:cstheme="minorHAnsi"/>
          <w:b/>
          <w:bCs/>
          <w:sz w:val="21"/>
          <w:szCs w:val="21"/>
        </w:rPr>
        <w:t>2</w:t>
      </w:r>
      <w:r w:rsidRPr="0097456E">
        <w:rPr>
          <w:rFonts w:cstheme="minorHAnsi"/>
          <w:b/>
          <w:bCs/>
          <w:sz w:val="21"/>
          <w:szCs w:val="21"/>
        </w:rPr>
        <w:t xml:space="preserve">. </w:t>
      </w:r>
      <w:r w:rsidR="0097456E" w:rsidRPr="0097456E">
        <w:rPr>
          <w:rFonts w:cstheme="minorHAnsi"/>
          <w:b/>
          <w:bCs/>
          <w:sz w:val="21"/>
          <w:szCs w:val="21"/>
        </w:rPr>
        <w:t>června</w:t>
      </w:r>
      <w:r w:rsidR="0016279E" w:rsidRPr="0097456E">
        <w:rPr>
          <w:rFonts w:cstheme="minorHAnsi"/>
          <w:b/>
          <w:bCs/>
          <w:sz w:val="21"/>
          <w:szCs w:val="21"/>
        </w:rPr>
        <w:t xml:space="preserve"> </w:t>
      </w:r>
      <w:r w:rsidRPr="0097456E">
        <w:rPr>
          <w:rFonts w:cstheme="minorHAnsi"/>
          <w:b/>
          <w:bCs/>
          <w:sz w:val="21"/>
          <w:szCs w:val="21"/>
        </w:rPr>
        <w:t>202</w:t>
      </w:r>
      <w:r w:rsidR="0097456E" w:rsidRPr="0097456E">
        <w:rPr>
          <w:rFonts w:cstheme="minorHAnsi"/>
          <w:b/>
          <w:bCs/>
          <w:sz w:val="21"/>
          <w:szCs w:val="21"/>
        </w:rPr>
        <w:t>6</w:t>
      </w:r>
      <w:r w:rsidRPr="0097456E">
        <w:rPr>
          <w:rFonts w:cstheme="minorHAnsi"/>
          <w:b/>
          <w:bCs/>
          <w:sz w:val="21"/>
          <w:szCs w:val="21"/>
        </w:rPr>
        <w:t xml:space="preserve"> </w:t>
      </w:r>
      <w:r w:rsidR="00F25045" w:rsidRPr="0097456E">
        <w:rPr>
          <w:rFonts w:cstheme="minorHAnsi"/>
          <w:b/>
          <w:bCs/>
          <w:sz w:val="21"/>
          <w:szCs w:val="21"/>
        </w:rPr>
        <w:t>-</w:t>
      </w:r>
      <w:r w:rsidRPr="0097456E">
        <w:rPr>
          <w:rFonts w:cstheme="minorHAnsi"/>
          <w:b/>
          <w:bCs/>
          <w:sz w:val="21"/>
          <w:szCs w:val="21"/>
        </w:rPr>
        <w:t xml:space="preserve"> </w:t>
      </w:r>
      <w:r w:rsidR="0097456E" w:rsidRPr="0097456E">
        <w:rPr>
          <w:rFonts w:cstheme="minorHAnsi"/>
          <w:b/>
          <w:bCs/>
          <w:sz w:val="21"/>
          <w:szCs w:val="21"/>
        </w:rPr>
        <w:t>Nadměrné pocení v oblasti hrudi a pod prsy patří mezi velmi nepříjemné intimní potíže, které dokážou zkomplikovat běžný den. Kromě mokrých stop na oblečení se často přidává také zápach, podráždění pokožky nebo vyrážka. Dobrou zprávou ale je, že existuje několik způsobů, jak potíže zmírnit a ulevit si.</w:t>
      </w:r>
    </w:p>
    <w:p w14:paraId="15E3D533" w14:textId="0EB3456D" w:rsidR="00C86358" w:rsidRPr="0097456E" w:rsidRDefault="00C86358" w:rsidP="0071400F">
      <w:pPr>
        <w:rPr>
          <w:rFonts w:cstheme="minorHAnsi"/>
          <w:sz w:val="21"/>
          <w:szCs w:val="21"/>
        </w:rPr>
      </w:pPr>
    </w:p>
    <w:p w14:paraId="59111100" w14:textId="667C5128" w:rsidR="00E72360" w:rsidRDefault="0097456E" w:rsidP="0097456E">
      <w:pPr>
        <w:rPr>
          <w:rFonts w:cstheme="minorHAnsi"/>
          <w:sz w:val="21"/>
          <w:szCs w:val="21"/>
        </w:rPr>
      </w:pPr>
      <w:r w:rsidRPr="0097456E">
        <w:rPr>
          <w:rFonts w:cstheme="minorHAnsi"/>
          <w:sz w:val="21"/>
          <w:szCs w:val="21"/>
        </w:rPr>
        <w:t xml:space="preserve">Pocení je přirozenou součástí fungování těla, ale pokud je ho příliš, může jít o stav označovaný jako hyperhidróza. Tou trpí přibližně 3 až 4 % populace. Spouštěčem bývá vysoká teplota okolí, stres, nervozita, alkohol, kofein nebo pálivá jídla. </w:t>
      </w:r>
    </w:p>
    <w:p w14:paraId="0D26C19C" w14:textId="77777777" w:rsidR="00E72360" w:rsidRDefault="00E72360" w:rsidP="0097456E">
      <w:pPr>
        <w:rPr>
          <w:rFonts w:cstheme="minorHAnsi"/>
          <w:sz w:val="21"/>
          <w:szCs w:val="21"/>
        </w:rPr>
      </w:pPr>
    </w:p>
    <w:p w14:paraId="5D7A1165" w14:textId="6E23BFE2" w:rsidR="0097456E" w:rsidRPr="0097456E" w:rsidRDefault="00E72360" w:rsidP="0097456E">
      <w:pPr>
        <w:rPr>
          <w:rFonts w:cstheme="minorHAnsi"/>
          <w:sz w:val="21"/>
          <w:szCs w:val="21"/>
        </w:rPr>
      </w:pPr>
      <w:r>
        <w:rPr>
          <w:rFonts w:cstheme="minorHAnsi"/>
          <w:sz w:val="21"/>
          <w:szCs w:val="21"/>
        </w:rPr>
        <w:t>„</w:t>
      </w:r>
      <w:r w:rsidR="0097456E" w:rsidRPr="0097456E">
        <w:rPr>
          <w:rFonts w:cstheme="minorHAnsi"/>
          <w:sz w:val="21"/>
          <w:szCs w:val="21"/>
        </w:rPr>
        <w:t>Někteří lidé se ale potí nadměrně i bez zjevné příčiny a výjimkou není ani pocení mimo letní měsíce</w:t>
      </w:r>
      <w:r w:rsidR="0097456E">
        <w:rPr>
          <w:rFonts w:cstheme="minorHAnsi"/>
          <w:sz w:val="21"/>
          <w:szCs w:val="21"/>
        </w:rPr>
        <w:t xml:space="preserve">. </w:t>
      </w:r>
      <w:r w:rsidR="0097456E" w:rsidRPr="0097456E">
        <w:rPr>
          <w:rFonts w:cstheme="minorHAnsi"/>
          <w:sz w:val="21"/>
          <w:szCs w:val="21"/>
        </w:rPr>
        <w:t>Nadměrné pocení navíc není jen otázkou pohodlí. Může zasahovat do společenského života a někdy souvisí i s dalšími zdravotními obtížemi. Častěji se objevuje například u obezity, při některých infekčních onemocněních nebo v období výraznějších hormonálních změn</w:t>
      </w:r>
      <w:r>
        <w:rPr>
          <w:rFonts w:cstheme="minorHAnsi"/>
          <w:sz w:val="21"/>
          <w:szCs w:val="21"/>
        </w:rPr>
        <w:t>,</w:t>
      </w:r>
      <w:r w:rsidR="0097456E" w:rsidRPr="0097456E">
        <w:rPr>
          <w:rFonts w:cstheme="minorHAnsi"/>
          <w:sz w:val="21"/>
          <w:szCs w:val="21"/>
        </w:rPr>
        <w:t>“ říká Sabina Vašáková ze specializovanéh</w:t>
      </w:r>
      <w:r w:rsidR="0097456E">
        <w:rPr>
          <w:rFonts w:cstheme="minorHAnsi"/>
          <w:sz w:val="21"/>
          <w:szCs w:val="21"/>
        </w:rPr>
        <w:t>o</w:t>
      </w:r>
      <w:r w:rsidR="0097456E" w:rsidRPr="0097456E">
        <w:rPr>
          <w:rFonts w:cstheme="minorHAnsi"/>
          <w:sz w:val="21"/>
          <w:szCs w:val="21"/>
        </w:rPr>
        <w:t xml:space="preserve"> internetového obchodu </w:t>
      </w:r>
      <w:hyperlink r:id="rId6" w:history="1">
        <w:r w:rsidR="0097456E" w:rsidRPr="0097456E">
          <w:rPr>
            <w:rStyle w:val="Hypertextovodkaz"/>
            <w:rFonts w:cstheme="minorHAnsi"/>
            <w:sz w:val="21"/>
            <w:szCs w:val="21"/>
          </w:rPr>
          <w:t>Trenýrkárna.cz</w:t>
        </w:r>
      </w:hyperlink>
      <w:r w:rsidR="0097456E" w:rsidRPr="0097456E">
        <w:rPr>
          <w:rFonts w:cstheme="minorHAnsi"/>
          <w:sz w:val="21"/>
          <w:szCs w:val="21"/>
        </w:rPr>
        <w:t>.</w:t>
      </w:r>
    </w:p>
    <w:p w14:paraId="3755BCAA" w14:textId="77777777" w:rsidR="0097456E" w:rsidRPr="0097456E" w:rsidRDefault="0097456E" w:rsidP="0097456E">
      <w:pPr>
        <w:rPr>
          <w:rFonts w:cstheme="minorHAnsi"/>
          <w:sz w:val="21"/>
          <w:szCs w:val="21"/>
        </w:rPr>
      </w:pPr>
    </w:p>
    <w:p w14:paraId="6A1C028F" w14:textId="77777777" w:rsidR="0097456E" w:rsidRPr="0097456E" w:rsidRDefault="0097456E" w:rsidP="0097456E">
      <w:pPr>
        <w:rPr>
          <w:rFonts w:cstheme="minorHAnsi"/>
          <w:b/>
          <w:bCs/>
          <w:sz w:val="21"/>
          <w:szCs w:val="21"/>
        </w:rPr>
      </w:pPr>
      <w:r w:rsidRPr="0097456E">
        <w:rPr>
          <w:rFonts w:cstheme="minorHAnsi"/>
          <w:b/>
          <w:bCs/>
          <w:sz w:val="21"/>
          <w:szCs w:val="21"/>
        </w:rPr>
        <w:t>Na pocení může mít vliv i velikost prsou</w:t>
      </w:r>
    </w:p>
    <w:p w14:paraId="4F9B1186" w14:textId="77777777" w:rsidR="0097456E" w:rsidRPr="0097456E" w:rsidRDefault="0097456E" w:rsidP="0097456E">
      <w:pPr>
        <w:rPr>
          <w:rFonts w:cstheme="minorHAnsi"/>
          <w:sz w:val="21"/>
          <w:szCs w:val="21"/>
        </w:rPr>
      </w:pPr>
      <w:r w:rsidRPr="0097456E">
        <w:rPr>
          <w:rFonts w:cstheme="minorHAnsi"/>
          <w:sz w:val="21"/>
          <w:szCs w:val="21"/>
        </w:rPr>
        <w:t>Pokud vás trápí především pocení na hrudi nebo pod prsy, svou roli může hrát také velikost poprsí. Větší prsa bývají v těsnějším kontaktu s hrudníkem, a v těchto místech se proto snadněji vytváří teplo a vlhkost. Velikost prsou navíc někdy souvisí i s vyšší tělesnou hmotností, a pak se pocení neobjevuje jen v oblasti poprsí, ale i v dalších kožních záhybech.</w:t>
      </w:r>
    </w:p>
    <w:p w14:paraId="4DC5CDD0" w14:textId="77777777" w:rsidR="0097456E" w:rsidRPr="0097456E" w:rsidRDefault="0097456E" w:rsidP="0097456E">
      <w:pPr>
        <w:rPr>
          <w:rFonts w:cstheme="minorHAnsi"/>
          <w:sz w:val="21"/>
          <w:szCs w:val="21"/>
        </w:rPr>
      </w:pPr>
    </w:p>
    <w:p w14:paraId="0AFC2FE7" w14:textId="77777777" w:rsidR="0097456E" w:rsidRPr="0097456E" w:rsidRDefault="0097456E" w:rsidP="0097456E">
      <w:pPr>
        <w:rPr>
          <w:rFonts w:cstheme="minorHAnsi"/>
          <w:sz w:val="21"/>
          <w:szCs w:val="21"/>
        </w:rPr>
      </w:pPr>
      <w:r w:rsidRPr="0097456E">
        <w:rPr>
          <w:rFonts w:cstheme="minorHAnsi"/>
          <w:sz w:val="21"/>
          <w:szCs w:val="21"/>
        </w:rPr>
        <w:t>Významný vliv mají také hormony a jejich proměnlivá hladina během života. U žen se proto nadměrné pocení často objevuje po porodu nebo v období menopauzy. Někdy tyto obtíže časem samy ustoupí. Pokud ale trvají dlouhodobě nebo se zhoršují, je vhodné poradit se s lékařem.</w:t>
      </w:r>
    </w:p>
    <w:p w14:paraId="0E84C6D6" w14:textId="77777777" w:rsidR="0097456E" w:rsidRPr="0097456E" w:rsidRDefault="0097456E" w:rsidP="0097456E">
      <w:pPr>
        <w:rPr>
          <w:rFonts w:cstheme="minorHAnsi"/>
          <w:sz w:val="21"/>
          <w:szCs w:val="21"/>
        </w:rPr>
      </w:pPr>
    </w:p>
    <w:p w14:paraId="07C66BD1" w14:textId="77777777" w:rsidR="0097456E" w:rsidRPr="0097456E" w:rsidRDefault="0097456E" w:rsidP="0097456E">
      <w:pPr>
        <w:rPr>
          <w:rFonts w:cstheme="minorHAnsi"/>
          <w:b/>
          <w:bCs/>
          <w:sz w:val="21"/>
          <w:szCs w:val="21"/>
        </w:rPr>
      </w:pPr>
      <w:r w:rsidRPr="0097456E">
        <w:rPr>
          <w:rFonts w:cstheme="minorHAnsi"/>
          <w:b/>
          <w:bCs/>
          <w:sz w:val="21"/>
          <w:szCs w:val="21"/>
        </w:rPr>
        <w:t>Co pomáhá nejvíce: antiperspirant, vhodné oblečení i spodní prádlo</w:t>
      </w:r>
    </w:p>
    <w:p w14:paraId="6222DB8F" w14:textId="77777777" w:rsidR="0097456E" w:rsidRPr="0097456E" w:rsidRDefault="0097456E" w:rsidP="0097456E">
      <w:pPr>
        <w:rPr>
          <w:rFonts w:cstheme="minorHAnsi"/>
          <w:sz w:val="21"/>
          <w:szCs w:val="21"/>
        </w:rPr>
      </w:pPr>
      <w:r w:rsidRPr="0097456E">
        <w:rPr>
          <w:rFonts w:cstheme="minorHAnsi"/>
          <w:sz w:val="21"/>
          <w:szCs w:val="21"/>
        </w:rPr>
        <w:t>Mnoho žen si pomáhá antiperspirantem, který nanáší i do oblasti pod prsy. Oproti deodorantu bývá vhodnější, protože neřeší jen zápach, ale pomáhá omezit samotné pocení. Použít se dá tuhý i sprejový antiperspirant, je ale dobré počítat s tím, že některé výrobky mohou zanechávat stopy na oblečení.</w:t>
      </w:r>
    </w:p>
    <w:p w14:paraId="6E4DE459" w14:textId="77777777" w:rsidR="0097456E" w:rsidRDefault="0097456E" w:rsidP="0097456E">
      <w:pPr>
        <w:rPr>
          <w:rFonts w:cstheme="minorHAnsi"/>
          <w:sz w:val="21"/>
          <w:szCs w:val="21"/>
        </w:rPr>
      </w:pPr>
      <w:r w:rsidRPr="0097456E">
        <w:rPr>
          <w:rFonts w:cstheme="minorHAnsi"/>
          <w:sz w:val="21"/>
          <w:szCs w:val="21"/>
        </w:rPr>
        <w:t>Pomoci může také volnější oblečení z přírodních materiálů. Bavlna, len nebo bambusová vlákna bývají prodyšnější a umožňují lepší odvod vlhkosti od pokožky. Naopak těsné syntetické materiály mohou teplo a vlhkost zadržovat, a nepříjemné pocení tak ještě zhoršovat.</w:t>
      </w:r>
    </w:p>
    <w:p w14:paraId="7F39B7DD" w14:textId="77777777" w:rsidR="0097456E" w:rsidRPr="0097456E" w:rsidRDefault="0097456E" w:rsidP="0097456E">
      <w:pPr>
        <w:rPr>
          <w:rFonts w:cstheme="minorHAnsi"/>
          <w:sz w:val="21"/>
          <w:szCs w:val="21"/>
        </w:rPr>
      </w:pPr>
    </w:p>
    <w:p w14:paraId="2EBDBAA9" w14:textId="45933B13" w:rsidR="0097456E" w:rsidRPr="0097456E" w:rsidRDefault="0097456E" w:rsidP="0097456E">
      <w:pPr>
        <w:rPr>
          <w:rFonts w:cstheme="minorHAnsi"/>
          <w:sz w:val="21"/>
          <w:szCs w:val="21"/>
        </w:rPr>
      </w:pPr>
      <w:r>
        <w:rPr>
          <w:rFonts w:cstheme="minorHAnsi"/>
          <w:sz w:val="21"/>
          <w:szCs w:val="21"/>
        </w:rPr>
        <w:t>„</w:t>
      </w:r>
      <w:r w:rsidRPr="0097456E">
        <w:rPr>
          <w:rFonts w:cstheme="minorHAnsi"/>
          <w:sz w:val="21"/>
          <w:szCs w:val="21"/>
        </w:rPr>
        <w:t>Důležitou roli hraje i spodní prádlo. Mnoho běžně prodávaných podprsenek se vyrábí z méně prodyšných materiálů, jako je polyamid nebo akryl. Pokud vás pocení v okolí prsou trápí pravidelně, bývá praktičtější sáhnout po bavlněném nebo bambusovém prádle. Bambus je příjemný na dotek, dobře saje pot a pomáhá pohlcovat pachy</w:t>
      </w:r>
      <w:r>
        <w:rPr>
          <w:rFonts w:cstheme="minorHAnsi"/>
          <w:sz w:val="21"/>
          <w:szCs w:val="21"/>
        </w:rPr>
        <w:t xml:space="preserve"> </w:t>
      </w:r>
      <w:r w:rsidRPr="0097456E">
        <w:rPr>
          <w:rFonts w:cstheme="minorHAnsi"/>
          <w:sz w:val="21"/>
          <w:szCs w:val="21"/>
        </w:rPr>
        <w:t>Potíže mohou způsobovat i podprsenky s kosticemi, zvlášť pokud nesedí úplně správně. Spodní část prsou pak může být podrážděná a v kombinaci s potem dochází i k odřeninám. Dobře posloužit mohou podprsenky bez kostic nebo sportovní podprsenky, které nabídnou potřebnou oporu i ženám s větším poprsím</w:t>
      </w:r>
      <w:r>
        <w:rPr>
          <w:rFonts w:cstheme="minorHAnsi"/>
          <w:sz w:val="21"/>
          <w:szCs w:val="21"/>
        </w:rPr>
        <w:t xml:space="preserve">. </w:t>
      </w:r>
      <w:r w:rsidRPr="0097456E">
        <w:rPr>
          <w:rFonts w:cstheme="minorHAnsi"/>
          <w:sz w:val="21"/>
          <w:szCs w:val="21"/>
        </w:rPr>
        <w:t>Krátkodobě může pomoci také dětský pudr, který absorbuje vlhkost a pomáhá chránit pokožku před opruzeninami. Jeho účinek ale bývá spíše dočasný</w:t>
      </w:r>
      <w:r>
        <w:rPr>
          <w:rFonts w:cstheme="minorHAnsi"/>
          <w:sz w:val="21"/>
          <w:szCs w:val="21"/>
        </w:rPr>
        <w:t xml:space="preserve">,“ </w:t>
      </w:r>
      <w:r w:rsidRPr="0097456E">
        <w:rPr>
          <w:rFonts w:cstheme="minorHAnsi"/>
          <w:sz w:val="21"/>
          <w:szCs w:val="21"/>
        </w:rPr>
        <w:t xml:space="preserve">říká </w:t>
      </w:r>
      <w:r>
        <w:rPr>
          <w:rFonts w:cstheme="minorHAnsi"/>
          <w:sz w:val="21"/>
          <w:szCs w:val="21"/>
        </w:rPr>
        <w:t>Adam Rožánek</w:t>
      </w:r>
      <w:r w:rsidR="00C92B0C">
        <w:rPr>
          <w:rFonts w:cstheme="minorHAnsi"/>
          <w:sz w:val="21"/>
          <w:szCs w:val="21"/>
        </w:rPr>
        <w:t xml:space="preserve"> zástupce české značky spodního prádla </w:t>
      </w:r>
      <w:proofErr w:type="spellStart"/>
      <w:r w:rsidR="00C92B0C">
        <w:rPr>
          <w:rFonts w:cstheme="minorHAnsi"/>
          <w:sz w:val="21"/>
          <w:szCs w:val="21"/>
        </w:rPr>
        <w:t>Styx</w:t>
      </w:r>
      <w:proofErr w:type="spellEnd"/>
      <w:r w:rsidRPr="0097456E">
        <w:rPr>
          <w:rFonts w:cstheme="minorHAnsi"/>
          <w:sz w:val="21"/>
          <w:szCs w:val="21"/>
        </w:rPr>
        <w:t>.</w:t>
      </w:r>
    </w:p>
    <w:p w14:paraId="4E412E2F" w14:textId="77777777" w:rsidR="0097456E" w:rsidRPr="0097456E" w:rsidRDefault="0097456E" w:rsidP="0097456E">
      <w:pPr>
        <w:rPr>
          <w:rFonts w:cstheme="minorHAnsi"/>
          <w:sz w:val="21"/>
          <w:szCs w:val="21"/>
        </w:rPr>
      </w:pPr>
    </w:p>
    <w:p w14:paraId="40832554" w14:textId="77777777" w:rsidR="0097456E" w:rsidRPr="0097456E" w:rsidRDefault="0097456E" w:rsidP="0097456E">
      <w:pPr>
        <w:rPr>
          <w:rFonts w:cstheme="minorHAnsi"/>
          <w:b/>
          <w:bCs/>
          <w:sz w:val="21"/>
          <w:szCs w:val="21"/>
        </w:rPr>
      </w:pPr>
      <w:r w:rsidRPr="0097456E">
        <w:rPr>
          <w:rFonts w:cstheme="minorHAnsi"/>
          <w:b/>
          <w:bCs/>
          <w:sz w:val="21"/>
          <w:szCs w:val="21"/>
        </w:rPr>
        <w:t xml:space="preserve">Hygiena a péče o pokožku jsou základ </w:t>
      </w:r>
    </w:p>
    <w:p w14:paraId="200DC449" w14:textId="023BE554" w:rsidR="0097456E" w:rsidRPr="0097456E" w:rsidRDefault="0097456E" w:rsidP="0097456E">
      <w:pPr>
        <w:rPr>
          <w:rFonts w:cstheme="minorHAnsi"/>
          <w:sz w:val="21"/>
          <w:szCs w:val="21"/>
        </w:rPr>
      </w:pPr>
      <w:r w:rsidRPr="0097456E">
        <w:rPr>
          <w:rFonts w:cstheme="minorHAnsi"/>
          <w:sz w:val="21"/>
          <w:szCs w:val="21"/>
        </w:rPr>
        <w:t>Při nadměrném pocení pod prsy je důležité věnovat větší pozornost hygieně. Nepříjemný bývá především zápach, který je v teplých měsících ještě výraznější. Při sprchování je ale lepší vyhnout se silně parfémovaným mýdlům, protože mohou citlivou pokožku zbytečně dráždit.</w:t>
      </w:r>
    </w:p>
    <w:p w14:paraId="4B2FD54C" w14:textId="77777777" w:rsidR="0097456E" w:rsidRDefault="0097456E" w:rsidP="0097456E">
      <w:pPr>
        <w:rPr>
          <w:rFonts w:cstheme="minorHAnsi"/>
          <w:sz w:val="21"/>
          <w:szCs w:val="21"/>
        </w:rPr>
      </w:pPr>
      <w:r w:rsidRPr="0097456E">
        <w:rPr>
          <w:rFonts w:cstheme="minorHAnsi"/>
          <w:sz w:val="21"/>
          <w:szCs w:val="21"/>
        </w:rPr>
        <w:t>Ideální je pokožku omývat pravidelně a co nejšetrněji. Někdy postačí i čistá voda bez použití mýdla. Když zrovna nemáte možnost se osprchovat, mohou dobře posloužit vlhčené hygienické ubrousky určené pro citlivou pokožku.</w:t>
      </w:r>
    </w:p>
    <w:p w14:paraId="721D7D9A" w14:textId="77777777" w:rsidR="0097456E" w:rsidRPr="0097456E" w:rsidRDefault="0097456E" w:rsidP="0097456E">
      <w:pPr>
        <w:rPr>
          <w:rFonts w:cstheme="minorHAnsi"/>
          <w:sz w:val="21"/>
          <w:szCs w:val="21"/>
        </w:rPr>
      </w:pPr>
    </w:p>
    <w:p w14:paraId="0516A7F8" w14:textId="77777777" w:rsidR="0097456E" w:rsidRPr="0097456E" w:rsidRDefault="0097456E" w:rsidP="0097456E">
      <w:pPr>
        <w:rPr>
          <w:rFonts w:cstheme="minorHAnsi"/>
          <w:b/>
          <w:bCs/>
          <w:sz w:val="21"/>
          <w:szCs w:val="21"/>
        </w:rPr>
      </w:pPr>
      <w:r w:rsidRPr="0097456E">
        <w:rPr>
          <w:rFonts w:cstheme="minorHAnsi"/>
          <w:b/>
          <w:bCs/>
          <w:sz w:val="21"/>
          <w:szCs w:val="21"/>
        </w:rPr>
        <w:lastRenderedPageBreak/>
        <w:t>Když se přidá vyrážka nebo běžná řešení nestačí</w:t>
      </w:r>
    </w:p>
    <w:p w14:paraId="51368306" w14:textId="77777777" w:rsidR="0097456E" w:rsidRDefault="0097456E" w:rsidP="0097456E">
      <w:pPr>
        <w:rPr>
          <w:rFonts w:cstheme="minorHAnsi"/>
          <w:sz w:val="21"/>
          <w:szCs w:val="21"/>
        </w:rPr>
      </w:pPr>
      <w:r w:rsidRPr="0097456E">
        <w:rPr>
          <w:rFonts w:cstheme="minorHAnsi"/>
          <w:sz w:val="21"/>
          <w:szCs w:val="21"/>
        </w:rPr>
        <w:t>Nadměrné pocení v oblasti hrudi bývá často spojené také s vyrážkou pod prsy nebo mezi nimi. Kromě toho, že není příjemná na pohled, může také svědit a způsobovat další diskomfort. V takovém případě je důležité udržovat pokožku co nejsušší a omezit tření. Doma může pomoci pobyt bez podprsenky nebo volné oblečení, které umožní pokožce lépe dýchat.</w:t>
      </w:r>
    </w:p>
    <w:p w14:paraId="72459B9B" w14:textId="77777777" w:rsidR="0097456E" w:rsidRPr="0097456E" w:rsidRDefault="0097456E" w:rsidP="0097456E">
      <w:pPr>
        <w:rPr>
          <w:rFonts w:cstheme="minorHAnsi"/>
          <w:sz w:val="21"/>
          <w:szCs w:val="21"/>
        </w:rPr>
      </w:pPr>
    </w:p>
    <w:p w14:paraId="334D6448" w14:textId="79AA3CAA" w:rsidR="0097456E" w:rsidRPr="0097456E" w:rsidRDefault="0097456E" w:rsidP="0097456E">
      <w:pPr>
        <w:rPr>
          <w:rFonts w:cstheme="minorHAnsi"/>
          <w:sz w:val="21"/>
          <w:szCs w:val="21"/>
        </w:rPr>
      </w:pPr>
      <w:r>
        <w:rPr>
          <w:rFonts w:cstheme="minorHAnsi"/>
          <w:sz w:val="21"/>
          <w:szCs w:val="21"/>
        </w:rPr>
        <w:t>„</w:t>
      </w:r>
      <w:r w:rsidRPr="0097456E">
        <w:rPr>
          <w:rFonts w:cstheme="minorHAnsi"/>
          <w:sz w:val="21"/>
          <w:szCs w:val="21"/>
        </w:rPr>
        <w:t>Pokud je vyrážka výraznější nebo se opakovaně vrací, je vhodné navštívit kožního lékaře. Ten může doporučit vhodnou léčbu nebo předepsat přípravky, které zabrání dalšímu zhoršování potíží.</w:t>
      </w:r>
    </w:p>
    <w:p w14:paraId="3B0CF599" w14:textId="7F3B908E" w:rsidR="0097456E" w:rsidRDefault="0097456E" w:rsidP="0097456E">
      <w:pPr>
        <w:rPr>
          <w:rFonts w:cstheme="minorHAnsi"/>
          <w:sz w:val="21"/>
          <w:szCs w:val="21"/>
        </w:rPr>
      </w:pPr>
      <w:r w:rsidRPr="0097456E">
        <w:rPr>
          <w:rFonts w:cstheme="minorHAnsi"/>
          <w:sz w:val="21"/>
          <w:szCs w:val="21"/>
        </w:rPr>
        <w:t>V případech, kdy běžná opatření nestačí, existují i odborná řešení. Jedním z nich je aplikace botulotoxinu, který dokáže na několik měsíců omezit činnost potních žláz a výrazně snížit tvorbu potu. O vhodnosti zákroku je ale vždy potřeba poradit se s</w:t>
      </w:r>
      <w:r>
        <w:rPr>
          <w:rFonts w:cstheme="minorHAnsi"/>
          <w:sz w:val="21"/>
          <w:szCs w:val="21"/>
        </w:rPr>
        <w:t> </w:t>
      </w:r>
      <w:r w:rsidRPr="0097456E">
        <w:rPr>
          <w:rFonts w:cstheme="minorHAnsi"/>
          <w:sz w:val="21"/>
          <w:szCs w:val="21"/>
        </w:rPr>
        <w:t>odborníkem</w:t>
      </w:r>
      <w:r>
        <w:rPr>
          <w:rFonts w:cstheme="minorHAnsi"/>
          <w:sz w:val="21"/>
          <w:szCs w:val="21"/>
        </w:rPr>
        <w:t>,“ upozorňuje Sabina Vašáková z</w:t>
      </w:r>
      <w:r w:rsidRPr="0097456E">
        <w:rPr>
          <w:rFonts w:cstheme="minorHAnsi"/>
          <w:sz w:val="21"/>
          <w:szCs w:val="21"/>
        </w:rPr>
        <w:t xml:space="preserve"> </w:t>
      </w:r>
      <w:hyperlink r:id="rId7" w:history="1">
        <w:r w:rsidRPr="0097456E">
          <w:rPr>
            <w:rStyle w:val="Hypertextovodkaz"/>
            <w:rFonts w:cstheme="minorHAnsi"/>
            <w:sz w:val="21"/>
            <w:szCs w:val="21"/>
          </w:rPr>
          <w:t>Trenýrkárna.cz</w:t>
        </w:r>
      </w:hyperlink>
      <w:r w:rsidRPr="0097456E">
        <w:rPr>
          <w:rFonts w:cstheme="minorHAnsi"/>
          <w:sz w:val="21"/>
          <w:szCs w:val="21"/>
        </w:rPr>
        <w:t>.</w:t>
      </w:r>
    </w:p>
    <w:p w14:paraId="3AACBF18" w14:textId="77777777" w:rsidR="0097456E" w:rsidRPr="0097456E" w:rsidRDefault="0097456E" w:rsidP="0097456E">
      <w:pPr>
        <w:rPr>
          <w:rFonts w:cstheme="minorHAnsi"/>
          <w:sz w:val="21"/>
          <w:szCs w:val="21"/>
        </w:rPr>
      </w:pPr>
    </w:p>
    <w:p w14:paraId="296A8EAC" w14:textId="7B36C772" w:rsidR="0097456E" w:rsidRPr="0097456E" w:rsidRDefault="0097456E" w:rsidP="0097456E">
      <w:pPr>
        <w:rPr>
          <w:rFonts w:cstheme="minorHAnsi"/>
          <w:sz w:val="21"/>
          <w:szCs w:val="21"/>
        </w:rPr>
      </w:pPr>
      <w:r w:rsidRPr="0097456E">
        <w:rPr>
          <w:rFonts w:cstheme="minorHAnsi"/>
          <w:sz w:val="21"/>
          <w:szCs w:val="21"/>
        </w:rPr>
        <w:t>Pocení je běžnou součástí života, pokud ale začne výrazně ovlivňovat každodenní komfort, není důvod problém přehlížet. Správně zvolené oblečení, vhodné spodní prádlo, šetrná péče o pokožku a případně odborná pomoc mohou přinést výraznou úlevu.</w:t>
      </w:r>
    </w:p>
    <w:p w14:paraId="4C46D594" w14:textId="77777777" w:rsidR="0097456E" w:rsidRPr="0097456E" w:rsidRDefault="0097456E" w:rsidP="0097456E">
      <w:pPr>
        <w:rPr>
          <w:rFonts w:cstheme="minorHAnsi"/>
          <w:sz w:val="21"/>
          <w:szCs w:val="21"/>
        </w:rPr>
      </w:pPr>
    </w:p>
    <w:p w14:paraId="5B334C71" w14:textId="6A2BC636" w:rsidR="00C86358" w:rsidRPr="0097456E" w:rsidRDefault="00C86358" w:rsidP="00C86358">
      <w:pPr>
        <w:rPr>
          <w:rFonts w:cstheme="minorHAnsi"/>
          <w:sz w:val="21"/>
          <w:szCs w:val="21"/>
        </w:rPr>
      </w:pPr>
    </w:p>
    <w:p w14:paraId="472B1B72" w14:textId="36CA2A30" w:rsidR="00C86358" w:rsidRPr="0097456E" w:rsidRDefault="00C86358" w:rsidP="00C86358">
      <w:pPr>
        <w:rPr>
          <w:rFonts w:cstheme="minorHAnsi"/>
          <w:sz w:val="21"/>
          <w:szCs w:val="21"/>
        </w:rPr>
      </w:pPr>
    </w:p>
    <w:sectPr w:rsidR="00C86358" w:rsidRPr="0097456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0002AFF" w:usb1="C000ACF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90C3F"/>
    <w:multiLevelType w:val="multilevel"/>
    <w:tmpl w:val="212E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802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31C"/>
    <w:rsid w:val="0001079D"/>
    <w:rsid w:val="0002349B"/>
    <w:rsid w:val="00024EBC"/>
    <w:rsid w:val="00041D50"/>
    <w:rsid w:val="000532BF"/>
    <w:rsid w:val="00080656"/>
    <w:rsid w:val="00081520"/>
    <w:rsid w:val="000904F4"/>
    <w:rsid w:val="000A6825"/>
    <w:rsid w:val="000B4BF2"/>
    <w:rsid w:val="000D2EAE"/>
    <w:rsid w:val="000E604F"/>
    <w:rsid w:val="000E64E0"/>
    <w:rsid w:val="000E6F6B"/>
    <w:rsid w:val="001052E7"/>
    <w:rsid w:val="00133CD1"/>
    <w:rsid w:val="001446A4"/>
    <w:rsid w:val="00145365"/>
    <w:rsid w:val="0014547E"/>
    <w:rsid w:val="00146AC5"/>
    <w:rsid w:val="00154A40"/>
    <w:rsid w:val="001564D5"/>
    <w:rsid w:val="001611E8"/>
    <w:rsid w:val="0016279E"/>
    <w:rsid w:val="00164976"/>
    <w:rsid w:val="001767DD"/>
    <w:rsid w:val="001801A2"/>
    <w:rsid w:val="00182E3E"/>
    <w:rsid w:val="00196F56"/>
    <w:rsid w:val="001A5116"/>
    <w:rsid w:val="001B7BF5"/>
    <w:rsid w:val="001C1DC9"/>
    <w:rsid w:val="001C7B6D"/>
    <w:rsid w:val="001D1616"/>
    <w:rsid w:val="001F14B5"/>
    <w:rsid w:val="00213B88"/>
    <w:rsid w:val="00225C3C"/>
    <w:rsid w:val="00226959"/>
    <w:rsid w:val="00241C83"/>
    <w:rsid w:val="00287804"/>
    <w:rsid w:val="00295CD7"/>
    <w:rsid w:val="002A27F3"/>
    <w:rsid w:val="002A42C5"/>
    <w:rsid w:val="002D0CE8"/>
    <w:rsid w:val="002F2CCA"/>
    <w:rsid w:val="00303460"/>
    <w:rsid w:val="003079EB"/>
    <w:rsid w:val="00335823"/>
    <w:rsid w:val="00336E08"/>
    <w:rsid w:val="0035431C"/>
    <w:rsid w:val="00355CF8"/>
    <w:rsid w:val="00377036"/>
    <w:rsid w:val="00383FE2"/>
    <w:rsid w:val="003B4B0B"/>
    <w:rsid w:val="003E44E0"/>
    <w:rsid w:val="003E6AF3"/>
    <w:rsid w:val="003E6DFA"/>
    <w:rsid w:val="003F1068"/>
    <w:rsid w:val="003F4176"/>
    <w:rsid w:val="003F73C1"/>
    <w:rsid w:val="004171EF"/>
    <w:rsid w:val="00435FA0"/>
    <w:rsid w:val="00445DD3"/>
    <w:rsid w:val="00453DE7"/>
    <w:rsid w:val="00464C3C"/>
    <w:rsid w:val="004A1AA6"/>
    <w:rsid w:val="004B39DF"/>
    <w:rsid w:val="004D2F2C"/>
    <w:rsid w:val="004D4C9A"/>
    <w:rsid w:val="004D54E1"/>
    <w:rsid w:val="004D66C3"/>
    <w:rsid w:val="004F702E"/>
    <w:rsid w:val="00540CC7"/>
    <w:rsid w:val="00542605"/>
    <w:rsid w:val="0058179E"/>
    <w:rsid w:val="005818AC"/>
    <w:rsid w:val="0058766E"/>
    <w:rsid w:val="00587CA9"/>
    <w:rsid w:val="005A0428"/>
    <w:rsid w:val="005B5FBA"/>
    <w:rsid w:val="005B74D2"/>
    <w:rsid w:val="005B7A94"/>
    <w:rsid w:val="005E7620"/>
    <w:rsid w:val="005F4211"/>
    <w:rsid w:val="006063C3"/>
    <w:rsid w:val="00637103"/>
    <w:rsid w:val="006436CD"/>
    <w:rsid w:val="00667172"/>
    <w:rsid w:val="00671848"/>
    <w:rsid w:val="0067276F"/>
    <w:rsid w:val="0068618C"/>
    <w:rsid w:val="00696527"/>
    <w:rsid w:val="006A6A20"/>
    <w:rsid w:val="006D625A"/>
    <w:rsid w:val="006F4A07"/>
    <w:rsid w:val="007059EE"/>
    <w:rsid w:val="00711031"/>
    <w:rsid w:val="0071400F"/>
    <w:rsid w:val="007142C4"/>
    <w:rsid w:val="00715E1E"/>
    <w:rsid w:val="0072033E"/>
    <w:rsid w:val="00722817"/>
    <w:rsid w:val="007246B1"/>
    <w:rsid w:val="00731216"/>
    <w:rsid w:val="0073673A"/>
    <w:rsid w:val="007473BE"/>
    <w:rsid w:val="007518B6"/>
    <w:rsid w:val="00753D07"/>
    <w:rsid w:val="00770AC8"/>
    <w:rsid w:val="007805EC"/>
    <w:rsid w:val="007C173A"/>
    <w:rsid w:val="007C34BC"/>
    <w:rsid w:val="007F01D9"/>
    <w:rsid w:val="007F1811"/>
    <w:rsid w:val="008124CE"/>
    <w:rsid w:val="00812DC2"/>
    <w:rsid w:val="00813A1B"/>
    <w:rsid w:val="00825CAC"/>
    <w:rsid w:val="00825DFF"/>
    <w:rsid w:val="008357C4"/>
    <w:rsid w:val="00854F2B"/>
    <w:rsid w:val="0086236F"/>
    <w:rsid w:val="00863D76"/>
    <w:rsid w:val="00873854"/>
    <w:rsid w:val="00895EB2"/>
    <w:rsid w:val="008974D2"/>
    <w:rsid w:val="008B70B6"/>
    <w:rsid w:val="008D57B5"/>
    <w:rsid w:val="008E4D7C"/>
    <w:rsid w:val="008E61DC"/>
    <w:rsid w:val="008F120E"/>
    <w:rsid w:val="00955735"/>
    <w:rsid w:val="00973886"/>
    <w:rsid w:val="0097456E"/>
    <w:rsid w:val="00974963"/>
    <w:rsid w:val="009B301A"/>
    <w:rsid w:val="009D4D9E"/>
    <w:rsid w:val="009D5216"/>
    <w:rsid w:val="009F0BEE"/>
    <w:rsid w:val="00A12F75"/>
    <w:rsid w:val="00A2184B"/>
    <w:rsid w:val="00A32A20"/>
    <w:rsid w:val="00A37B63"/>
    <w:rsid w:val="00A4031C"/>
    <w:rsid w:val="00A43EE4"/>
    <w:rsid w:val="00A567B8"/>
    <w:rsid w:val="00A739D1"/>
    <w:rsid w:val="00A81570"/>
    <w:rsid w:val="00A86E20"/>
    <w:rsid w:val="00B27E79"/>
    <w:rsid w:val="00B8581E"/>
    <w:rsid w:val="00BA394D"/>
    <w:rsid w:val="00BA39CD"/>
    <w:rsid w:val="00BA478C"/>
    <w:rsid w:val="00BC7384"/>
    <w:rsid w:val="00BC757C"/>
    <w:rsid w:val="00BF7889"/>
    <w:rsid w:val="00C10BFD"/>
    <w:rsid w:val="00C3150A"/>
    <w:rsid w:val="00C45397"/>
    <w:rsid w:val="00C460EA"/>
    <w:rsid w:val="00C5222F"/>
    <w:rsid w:val="00C81672"/>
    <w:rsid w:val="00C8311B"/>
    <w:rsid w:val="00C86358"/>
    <w:rsid w:val="00C86C4B"/>
    <w:rsid w:val="00C92B0C"/>
    <w:rsid w:val="00CA35E9"/>
    <w:rsid w:val="00CC3A71"/>
    <w:rsid w:val="00CE2869"/>
    <w:rsid w:val="00CE3CDD"/>
    <w:rsid w:val="00D22D71"/>
    <w:rsid w:val="00D4355A"/>
    <w:rsid w:val="00D553B4"/>
    <w:rsid w:val="00D95031"/>
    <w:rsid w:val="00DA293A"/>
    <w:rsid w:val="00DA6FBA"/>
    <w:rsid w:val="00DB18B5"/>
    <w:rsid w:val="00DB7DDB"/>
    <w:rsid w:val="00DC29AC"/>
    <w:rsid w:val="00DD3E95"/>
    <w:rsid w:val="00DF5DBF"/>
    <w:rsid w:val="00E00942"/>
    <w:rsid w:val="00E10D95"/>
    <w:rsid w:val="00E152D2"/>
    <w:rsid w:val="00E17668"/>
    <w:rsid w:val="00E17FC1"/>
    <w:rsid w:val="00E212D0"/>
    <w:rsid w:val="00E2453E"/>
    <w:rsid w:val="00E6521D"/>
    <w:rsid w:val="00E72360"/>
    <w:rsid w:val="00E74F5F"/>
    <w:rsid w:val="00E92036"/>
    <w:rsid w:val="00E9205F"/>
    <w:rsid w:val="00E976EC"/>
    <w:rsid w:val="00EC4E04"/>
    <w:rsid w:val="00EC558E"/>
    <w:rsid w:val="00EC594E"/>
    <w:rsid w:val="00EC6115"/>
    <w:rsid w:val="00ED01A9"/>
    <w:rsid w:val="00F25045"/>
    <w:rsid w:val="00F73AFB"/>
    <w:rsid w:val="00F9271D"/>
    <w:rsid w:val="00F929F4"/>
    <w:rsid w:val="00FD4150"/>
    <w:rsid w:val="00FD4BA8"/>
    <w:rsid w:val="00FE24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4AFB"/>
  <w15:chartTrackingRefBased/>
  <w15:docId w15:val="{1864D116-E9ED-4B47-A0AD-8A7C887E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4B39DF"/>
  </w:style>
  <w:style w:type="character" w:styleId="Odkaznakoment">
    <w:name w:val="annotation reference"/>
    <w:basedOn w:val="Standardnpsmoodstavce"/>
    <w:uiPriority w:val="99"/>
    <w:semiHidden/>
    <w:unhideWhenUsed/>
    <w:rsid w:val="004B39DF"/>
    <w:rPr>
      <w:sz w:val="16"/>
      <w:szCs w:val="16"/>
    </w:rPr>
  </w:style>
  <w:style w:type="paragraph" w:styleId="Textkomente">
    <w:name w:val="annotation text"/>
    <w:basedOn w:val="Normln"/>
    <w:link w:val="TextkomenteChar"/>
    <w:uiPriority w:val="99"/>
    <w:semiHidden/>
    <w:unhideWhenUsed/>
    <w:rsid w:val="004B39DF"/>
    <w:rPr>
      <w:sz w:val="20"/>
      <w:szCs w:val="20"/>
    </w:rPr>
  </w:style>
  <w:style w:type="character" w:customStyle="1" w:styleId="TextkomenteChar">
    <w:name w:val="Text komentáře Char"/>
    <w:basedOn w:val="Standardnpsmoodstavce"/>
    <w:link w:val="Textkomente"/>
    <w:uiPriority w:val="99"/>
    <w:semiHidden/>
    <w:rsid w:val="004B39DF"/>
    <w:rPr>
      <w:sz w:val="20"/>
      <w:szCs w:val="20"/>
    </w:rPr>
  </w:style>
  <w:style w:type="paragraph" w:styleId="Pedmtkomente">
    <w:name w:val="annotation subject"/>
    <w:basedOn w:val="Textkomente"/>
    <w:next w:val="Textkomente"/>
    <w:link w:val="PedmtkomenteChar"/>
    <w:uiPriority w:val="99"/>
    <w:semiHidden/>
    <w:unhideWhenUsed/>
    <w:rsid w:val="004B39DF"/>
    <w:rPr>
      <w:b/>
      <w:bCs/>
    </w:rPr>
  </w:style>
  <w:style w:type="character" w:customStyle="1" w:styleId="PedmtkomenteChar">
    <w:name w:val="Předmět komentáře Char"/>
    <w:basedOn w:val="TextkomenteChar"/>
    <w:link w:val="Pedmtkomente"/>
    <w:uiPriority w:val="99"/>
    <w:semiHidden/>
    <w:rsid w:val="004B39DF"/>
    <w:rPr>
      <w:b/>
      <w:bCs/>
      <w:sz w:val="20"/>
      <w:szCs w:val="20"/>
    </w:rPr>
  </w:style>
  <w:style w:type="character" w:styleId="Hypertextovodkaz">
    <w:name w:val="Hyperlink"/>
    <w:basedOn w:val="Standardnpsmoodstavce"/>
    <w:uiPriority w:val="99"/>
    <w:unhideWhenUsed/>
    <w:rsid w:val="004B39DF"/>
    <w:rPr>
      <w:color w:val="0563C1" w:themeColor="hyperlink"/>
      <w:u w:val="single"/>
    </w:rPr>
  </w:style>
  <w:style w:type="character" w:styleId="Nevyeenzmnka">
    <w:name w:val="Unresolved Mention"/>
    <w:basedOn w:val="Standardnpsmoodstavce"/>
    <w:uiPriority w:val="99"/>
    <w:semiHidden/>
    <w:unhideWhenUsed/>
    <w:rsid w:val="004B39DF"/>
    <w:rPr>
      <w:color w:val="605E5C"/>
      <w:shd w:val="clear" w:color="auto" w:fill="E1DFDD"/>
    </w:rPr>
  </w:style>
  <w:style w:type="paragraph" w:styleId="Normlnweb">
    <w:name w:val="Normal (Web)"/>
    <w:basedOn w:val="Normln"/>
    <w:uiPriority w:val="99"/>
    <w:unhideWhenUsed/>
    <w:rsid w:val="000B4BF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0B4BF2"/>
    <w:rPr>
      <w:b/>
      <w:bCs/>
    </w:rPr>
  </w:style>
  <w:style w:type="character" w:styleId="Sledovanodkaz">
    <w:name w:val="FollowedHyperlink"/>
    <w:basedOn w:val="Standardnpsmoodstavce"/>
    <w:uiPriority w:val="99"/>
    <w:semiHidden/>
    <w:unhideWhenUsed/>
    <w:rsid w:val="007367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92345">
      <w:bodyDiv w:val="1"/>
      <w:marLeft w:val="0"/>
      <w:marRight w:val="0"/>
      <w:marTop w:val="0"/>
      <w:marBottom w:val="0"/>
      <w:divBdr>
        <w:top w:val="none" w:sz="0" w:space="0" w:color="auto"/>
        <w:left w:val="none" w:sz="0" w:space="0" w:color="auto"/>
        <w:bottom w:val="none" w:sz="0" w:space="0" w:color="auto"/>
        <w:right w:val="none" w:sz="0" w:space="0" w:color="auto"/>
      </w:divBdr>
      <w:divsChild>
        <w:div w:id="1210872892">
          <w:marLeft w:val="0"/>
          <w:marRight w:val="0"/>
          <w:marTop w:val="0"/>
          <w:marBottom w:val="0"/>
          <w:divBdr>
            <w:top w:val="none" w:sz="0" w:space="0" w:color="auto"/>
            <w:left w:val="none" w:sz="0" w:space="0" w:color="auto"/>
            <w:bottom w:val="none" w:sz="0" w:space="0" w:color="auto"/>
            <w:right w:val="none" w:sz="0" w:space="0" w:color="auto"/>
          </w:divBdr>
        </w:div>
        <w:div w:id="1369068036">
          <w:marLeft w:val="0"/>
          <w:marRight w:val="0"/>
          <w:marTop w:val="0"/>
          <w:marBottom w:val="0"/>
          <w:divBdr>
            <w:top w:val="none" w:sz="0" w:space="0" w:color="auto"/>
            <w:left w:val="none" w:sz="0" w:space="0" w:color="auto"/>
            <w:bottom w:val="none" w:sz="0" w:space="0" w:color="auto"/>
            <w:right w:val="none" w:sz="0" w:space="0" w:color="auto"/>
          </w:divBdr>
        </w:div>
      </w:divsChild>
    </w:div>
    <w:div w:id="293871619">
      <w:bodyDiv w:val="1"/>
      <w:marLeft w:val="0"/>
      <w:marRight w:val="0"/>
      <w:marTop w:val="0"/>
      <w:marBottom w:val="0"/>
      <w:divBdr>
        <w:top w:val="none" w:sz="0" w:space="0" w:color="auto"/>
        <w:left w:val="none" w:sz="0" w:space="0" w:color="auto"/>
        <w:bottom w:val="none" w:sz="0" w:space="0" w:color="auto"/>
        <w:right w:val="none" w:sz="0" w:space="0" w:color="auto"/>
      </w:divBdr>
    </w:div>
    <w:div w:id="318120509">
      <w:bodyDiv w:val="1"/>
      <w:marLeft w:val="0"/>
      <w:marRight w:val="0"/>
      <w:marTop w:val="0"/>
      <w:marBottom w:val="0"/>
      <w:divBdr>
        <w:top w:val="none" w:sz="0" w:space="0" w:color="auto"/>
        <w:left w:val="none" w:sz="0" w:space="0" w:color="auto"/>
        <w:bottom w:val="none" w:sz="0" w:space="0" w:color="auto"/>
        <w:right w:val="none" w:sz="0" w:space="0" w:color="auto"/>
      </w:divBdr>
    </w:div>
    <w:div w:id="350649462">
      <w:bodyDiv w:val="1"/>
      <w:marLeft w:val="0"/>
      <w:marRight w:val="0"/>
      <w:marTop w:val="0"/>
      <w:marBottom w:val="0"/>
      <w:divBdr>
        <w:top w:val="none" w:sz="0" w:space="0" w:color="auto"/>
        <w:left w:val="none" w:sz="0" w:space="0" w:color="auto"/>
        <w:bottom w:val="none" w:sz="0" w:space="0" w:color="auto"/>
        <w:right w:val="none" w:sz="0" w:space="0" w:color="auto"/>
      </w:divBdr>
    </w:div>
    <w:div w:id="595677622">
      <w:bodyDiv w:val="1"/>
      <w:marLeft w:val="0"/>
      <w:marRight w:val="0"/>
      <w:marTop w:val="0"/>
      <w:marBottom w:val="0"/>
      <w:divBdr>
        <w:top w:val="none" w:sz="0" w:space="0" w:color="auto"/>
        <w:left w:val="none" w:sz="0" w:space="0" w:color="auto"/>
        <w:bottom w:val="none" w:sz="0" w:space="0" w:color="auto"/>
        <w:right w:val="none" w:sz="0" w:space="0" w:color="auto"/>
      </w:divBdr>
      <w:divsChild>
        <w:div w:id="1745178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5193777">
              <w:marLeft w:val="0"/>
              <w:marRight w:val="0"/>
              <w:marTop w:val="0"/>
              <w:marBottom w:val="0"/>
              <w:divBdr>
                <w:top w:val="none" w:sz="0" w:space="0" w:color="auto"/>
                <w:left w:val="none" w:sz="0" w:space="0" w:color="auto"/>
                <w:bottom w:val="none" w:sz="0" w:space="0" w:color="auto"/>
                <w:right w:val="none" w:sz="0" w:space="0" w:color="auto"/>
              </w:divBdr>
              <w:divsChild>
                <w:div w:id="599147229">
                  <w:marLeft w:val="0"/>
                  <w:marRight w:val="0"/>
                  <w:marTop w:val="0"/>
                  <w:marBottom w:val="0"/>
                  <w:divBdr>
                    <w:top w:val="none" w:sz="0" w:space="0" w:color="auto"/>
                    <w:left w:val="none" w:sz="0" w:space="0" w:color="auto"/>
                    <w:bottom w:val="none" w:sz="0" w:space="0" w:color="auto"/>
                    <w:right w:val="none" w:sz="0" w:space="0" w:color="auto"/>
                  </w:divBdr>
                  <w:divsChild>
                    <w:div w:id="856162538">
                      <w:marLeft w:val="0"/>
                      <w:marRight w:val="0"/>
                      <w:marTop w:val="0"/>
                      <w:marBottom w:val="0"/>
                      <w:divBdr>
                        <w:top w:val="none" w:sz="0" w:space="0" w:color="auto"/>
                        <w:left w:val="none" w:sz="0" w:space="0" w:color="auto"/>
                        <w:bottom w:val="none" w:sz="0" w:space="0" w:color="auto"/>
                        <w:right w:val="none" w:sz="0" w:space="0" w:color="auto"/>
                      </w:divBdr>
                      <w:divsChild>
                        <w:div w:id="613562783">
                          <w:marLeft w:val="0"/>
                          <w:marRight w:val="0"/>
                          <w:marTop w:val="0"/>
                          <w:marBottom w:val="0"/>
                          <w:divBdr>
                            <w:top w:val="none" w:sz="0" w:space="0" w:color="auto"/>
                            <w:left w:val="none" w:sz="0" w:space="0" w:color="auto"/>
                            <w:bottom w:val="none" w:sz="0" w:space="0" w:color="auto"/>
                            <w:right w:val="none" w:sz="0" w:space="0" w:color="auto"/>
                          </w:divBdr>
                          <w:divsChild>
                            <w:div w:id="84262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941860">
      <w:bodyDiv w:val="1"/>
      <w:marLeft w:val="0"/>
      <w:marRight w:val="0"/>
      <w:marTop w:val="0"/>
      <w:marBottom w:val="0"/>
      <w:divBdr>
        <w:top w:val="none" w:sz="0" w:space="0" w:color="auto"/>
        <w:left w:val="none" w:sz="0" w:space="0" w:color="auto"/>
        <w:bottom w:val="none" w:sz="0" w:space="0" w:color="auto"/>
        <w:right w:val="none" w:sz="0" w:space="0" w:color="auto"/>
      </w:divBdr>
    </w:div>
    <w:div w:id="798569785">
      <w:bodyDiv w:val="1"/>
      <w:marLeft w:val="0"/>
      <w:marRight w:val="0"/>
      <w:marTop w:val="0"/>
      <w:marBottom w:val="0"/>
      <w:divBdr>
        <w:top w:val="none" w:sz="0" w:space="0" w:color="auto"/>
        <w:left w:val="none" w:sz="0" w:space="0" w:color="auto"/>
        <w:bottom w:val="none" w:sz="0" w:space="0" w:color="auto"/>
        <w:right w:val="none" w:sz="0" w:space="0" w:color="auto"/>
      </w:divBdr>
      <w:divsChild>
        <w:div w:id="409235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63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55243">
      <w:bodyDiv w:val="1"/>
      <w:marLeft w:val="0"/>
      <w:marRight w:val="0"/>
      <w:marTop w:val="0"/>
      <w:marBottom w:val="0"/>
      <w:divBdr>
        <w:top w:val="none" w:sz="0" w:space="0" w:color="auto"/>
        <w:left w:val="none" w:sz="0" w:space="0" w:color="auto"/>
        <w:bottom w:val="none" w:sz="0" w:space="0" w:color="auto"/>
        <w:right w:val="none" w:sz="0" w:space="0" w:color="auto"/>
      </w:divBdr>
    </w:div>
    <w:div w:id="1067806766">
      <w:bodyDiv w:val="1"/>
      <w:marLeft w:val="0"/>
      <w:marRight w:val="0"/>
      <w:marTop w:val="0"/>
      <w:marBottom w:val="0"/>
      <w:divBdr>
        <w:top w:val="none" w:sz="0" w:space="0" w:color="auto"/>
        <w:left w:val="none" w:sz="0" w:space="0" w:color="auto"/>
        <w:bottom w:val="none" w:sz="0" w:space="0" w:color="auto"/>
        <w:right w:val="none" w:sz="0" w:space="0" w:color="auto"/>
      </w:divBdr>
    </w:div>
    <w:div w:id="1112212526">
      <w:bodyDiv w:val="1"/>
      <w:marLeft w:val="0"/>
      <w:marRight w:val="0"/>
      <w:marTop w:val="0"/>
      <w:marBottom w:val="0"/>
      <w:divBdr>
        <w:top w:val="none" w:sz="0" w:space="0" w:color="auto"/>
        <w:left w:val="none" w:sz="0" w:space="0" w:color="auto"/>
        <w:bottom w:val="none" w:sz="0" w:space="0" w:color="auto"/>
        <w:right w:val="none" w:sz="0" w:space="0" w:color="auto"/>
      </w:divBdr>
    </w:div>
    <w:div w:id="1219588864">
      <w:bodyDiv w:val="1"/>
      <w:marLeft w:val="0"/>
      <w:marRight w:val="0"/>
      <w:marTop w:val="0"/>
      <w:marBottom w:val="0"/>
      <w:divBdr>
        <w:top w:val="none" w:sz="0" w:space="0" w:color="auto"/>
        <w:left w:val="none" w:sz="0" w:space="0" w:color="auto"/>
        <w:bottom w:val="none" w:sz="0" w:space="0" w:color="auto"/>
        <w:right w:val="none" w:sz="0" w:space="0" w:color="auto"/>
      </w:divBdr>
      <w:divsChild>
        <w:div w:id="7056376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8891312">
              <w:marLeft w:val="0"/>
              <w:marRight w:val="0"/>
              <w:marTop w:val="0"/>
              <w:marBottom w:val="0"/>
              <w:divBdr>
                <w:top w:val="none" w:sz="0" w:space="0" w:color="auto"/>
                <w:left w:val="none" w:sz="0" w:space="0" w:color="auto"/>
                <w:bottom w:val="none" w:sz="0" w:space="0" w:color="auto"/>
                <w:right w:val="none" w:sz="0" w:space="0" w:color="auto"/>
              </w:divBdr>
              <w:divsChild>
                <w:div w:id="1829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35336">
      <w:bodyDiv w:val="1"/>
      <w:marLeft w:val="0"/>
      <w:marRight w:val="0"/>
      <w:marTop w:val="0"/>
      <w:marBottom w:val="0"/>
      <w:divBdr>
        <w:top w:val="none" w:sz="0" w:space="0" w:color="auto"/>
        <w:left w:val="none" w:sz="0" w:space="0" w:color="auto"/>
        <w:bottom w:val="none" w:sz="0" w:space="0" w:color="auto"/>
        <w:right w:val="none" w:sz="0" w:space="0" w:color="auto"/>
      </w:divBdr>
    </w:div>
    <w:div w:id="1329408447">
      <w:bodyDiv w:val="1"/>
      <w:marLeft w:val="0"/>
      <w:marRight w:val="0"/>
      <w:marTop w:val="0"/>
      <w:marBottom w:val="0"/>
      <w:divBdr>
        <w:top w:val="none" w:sz="0" w:space="0" w:color="auto"/>
        <w:left w:val="none" w:sz="0" w:space="0" w:color="auto"/>
        <w:bottom w:val="none" w:sz="0" w:space="0" w:color="auto"/>
        <w:right w:val="none" w:sz="0" w:space="0" w:color="auto"/>
      </w:divBdr>
    </w:div>
    <w:div w:id="1391349366">
      <w:bodyDiv w:val="1"/>
      <w:marLeft w:val="0"/>
      <w:marRight w:val="0"/>
      <w:marTop w:val="0"/>
      <w:marBottom w:val="0"/>
      <w:divBdr>
        <w:top w:val="none" w:sz="0" w:space="0" w:color="auto"/>
        <w:left w:val="none" w:sz="0" w:space="0" w:color="auto"/>
        <w:bottom w:val="none" w:sz="0" w:space="0" w:color="auto"/>
        <w:right w:val="none" w:sz="0" w:space="0" w:color="auto"/>
      </w:divBdr>
    </w:div>
    <w:div w:id="1455561188">
      <w:bodyDiv w:val="1"/>
      <w:marLeft w:val="0"/>
      <w:marRight w:val="0"/>
      <w:marTop w:val="0"/>
      <w:marBottom w:val="0"/>
      <w:divBdr>
        <w:top w:val="none" w:sz="0" w:space="0" w:color="auto"/>
        <w:left w:val="none" w:sz="0" w:space="0" w:color="auto"/>
        <w:bottom w:val="none" w:sz="0" w:space="0" w:color="auto"/>
        <w:right w:val="none" w:sz="0" w:space="0" w:color="auto"/>
      </w:divBdr>
      <w:divsChild>
        <w:div w:id="1672415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429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1827">
      <w:bodyDiv w:val="1"/>
      <w:marLeft w:val="0"/>
      <w:marRight w:val="0"/>
      <w:marTop w:val="0"/>
      <w:marBottom w:val="0"/>
      <w:divBdr>
        <w:top w:val="none" w:sz="0" w:space="0" w:color="auto"/>
        <w:left w:val="none" w:sz="0" w:space="0" w:color="auto"/>
        <w:bottom w:val="none" w:sz="0" w:space="0" w:color="auto"/>
        <w:right w:val="none" w:sz="0" w:space="0" w:color="auto"/>
      </w:divBdr>
    </w:div>
    <w:div w:id="1713847679">
      <w:bodyDiv w:val="1"/>
      <w:marLeft w:val="0"/>
      <w:marRight w:val="0"/>
      <w:marTop w:val="0"/>
      <w:marBottom w:val="0"/>
      <w:divBdr>
        <w:top w:val="none" w:sz="0" w:space="0" w:color="auto"/>
        <w:left w:val="none" w:sz="0" w:space="0" w:color="auto"/>
        <w:bottom w:val="none" w:sz="0" w:space="0" w:color="auto"/>
        <w:right w:val="none" w:sz="0" w:space="0" w:color="auto"/>
      </w:divBdr>
    </w:div>
    <w:div w:id="1718160111">
      <w:bodyDiv w:val="1"/>
      <w:marLeft w:val="0"/>
      <w:marRight w:val="0"/>
      <w:marTop w:val="0"/>
      <w:marBottom w:val="0"/>
      <w:divBdr>
        <w:top w:val="none" w:sz="0" w:space="0" w:color="auto"/>
        <w:left w:val="none" w:sz="0" w:space="0" w:color="auto"/>
        <w:bottom w:val="none" w:sz="0" w:space="0" w:color="auto"/>
        <w:right w:val="none" w:sz="0" w:space="0" w:color="auto"/>
      </w:divBdr>
    </w:div>
    <w:div w:id="1721322659">
      <w:bodyDiv w:val="1"/>
      <w:marLeft w:val="0"/>
      <w:marRight w:val="0"/>
      <w:marTop w:val="0"/>
      <w:marBottom w:val="0"/>
      <w:divBdr>
        <w:top w:val="none" w:sz="0" w:space="0" w:color="auto"/>
        <w:left w:val="none" w:sz="0" w:space="0" w:color="auto"/>
        <w:bottom w:val="none" w:sz="0" w:space="0" w:color="auto"/>
        <w:right w:val="none" w:sz="0" w:space="0" w:color="auto"/>
      </w:divBdr>
    </w:div>
    <w:div w:id="1725983111">
      <w:bodyDiv w:val="1"/>
      <w:marLeft w:val="0"/>
      <w:marRight w:val="0"/>
      <w:marTop w:val="0"/>
      <w:marBottom w:val="0"/>
      <w:divBdr>
        <w:top w:val="none" w:sz="0" w:space="0" w:color="auto"/>
        <w:left w:val="none" w:sz="0" w:space="0" w:color="auto"/>
        <w:bottom w:val="none" w:sz="0" w:space="0" w:color="auto"/>
        <w:right w:val="none" w:sz="0" w:space="0" w:color="auto"/>
      </w:divBdr>
    </w:div>
    <w:div w:id="1754617890">
      <w:bodyDiv w:val="1"/>
      <w:marLeft w:val="0"/>
      <w:marRight w:val="0"/>
      <w:marTop w:val="0"/>
      <w:marBottom w:val="0"/>
      <w:divBdr>
        <w:top w:val="none" w:sz="0" w:space="0" w:color="auto"/>
        <w:left w:val="none" w:sz="0" w:space="0" w:color="auto"/>
        <w:bottom w:val="none" w:sz="0" w:space="0" w:color="auto"/>
        <w:right w:val="none" w:sz="0" w:space="0" w:color="auto"/>
      </w:divBdr>
    </w:div>
    <w:div w:id="1979263232">
      <w:bodyDiv w:val="1"/>
      <w:marLeft w:val="0"/>
      <w:marRight w:val="0"/>
      <w:marTop w:val="0"/>
      <w:marBottom w:val="0"/>
      <w:divBdr>
        <w:top w:val="none" w:sz="0" w:space="0" w:color="auto"/>
        <w:left w:val="none" w:sz="0" w:space="0" w:color="auto"/>
        <w:bottom w:val="none" w:sz="0" w:space="0" w:color="auto"/>
        <w:right w:val="none" w:sz="0" w:space="0" w:color="auto"/>
      </w:divBdr>
    </w:div>
    <w:div w:id="2019194598">
      <w:bodyDiv w:val="1"/>
      <w:marLeft w:val="0"/>
      <w:marRight w:val="0"/>
      <w:marTop w:val="0"/>
      <w:marBottom w:val="0"/>
      <w:divBdr>
        <w:top w:val="none" w:sz="0" w:space="0" w:color="auto"/>
        <w:left w:val="none" w:sz="0" w:space="0" w:color="auto"/>
        <w:bottom w:val="none" w:sz="0" w:space="0" w:color="auto"/>
        <w:right w:val="none" w:sz="0" w:space="0" w:color="auto"/>
      </w:divBdr>
    </w:div>
    <w:div w:id="2071921479">
      <w:bodyDiv w:val="1"/>
      <w:marLeft w:val="0"/>
      <w:marRight w:val="0"/>
      <w:marTop w:val="0"/>
      <w:marBottom w:val="0"/>
      <w:divBdr>
        <w:top w:val="none" w:sz="0" w:space="0" w:color="auto"/>
        <w:left w:val="none" w:sz="0" w:space="0" w:color="auto"/>
        <w:bottom w:val="none" w:sz="0" w:space="0" w:color="auto"/>
        <w:right w:val="none" w:sz="0" w:space="0" w:color="auto"/>
      </w:divBdr>
    </w:div>
    <w:div w:id="2077165193">
      <w:bodyDiv w:val="1"/>
      <w:marLeft w:val="0"/>
      <w:marRight w:val="0"/>
      <w:marTop w:val="0"/>
      <w:marBottom w:val="0"/>
      <w:divBdr>
        <w:top w:val="none" w:sz="0" w:space="0" w:color="auto"/>
        <w:left w:val="none" w:sz="0" w:space="0" w:color="auto"/>
        <w:bottom w:val="none" w:sz="0" w:space="0" w:color="auto"/>
        <w:right w:val="none" w:sz="0" w:space="0" w:color="auto"/>
      </w:divBdr>
      <w:divsChild>
        <w:div w:id="505823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0042329">
              <w:marLeft w:val="0"/>
              <w:marRight w:val="0"/>
              <w:marTop w:val="0"/>
              <w:marBottom w:val="0"/>
              <w:divBdr>
                <w:top w:val="none" w:sz="0" w:space="0" w:color="auto"/>
                <w:left w:val="none" w:sz="0" w:space="0" w:color="auto"/>
                <w:bottom w:val="none" w:sz="0" w:space="0" w:color="auto"/>
                <w:right w:val="none" w:sz="0" w:space="0" w:color="auto"/>
              </w:divBdr>
              <w:divsChild>
                <w:div w:id="40129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8294">
      <w:bodyDiv w:val="1"/>
      <w:marLeft w:val="0"/>
      <w:marRight w:val="0"/>
      <w:marTop w:val="0"/>
      <w:marBottom w:val="0"/>
      <w:divBdr>
        <w:top w:val="none" w:sz="0" w:space="0" w:color="auto"/>
        <w:left w:val="none" w:sz="0" w:space="0" w:color="auto"/>
        <w:bottom w:val="none" w:sz="0" w:space="0" w:color="auto"/>
        <w:right w:val="none" w:sz="0" w:space="0" w:color="auto"/>
      </w:divBdr>
      <w:divsChild>
        <w:div w:id="178569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2823157">
              <w:marLeft w:val="0"/>
              <w:marRight w:val="0"/>
              <w:marTop w:val="0"/>
              <w:marBottom w:val="0"/>
              <w:divBdr>
                <w:top w:val="none" w:sz="0" w:space="0" w:color="auto"/>
                <w:left w:val="none" w:sz="0" w:space="0" w:color="auto"/>
                <w:bottom w:val="none" w:sz="0" w:space="0" w:color="auto"/>
                <w:right w:val="none" w:sz="0" w:space="0" w:color="auto"/>
              </w:divBdr>
              <w:divsChild>
                <w:div w:id="759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renyrkarna.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renyrkarna.cz/"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431EA-F161-A54E-A266-0FDABBE19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758</Words>
  <Characters>4223</Characters>
  <Application>Microsoft Office Word</Application>
  <DocSecurity>0</DocSecurity>
  <Lines>74</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8</cp:revision>
  <cp:lastPrinted>2023-06-06T09:41:00Z</cp:lastPrinted>
  <dcterms:created xsi:type="dcterms:W3CDTF">2026-06-01T09:29:00Z</dcterms:created>
  <dcterms:modified xsi:type="dcterms:W3CDTF">2026-06-02T08:19:00Z</dcterms:modified>
</cp:coreProperties>
</file>