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27E4F" w14:textId="080C7541" w:rsidR="00554CD7" w:rsidRPr="00970645" w:rsidRDefault="00554CD7" w:rsidP="00D6592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970645">
        <w:rPr>
          <w:rFonts w:ascii="Arial" w:hAnsi="Arial" w:cs="Arial"/>
          <w:b/>
          <w:bCs/>
          <w:sz w:val="28"/>
          <w:szCs w:val="28"/>
        </w:rPr>
        <w:t>Kuchaři míří za lepšími podmínkami do horských resortů</w:t>
      </w:r>
    </w:p>
    <w:p w14:paraId="4691818F" w14:textId="17C9DB26" w:rsidR="004319E3" w:rsidRPr="00970645" w:rsidRDefault="004319E3" w:rsidP="004319E3">
      <w:pPr>
        <w:pStyle w:val="Odstavecseseznamem"/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</w:rPr>
      </w:pPr>
      <w:r w:rsidRPr="00970645">
        <w:rPr>
          <w:rFonts w:ascii="Arial" w:hAnsi="Arial" w:cs="Arial"/>
          <w:b/>
          <w:bCs/>
          <w:sz w:val="22"/>
          <w:szCs w:val="22"/>
        </w:rPr>
        <w:t>Mzdy v </w:t>
      </w:r>
      <w:proofErr w:type="spellStart"/>
      <w:r w:rsidRPr="00970645">
        <w:rPr>
          <w:rFonts w:ascii="Arial" w:hAnsi="Arial" w:cs="Arial"/>
          <w:b/>
          <w:bCs/>
          <w:sz w:val="22"/>
          <w:szCs w:val="22"/>
        </w:rPr>
        <w:t>gastrosegmentu</w:t>
      </w:r>
      <w:proofErr w:type="spellEnd"/>
      <w:r w:rsidRPr="00970645">
        <w:rPr>
          <w:rFonts w:ascii="Arial" w:hAnsi="Arial" w:cs="Arial"/>
          <w:b/>
          <w:bCs/>
          <w:sz w:val="22"/>
          <w:szCs w:val="22"/>
        </w:rPr>
        <w:t xml:space="preserve"> rostou</w:t>
      </w:r>
      <w:r w:rsidR="00275C0A" w:rsidRPr="00970645">
        <w:rPr>
          <w:rFonts w:ascii="Arial" w:hAnsi="Arial" w:cs="Arial"/>
          <w:b/>
          <w:bCs/>
          <w:sz w:val="22"/>
          <w:szCs w:val="22"/>
        </w:rPr>
        <w:t xml:space="preserve"> až o 10 %</w:t>
      </w:r>
    </w:p>
    <w:p w14:paraId="532A2ACF" w14:textId="7C19F002" w:rsidR="004319E3" w:rsidRPr="00970645" w:rsidRDefault="004319E3" w:rsidP="004319E3">
      <w:pPr>
        <w:pStyle w:val="Odstavecseseznamem"/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</w:rPr>
      </w:pPr>
      <w:r w:rsidRPr="00970645">
        <w:rPr>
          <w:rFonts w:ascii="Arial" w:hAnsi="Arial" w:cs="Arial"/>
          <w:b/>
          <w:bCs/>
          <w:sz w:val="22"/>
          <w:szCs w:val="22"/>
        </w:rPr>
        <w:t xml:space="preserve">V horských oblastech se nabízejí částky, které ještě nedávno </w:t>
      </w:r>
      <w:r w:rsidR="00970645" w:rsidRPr="00970645">
        <w:rPr>
          <w:rFonts w:ascii="Arial" w:hAnsi="Arial" w:cs="Arial"/>
          <w:b/>
          <w:bCs/>
          <w:sz w:val="22"/>
          <w:szCs w:val="22"/>
        </w:rPr>
        <w:br/>
      </w:r>
      <w:r w:rsidRPr="00970645">
        <w:rPr>
          <w:rFonts w:ascii="Arial" w:hAnsi="Arial" w:cs="Arial"/>
          <w:b/>
          <w:bCs/>
          <w:sz w:val="22"/>
          <w:szCs w:val="22"/>
        </w:rPr>
        <w:t xml:space="preserve">byly vyhrazené spíše </w:t>
      </w:r>
      <w:r w:rsidR="00B51DA2">
        <w:rPr>
          <w:rFonts w:ascii="Arial" w:hAnsi="Arial" w:cs="Arial"/>
          <w:b/>
          <w:bCs/>
          <w:sz w:val="22"/>
          <w:szCs w:val="22"/>
        </w:rPr>
        <w:t xml:space="preserve">pro </w:t>
      </w:r>
      <w:r w:rsidRPr="00970645">
        <w:rPr>
          <w:rFonts w:ascii="Arial" w:hAnsi="Arial" w:cs="Arial"/>
          <w:b/>
          <w:bCs/>
          <w:sz w:val="22"/>
          <w:szCs w:val="22"/>
        </w:rPr>
        <w:t>velká města</w:t>
      </w:r>
    </w:p>
    <w:p w14:paraId="70766DDC" w14:textId="3978F1B3" w:rsidR="00275C0A" w:rsidRPr="00970645" w:rsidRDefault="00275C0A" w:rsidP="00617CC0">
      <w:pPr>
        <w:pStyle w:val="Odstavecseseznamem"/>
        <w:numPr>
          <w:ilvl w:val="0"/>
          <w:numId w:val="7"/>
        </w:numPr>
        <w:rPr>
          <w:rFonts w:ascii="Arial" w:hAnsi="Arial" w:cs="Arial"/>
          <w:b/>
          <w:bCs/>
          <w:sz w:val="22"/>
          <w:szCs w:val="22"/>
        </w:rPr>
      </w:pPr>
      <w:r w:rsidRPr="00970645">
        <w:rPr>
          <w:rFonts w:ascii="Arial" w:hAnsi="Arial" w:cs="Arial"/>
          <w:b/>
          <w:bCs/>
          <w:sz w:val="22"/>
          <w:szCs w:val="22"/>
        </w:rPr>
        <w:t>Hory táhnou bonitní česká klientela i turisté</w:t>
      </w:r>
    </w:p>
    <w:p w14:paraId="416DE074" w14:textId="77777777" w:rsidR="00D8601B" w:rsidRPr="00970645" w:rsidRDefault="00D8601B" w:rsidP="00617CC0">
      <w:pPr>
        <w:pStyle w:val="Odstavecseseznamem"/>
        <w:rPr>
          <w:rFonts w:ascii="Arial" w:hAnsi="Arial" w:cs="Arial"/>
          <w:sz w:val="22"/>
          <w:szCs w:val="22"/>
        </w:rPr>
      </w:pPr>
    </w:p>
    <w:p w14:paraId="56C492C9" w14:textId="71E7D8B8" w:rsidR="00554CD7" w:rsidRPr="00970645" w:rsidRDefault="00D65923" w:rsidP="00554CD7">
      <w:pPr>
        <w:rPr>
          <w:rFonts w:ascii="Arial" w:hAnsi="Arial" w:cs="Arial"/>
          <w:b/>
          <w:bCs/>
          <w:sz w:val="22"/>
          <w:szCs w:val="22"/>
        </w:rPr>
      </w:pPr>
      <w:r w:rsidRPr="00970645">
        <w:rPr>
          <w:rFonts w:ascii="Arial" w:hAnsi="Arial" w:cs="Arial"/>
          <w:b/>
          <w:bCs/>
          <w:sz w:val="22"/>
          <w:szCs w:val="22"/>
        </w:rPr>
        <w:t xml:space="preserve">Praha, </w:t>
      </w:r>
      <w:r w:rsidR="00B324D9">
        <w:rPr>
          <w:rFonts w:ascii="Arial" w:hAnsi="Arial" w:cs="Arial"/>
          <w:b/>
          <w:bCs/>
          <w:sz w:val="22"/>
          <w:szCs w:val="22"/>
        </w:rPr>
        <w:t>11</w:t>
      </w:r>
      <w:r w:rsidRPr="00970645">
        <w:rPr>
          <w:rFonts w:ascii="Arial" w:hAnsi="Arial" w:cs="Arial"/>
          <w:b/>
          <w:bCs/>
          <w:sz w:val="22"/>
          <w:szCs w:val="22"/>
        </w:rPr>
        <w:t xml:space="preserve">. </w:t>
      </w:r>
      <w:r w:rsidR="00B324D9">
        <w:rPr>
          <w:rFonts w:ascii="Arial" w:hAnsi="Arial" w:cs="Arial"/>
          <w:b/>
          <w:bCs/>
          <w:sz w:val="22"/>
          <w:szCs w:val="22"/>
        </w:rPr>
        <w:t>května</w:t>
      </w:r>
      <w:r w:rsidRPr="00970645">
        <w:rPr>
          <w:rFonts w:ascii="Arial" w:hAnsi="Arial" w:cs="Arial"/>
          <w:b/>
          <w:bCs/>
          <w:sz w:val="22"/>
          <w:szCs w:val="22"/>
        </w:rPr>
        <w:t xml:space="preserve"> 2026 - </w:t>
      </w:r>
      <w:r w:rsidR="00554CD7" w:rsidRPr="00970645">
        <w:rPr>
          <w:rFonts w:ascii="Arial" w:hAnsi="Arial" w:cs="Arial"/>
          <w:b/>
          <w:bCs/>
          <w:sz w:val="22"/>
          <w:szCs w:val="22"/>
        </w:rPr>
        <w:t xml:space="preserve">Zatímco ještě před pár lety byl nedostatek kuchařů jedním z největších problémů </w:t>
      </w:r>
      <w:r w:rsidR="00055EF5" w:rsidRPr="00970645">
        <w:rPr>
          <w:rFonts w:ascii="Arial" w:hAnsi="Arial" w:cs="Arial"/>
          <w:b/>
          <w:bCs/>
          <w:sz w:val="22"/>
          <w:szCs w:val="22"/>
        </w:rPr>
        <w:t xml:space="preserve">celé české </w:t>
      </w:r>
      <w:r w:rsidR="00554CD7" w:rsidRPr="00970645">
        <w:rPr>
          <w:rFonts w:ascii="Arial" w:hAnsi="Arial" w:cs="Arial"/>
          <w:b/>
          <w:bCs/>
          <w:sz w:val="22"/>
          <w:szCs w:val="22"/>
        </w:rPr>
        <w:t xml:space="preserve">gastronomie, dnes se situace v některých částech Česka výrazně mění. Zejména </w:t>
      </w:r>
      <w:r w:rsidR="00055EF5" w:rsidRPr="00970645">
        <w:rPr>
          <w:rFonts w:ascii="Arial" w:hAnsi="Arial" w:cs="Arial"/>
          <w:b/>
          <w:bCs/>
          <w:sz w:val="22"/>
          <w:szCs w:val="22"/>
        </w:rPr>
        <w:t xml:space="preserve">kvalitní </w:t>
      </w:r>
      <w:r w:rsidR="003D503F" w:rsidRPr="00970645">
        <w:rPr>
          <w:rFonts w:ascii="Arial" w:hAnsi="Arial" w:cs="Arial"/>
          <w:b/>
          <w:bCs/>
          <w:sz w:val="22"/>
          <w:szCs w:val="22"/>
        </w:rPr>
        <w:t>hotely a restaurace v horských střediscích</w:t>
      </w:r>
      <w:r w:rsidR="00941575" w:rsidRPr="00970645">
        <w:rPr>
          <w:rFonts w:ascii="Arial" w:hAnsi="Arial" w:cs="Arial"/>
          <w:b/>
          <w:bCs/>
          <w:sz w:val="22"/>
          <w:szCs w:val="22"/>
        </w:rPr>
        <w:t>, na rozdíl od některých měst,</w:t>
      </w:r>
      <w:r w:rsidR="003D503F" w:rsidRPr="00970645">
        <w:rPr>
          <w:rFonts w:ascii="Arial" w:hAnsi="Arial" w:cs="Arial"/>
          <w:b/>
          <w:bCs/>
          <w:sz w:val="22"/>
          <w:szCs w:val="22"/>
        </w:rPr>
        <w:t xml:space="preserve"> </w:t>
      </w:r>
      <w:r w:rsidR="00D808A6" w:rsidRPr="00970645">
        <w:rPr>
          <w:rFonts w:ascii="Arial" w:hAnsi="Arial" w:cs="Arial"/>
          <w:b/>
          <w:bCs/>
          <w:sz w:val="22"/>
          <w:szCs w:val="22"/>
        </w:rPr>
        <w:t>netrpí</w:t>
      </w:r>
      <w:r w:rsidR="00FD0038" w:rsidRPr="00970645">
        <w:rPr>
          <w:rFonts w:ascii="Arial" w:hAnsi="Arial" w:cs="Arial"/>
          <w:b/>
          <w:bCs/>
          <w:sz w:val="22"/>
          <w:szCs w:val="22"/>
        </w:rPr>
        <w:t xml:space="preserve"> nedostatkem těchto zaměstnanců</w:t>
      </w:r>
      <w:r w:rsidR="00554CD7" w:rsidRPr="00970645">
        <w:rPr>
          <w:rFonts w:ascii="Arial" w:hAnsi="Arial" w:cs="Arial"/>
          <w:b/>
          <w:bCs/>
          <w:sz w:val="22"/>
          <w:szCs w:val="22"/>
        </w:rPr>
        <w:t xml:space="preserve"> – naopak se z nich stávají </w:t>
      </w:r>
      <w:r w:rsidR="00055EF5" w:rsidRPr="00970645">
        <w:rPr>
          <w:rFonts w:ascii="Arial" w:hAnsi="Arial" w:cs="Arial"/>
          <w:b/>
          <w:bCs/>
          <w:sz w:val="22"/>
          <w:szCs w:val="22"/>
        </w:rPr>
        <w:t>zaměstnavatelé</w:t>
      </w:r>
      <w:r w:rsidR="00554CD7" w:rsidRPr="00970645">
        <w:rPr>
          <w:rFonts w:ascii="Arial" w:hAnsi="Arial" w:cs="Arial"/>
          <w:b/>
          <w:bCs/>
          <w:sz w:val="22"/>
          <w:szCs w:val="22"/>
        </w:rPr>
        <w:t>, kte</w:t>
      </w:r>
      <w:r w:rsidR="00055EF5" w:rsidRPr="00970645">
        <w:rPr>
          <w:rFonts w:ascii="Arial" w:hAnsi="Arial" w:cs="Arial"/>
          <w:b/>
          <w:bCs/>
          <w:sz w:val="22"/>
          <w:szCs w:val="22"/>
        </w:rPr>
        <w:t>ří</w:t>
      </w:r>
      <w:r w:rsidR="00554CD7" w:rsidRPr="00970645">
        <w:rPr>
          <w:rFonts w:ascii="Arial" w:hAnsi="Arial" w:cs="Arial"/>
          <w:b/>
          <w:bCs/>
          <w:sz w:val="22"/>
          <w:szCs w:val="22"/>
        </w:rPr>
        <w:t xml:space="preserve"> dokážou zkušené kuchaře přetahovat. Důvod je jednoduchý</w:t>
      </w:r>
      <w:r w:rsidRPr="00970645">
        <w:rPr>
          <w:rFonts w:ascii="Arial" w:hAnsi="Arial" w:cs="Arial"/>
          <w:b/>
          <w:bCs/>
          <w:sz w:val="22"/>
          <w:szCs w:val="22"/>
        </w:rPr>
        <w:t xml:space="preserve"> -</w:t>
      </w:r>
      <w:r w:rsidR="00FD0038" w:rsidRPr="00970645">
        <w:rPr>
          <w:rFonts w:ascii="Arial" w:hAnsi="Arial" w:cs="Arial"/>
          <w:b/>
          <w:bCs/>
          <w:sz w:val="22"/>
          <w:szCs w:val="22"/>
        </w:rPr>
        <w:t xml:space="preserve"> </w:t>
      </w:r>
      <w:r w:rsidR="00554CD7" w:rsidRPr="00970645">
        <w:rPr>
          <w:rFonts w:ascii="Arial" w:hAnsi="Arial" w:cs="Arial"/>
          <w:b/>
          <w:bCs/>
          <w:sz w:val="22"/>
          <w:szCs w:val="22"/>
        </w:rPr>
        <w:t>peníze, benefity a životní styl.</w:t>
      </w:r>
    </w:p>
    <w:p w14:paraId="3006B92C" w14:textId="53C1EE24" w:rsidR="004319E3" w:rsidRPr="00970645" w:rsidRDefault="004319E3" w:rsidP="00554CD7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sz w:val="22"/>
          <w:szCs w:val="22"/>
        </w:rPr>
        <w:t xml:space="preserve">V gastronomii a cestovním ruchu pracuje v ČR zhruba 230 tisíc zaměstnanců. Mezi klíčové pozice patří kuchaři a šéfkuchaři, kteří zajišťují provoz restaurací a </w:t>
      </w:r>
      <w:proofErr w:type="spellStart"/>
      <w:r w:rsidRPr="00970645">
        <w:rPr>
          <w:rFonts w:ascii="Arial" w:hAnsi="Arial" w:cs="Arial"/>
          <w:sz w:val="22"/>
          <w:szCs w:val="22"/>
        </w:rPr>
        <w:t>gastroprovozů</w:t>
      </w:r>
      <w:proofErr w:type="spellEnd"/>
      <w:r w:rsidRPr="00970645">
        <w:rPr>
          <w:rFonts w:ascii="Arial" w:hAnsi="Arial" w:cs="Arial"/>
          <w:sz w:val="22"/>
          <w:szCs w:val="22"/>
        </w:rPr>
        <w:t xml:space="preserve">. Podle aktuálních dat z pracovního portálu JenPráce.cz patří profese kuchaře a šéfkuchaře dlouhodobě mezi nejžádanější napříč regiony. </w:t>
      </w:r>
    </w:p>
    <w:p w14:paraId="3DD0D79C" w14:textId="047E776F" w:rsidR="004319E3" w:rsidRPr="00970645" w:rsidRDefault="00941575" w:rsidP="009415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242E59"/>
          <w:sz w:val="22"/>
          <w:szCs w:val="22"/>
        </w:rPr>
      </w:pPr>
      <w:r w:rsidRPr="00970645">
        <w:rPr>
          <w:rFonts w:ascii="Arial" w:eastAsia="Calibri" w:hAnsi="Arial" w:cs="Arial"/>
          <w:b/>
          <w:bCs/>
          <w:color w:val="242E59"/>
          <w:sz w:val="22"/>
          <w:szCs w:val="22"/>
        </w:rPr>
        <w:t>Mzdy v gastronomii dál rostou</w:t>
      </w:r>
    </w:p>
    <w:p w14:paraId="372FE380" w14:textId="7E87E107" w:rsidR="00941575" w:rsidRPr="00970645" w:rsidRDefault="00941575" w:rsidP="009415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242E59"/>
          <w:sz w:val="22"/>
          <w:szCs w:val="22"/>
        </w:rPr>
      </w:pPr>
      <w:r w:rsidRPr="00970645">
        <w:rPr>
          <w:rFonts w:ascii="Arial" w:eastAsia="Calibri" w:hAnsi="Arial" w:cs="Arial"/>
          <w:color w:val="242E59"/>
          <w:sz w:val="22"/>
          <w:szCs w:val="22"/>
        </w:rPr>
        <w:t>Aktuální data JenPráce.cz ukazují, že mzdy v gastronomii meziročně rostou napříč většinou klíčových profesí. V prvním čtvrtletí 2026 se nástupní odměna kuchařů meziročně zvýšila o 4 % na 33 840 Kč, u číšníků a servírek rovněž o 4 % na 31 855 Kč. Ještě rychleji rostly pomocné pozice v gastronomii, kde mzdy stouply o 6,7 % na 32 424 Kč. U šéfkuchařů činil meziroční růst 5,9 % a jejich průměrná nástupní odměna dosáhla 42 873 Kč. Výrazný posun je vidět také u přípravných pozic v gastronomii, kde mzdy vzrostly meziročně o 9,7 % na 34 080 Kč.</w:t>
      </w:r>
    </w:p>
    <w:p w14:paraId="43376963" w14:textId="4B453ABB" w:rsidR="00941575" w:rsidRPr="00970645" w:rsidRDefault="00941575" w:rsidP="009415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242E59"/>
          <w:sz w:val="22"/>
          <w:szCs w:val="22"/>
        </w:rPr>
      </w:pPr>
      <w:r w:rsidRPr="00970645">
        <w:rPr>
          <w:rFonts w:ascii="Arial" w:eastAsia="Calibri" w:hAnsi="Arial" w:cs="Arial"/>
          <w:color w:val="242E59"/>
          <w:sz w:val="22"/>
          <w:szCs w:val="22"/>
        </w:rPr>
        <w:t>Průměrné nástupní mzdy kuchařů tak dnes napříč republikou přesahují 33 tisíc korun měsíčně, u šéfkuchařů se pohybují nad hranicí 42 tisíc korun. V horských oblastech, typicky na Šumavě, v Krkonoších nebo Jeseníkách, se ale v nabídce objevují i částky, které ještě nedávno byly vyhrazené spíše pro Prahu nebo velká města. Není výjimkou ani nabídka v rozmezí 55 až 75 tisíc korun. Samostatnou kapitolou pak zůstávají platy kuchařsk</w:t>
      </w:r>
      <w:r w:rsidR="009164AA">
        <w:rPr>
          <w:rFonts w:ascii="Arial" w:eastAsia="Calibri" w:hAnsi="Arial" w:cs="Arial"/>
          <w:color w:val="242E59"/>
          <w:sz w:val="22"/>
          <w:szCs w:val="22"/>
        </w:rPr>
        <w:t>é první ligy</w:t>
      </w:r>
      <w:r w:rsidR="004319E3" w:rsidRPr="00970645">
        <w:rPr>
          <w:rFonts w:ascii="Arial" w:eastAsia="Calibri" w:hAnsi="Arial" w:cs="Arial"/>
          <w:color w:val="242E59"/>
          <w:sz w:val="22"/>
          <w:szCs w:val="22"/>
        </w:rPr>
        <w:t xml:space="preserve">, </w:t>
      </w:r>
      <w:r w:rsidR="00D62736">
        <w:rPr>
          <w:rFonts w:ascii="Arial" w:eastAsia="Calibri" w:hAnsi="Arial" w:cs="Arial"/>
          <w:color w:val="242E59"/>
          <w:sz w:val="22"/>
          <w:szCs w:val="22"/>
        </w:rPr>
        <w:t xml:space="preserve">jejíž zástupci již nyní stále častěji </w:t>
      </w:r>
      <w:r w:rsidR="004319E3" w:rsidRPr="00970645">
        <w:rPr>
          <w:rFonts w:ascii="Arial" w:eastAsia="Calibri" w:hAnsi="Arial" w:cs="Arial"/>
          <w:color w:val="242E59"/>
          <w:sz w:val="22"/>
          <w:szCs w:val="22"/>
        </w:rPr>
        <w:t>do horských hotelů míří</w:t>
      </w:r>
      <w:r w:rsidRPr="00970645">
        <w:rPr>
          <w:rFonts w:ascii="Arial" w:eastAsia="Calibri" w:hAnsi="Arial" w:cs="Arial"/>
          <w:color w:val="242E59"/>
          <w:sz w:val="22"/>
          <w:szCs w:val="22"/>
        </w:rPr>
        <w:t>.</w:t>
      </w:r>
    </w:p>
    <w:p w14:paraId="3FD2C42C" w14:textId="77777777" w:rsidR="00941575" w:rsidRPr="00970645" w:rsidRDefault="00941575" w:rsidP="009415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242E59"/>
          <w:sz w:val="22"/>
          <w:szCs w:val="22"/>
        </w:rPr>
      </w:pPr>
      <w:r w:rsidRPr="00970645">
        <w:rPr>
          <w:rFonts w:ascii="Arial" w:eastAsia="Calibri" w:hAnsi="Arial" w:cs="Arial"/>
          <w:color w:val="242E59"/>
          <w:sz w:val="22"/>
          <w:szCs w:val="22"/>
        </w:rPr>
        <w:t>Zatímco v Praze je gastronomický trh široký a konkurenční, zároveň zde existuje větší tlak na náklady a vyšší fluktuace. Na horách naopak zaměstnavatelé často bojují o každého kvalitního člověka – a tomu odpovídá i ochota zaplatit.</w:t>
      </w:r>
    </w:p>
    <w:p w14:paraId="13BC9139" w14:textId="77777777" w:rsidR="00941575" w:rsidRPr="00970645" w:rsidRDefault="00941575" w:rsidP="009415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242E59"/>
          <w:sz w:val="22"/>
          <w:szCs w:val="22"/>
        </w:rPr>
      </w:pPr>
    </w:p>
    <w:tbl>
      <w:tblPr>
        <w:tblW w:w="6813" w:type="dxa"/>
        <w:tblLayout w:type="fixed"/>
        <w:tblLook w:val="0000" w:firstRow="0" w:lastRow="0" w:firstColumn="0" w:lastColumn="0" w:noHBand="0" w:noVBand="0"/>
      </w:tblPr>
      <w:tblGrid>
        <w:gridCol w:w="2155"/>
        <w:gridCol w:w="2329"/>
        <w:gridCol w:w="2329"/>
      </w:tblGrid>
      <w:tr w:rsidR="00941575" w:rsidRPr="00970645" w14:paraId="71283A8F" w14:textId="77777777" w:rsidTr="003551A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41BE4E4" w14:textId="77777777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Profese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D28C69B" w14:textId="6531096F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eastAsia="Arial" w:hAnsi="Arial" w:cs="Arial"/>
                <w:b/>
                <w:bCs/>
                <w:color w:val="FFFFFF"/>
                <w:sz w:val="22"/>
                <w:szCs w:val="22"/>
              </w:rPr>
              <w:t>Průměrná nástupní odměna Q1 2026 (Kč)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1C4587"/>
          </w:tcPr>
          <w:p w14:paraId="205828F6" w14:textId="649A1B95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 w:rsidRPr="00970645"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Meziroční změna v %</w:t>
            </w:r>
          </w:p>
        </w:tc>
      </w:tr>
      <w:tr w:rsidR="00941575" w:rsidRPr="00970645" w14:paraId="11CA1318" w14:textId="77777777" w:rsidTr="003551A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F5B6DF2" w14:textId="77777777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Pomocný pracovník / pracovnice v gastronomii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195A944" w14:textId="4624BF5C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32 420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57BB8A"/>
          </w:tcPr>
          <w:p w14:paraId="458B7310" w14:textId="2D1E9C85" w:rsidR="00941575" w:rsidRPr="00970645" w:rsidRDefault="00941575" w:rsidP="003551AA">
            <w:pPr>
              <w:pStyle w:val="Odstavecseseznamem"/>
              <w:pBdr>
                <w:top w:val="nil"/>
                <w:left w:val="nil"/>
                <w:bottom w:val="nil"/>
                <w:right w:val="nil"/>
                <w:between w:val="nil"/>
              </w:pBdr>
              <w:ind w:left="108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+ 6,7</w:t>
            </w:r>
          </w:p>
        </w:tc>
      </w:tr>
      <w:tr w:rsidR="004319E3" w:rsidRPr="00970645" w14:paraId="24A392AC" w14:textId="77777777" w:rsidTr="003551A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B44AFAA" w14:textId="0A4B1C89" w:rsidR="004319E3" w:rsidRPr="00970645" w:rsidRDefault="004319E3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Přípravné pozice v gastronomii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5140851" w14:textId="49CACA20" w:rsidR="004319E3" w:rsidRPr="00970645" w:rsidRDefault="004319E3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34 080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</w:tcPr>
          <w:p w14:paraId="2C8FD322" w14:textId="63544FA0" w:rsidR="004319E3" w:rsidRPr="00970645" w:rsidRDefault="004319E3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+ 9,7</w:t>
            </w:r>
          </w:p>
        </w:tc>
      </w:tr>
      <w:tr w:rsidR="00941575" w:rsidRPr="00970645" w14:paraId="0B9C954B" w14:textId="77777777" w:rsidTr="003551A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04B30E0" w14:textId="77777777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Číšník / Servírka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F9EBAD9" w14:textId="7086F04F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31 860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</w:tcPr>
          <w:p w14:paraId="7772D685" w14:textId="12CA53AE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+ 4</w:t>
            </w:r>
          </w:p>
        </w:tc>
      </w:tr>
      <w:tr w:rsidR="00941575" w:rsidRPr="00970645" w14:paraId="3F25699C" w14:textId="77777777" w:rsidTr="003551A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1182428" w14:textId="77777777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Kuchař / Kuchařka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62FD810" w14:textId="69A7FDD3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33 840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</w:tcPr>
          <w:p w14:paraId="5480CD3B" w14:textId="6B72C2E9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+ 4</w:t>
            </w:r>
          </w:p>
        </w:tc>
      </w:tr>
      <w:tr w:rsidR="00941575" w:rsidRPr="00970645" w14:paraId="3B384D8E" w14:textId="77777777" w:rsidTr="003551AA">
        <w:trPr>
          <w:trHeight w:val="315"/>
        </w:trPr>
        <w:tc>
          <w:tcPr>
            <w:tcW w:w="215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E4B2A82" w14:textId="3ECC8D3E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Šéfkuchař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4AA8455" w14:textId="5977723F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42 870</w:t>
            </w:r>
          </w:p>
        </w:tc>
        <w:tc>
          <w:tcPr>
            <w:tcW w:w="232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79C9A2"/>
          </w:tcPr>
          <w:p w14:paraId="4CA3992E" w14:textId="6271B964" w:rsidR="00941575" w:rsidRPr="00970645" w:rsidRDefault="00941575" w:rsidP="003551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645">
              <w:rPr>
                <w:rFonts w:ascii="Arial" w:hAnsi="Arial" w:cs="Arial"/>
                <w:color w:val="000000"/>
                <w:sz w:val="22"/>
                <w:szCs w:val="22"/>
              </w:rPr>
              <w:t>+ 5,9</w:t>
            </w:r>
          </w:p>
        </w:tc>
      </w:tr>
    </w:tbl>
    <w:p w14:paraId="7A04243D" w14:textId="77777777" w:rsidR="00941575" w:rsidRPr="00970645" w:rsidRDefault="00941575" w:rsidP="00941575">
      <w:pPr>
        <w:rPr>
          <w:rFonts w:ascii="Arial" w:hAnsi="Arial" w:cs="Arial"/>
          <w:sz w:val="22"/>
          <w:szCs w:val="22"/>
        </w:rPr>
      </w:pPr>
    </w:p>
    <w:p w14:paraId="4E400D0C" w14:textId="5DFB68A7" w:rsidR="00554CD7" w:rsidRPr="00970645" w:rsidRDefault="00554CD7" w:rsidP="00554CD7">
      <w:pPr>
        <w:rPr>
          <w:rFonts w:ascii="Arial" w:hAnsi="Arial" w:cs="Arial"/>
          <w:b/>
          <w:bCs/>
          <w:sz w:val="22"/>
          <w:szCs w:val="22"/>
        </w:rPr>
      </w:pPr>
      <w:r w:rsidRPr="00970645">
        <w:rPr>
          <w:rFonts w:ascii="Arial" w:hAnsi="Arial" w:cs="Arial"/>
          <w:b/>
          <w:bCs/>
          <w:sz w:val="22"/>
          <w:szCs w:val="22"/>
        </w:rPr>
        <w:t>Hory už nejsou druhá liga</w:t>
      </w:r>
    </w:p>
    <w:p w14:paraId="36575762" w14:textId="0242C62C" w:rsidR="003D503F" w:rsidRPr="00970645" w:rsidRDefault="003D503F" w:rsidP="003D503F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sz w:val="22"/>
          <w:szCs w:val="22"/>
        </w:rPr>
        <w:t xml:space="preserve">„Největší poptávka po těchto profesích je v oblastech s rozvinutým cestovním ruchem – tedy především ve velkých městech, turistických regionech, zejména pak v horských střediscích,“ říká Michal Španěl, manažer pracovního portálu JenPráce.cz. „Špičkové hotely a restaurace na horách </w:t>
      </w:r>
      <w:r w:rsidR="00055EF5" w:rsidRPr="00970645">
        <w:rPr>
          <w:rFonts w:ascii="Arial" w:hAnsi="Arial" w:cs="Arial"/>
          <w:sz w:val="22"/>
          <w:szCs w:val="22"/>
        </w:rPr>
        <w:t xml:space="preserve">dnes již </w:t>
      </w:r>
      <w:r w:rsidRPr="00970645">
        <w:rPr>
          <w:rFonts w:ascii="Arial" w:hAnsi="Arial" w:cs="Arial"/>
          <w:sz w:val="22"/>
          <w:szCs w:val="22"/>
        </w:rPr>
        <w:t xml:space="preserve">fungují </w:t>
      </w:r>
      <w:r w:rsidR="00055EF5" w:rsidRPr="00970645">
        <w:rPr>
          <w:rFonts w:ascii="Arial" w:hAnsi="Arial" w:cs="Arial"/>
          <w:sz w:val="22"/>
          <w:szCs w:val="22"/>
        </w:rPr>
        <w:t xml:space="preserve">bez problému </w:t>
      </w:r>
      <w:r w:rsidRPr="00970645">
        <w:rPr>
          <w:rFonts w:ascii="Arial" w:hAnsi="Arial" w:cs="Arial"/>
          <w:sz w:val="22"/>
          <w:szCs w:val="22"/>
        </w:rPr>
        <w:t>celoročně a zaměstnavatelé hledají spolehlivé pracovníky nejen pro každodenní provoz, ale také pro speciální akce nebo nárazové vyšší vytížení v sezónách,“ dodává.</w:t>
      </w:r>
    </w:p>
    <w:p w14:paraId="7F5655CB" w14:textId="4F84A0B2" w:rsidR="00A37AD2" w:rsidRPr="00970645" w:rsidRDefault="00A37AD2" w:rsidP="003D503F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sz w:val="22"/>
          <w:szCs w:val="22"/>
        </w:rPr>
        <w:t xml:space="preserve">„Za rostoucí atraktivitou horských </w:t>
      </w:r>
      <w:r w:rsidR="00D62736">
        <w:rPr>
          <w:rFonts w:ascii="Arial" w:hAnsi="Arial" w:cs="Arial"/>
          <w:sz w:val="22"/>
          <w:szCs w:val="22"/>
        </w:rPr>
        <w:t xml:space="preserve">lokací </w:t>
      </w:r>
      <w:r w:rsidRPr="00970645">
        <w:rPr>
          <w:rFonts w:ascii="Arial" w:hAnsi="Arial" w:cs="Arial"/>
          <w:sz w:val="22"/>
          <w:szCs w:val="22"/>
        </w:rPr>
        <w:t xml:space="preserve">pro kuchaře a šéfkuchaře stojí i struktura klientely. Do těchto </w:t>
      </w:r>
      <w:r w:rsidR="00D36E55">
        <w:rPr>
          <w:rFonts w:ascii="Arial" w:hAnsi="Arial" w:cs="Arial"/>
          <w:sz w:val="22"/>
          <w:szCs w:val="22"/>
        </w:rPr>
        <w:t xml:space="preserve">míst </w:t>
      </w:r>
      <w:r w:rsidRPr="00970645">
        <w:rPr>
          <w:rFonts w:ascii="Arial" w:hAnsi="Arial" w:cs="Arial"/>
          <w:sz w:val="22"/>
          <w:szCs w:val="22"/>
        </w:rPr>
        <w:t>míří stále častěji movitější hosté a zahraniční turisté, kteří mají vyšší nároky</w:t>
      </w:r>
      <w:r w:rsidR="00D62736">
        <w:rPr>
          <w:rFonts w:ascii="Arial" w:hAnsi="Arial" w:cs="Arial"/>
          <w:sz w:val="22"/>
          <w:szCs w:val="22"/>
        </w:rPr>
        <w:t>.</w:t>
      </w:r>
      <w:r w:rsidR="00D36E55">
        <w:rPr>
          <w:rFonts w:ascii="Arial" w:hAnsi="Arial" w:cs="Arial"/>
          <w:sz w:val="22"/>
          <w:szCs w:val="22"/>
        </w:rPr>
        <w:t xml:space="preserve"> </w:t>
      </w:r>
      <w:r w:rsidRPr="00970645">
        <w:rPr>
          <w:rFonts w:ascii="Arial" w:hAnsi="Arial" w:cs="Arial"/>
          <w:sz w:val="22"/>
          <w:szCs w:val="22"/>
        </w:rPr>
        <w:t xml:space="preserve">To vytváří tlak na </w:t>
      </w:r>
      <w:r w:rsidR="00D62736">
        <w:rPr>
          <w:rFonts w:ascii="Arial" w:hAnsi="Arial" w:cs="Arial"/>
          <w:sz w:val="22"/>
          <w:szCs w:val="22"/>
        </w:rPr>
        <w:t xml:space="preserve">poskytování nadstandardních služeb, kvalitnější gastronomii a celkový servis,“ </w:t>
      </w:r>
      <w:r w:rsidRPr="00970645">
        <w:rPr>
          <w:rFonts w:ascii="Arial" w:hAnsi="Arial" w:cs="Arial"/>
          <w:sz w:val="22"/>
          <w:szCs w:val="22"/>
        </w:rPr>
        <w:t xml:space="preserve">říká Martin Venglář ze společnosti Nomce, která řídí několik českých hotelů, například </w:t>
      </w:r>
      <w:proofErr w:type="spellStart"/>
      <w:r w:rsidRPr="00970645">
        <w:rPr>
          <w:rFonts w:ascii="Arial" w:hAnsi="Arial" w:cs="Arial"/>
          <w:sz w:val="22"/>
          <w:szCs w:val="22"/>
        </w:rPr>
        <w:t>Aparthotel</w:t>
      </w:r>
      <w:proofErr w:type="spellEnd"/>
      <w:r w:rsidRPr="00970645">
        <w:rPr>
          <w:rFonts w:ascii="Arial" w:hAnsi="Arial" w:cs="Arial"/>
          <w:sz w:val="22"/>
          <w:szCs w:val="22"/>
        </w:rPr>
        <w:t xml:space="preserve"> Svatý Vavřinec v Peci pod Sněžkou. </w:t>
      </w:r>
    </w:p>
    <w:p w14:paraId="0D90FF13" w14:textId="77777777" w:rsidR="00941575" w:rsidRPr="00970645" w:rsidRDefault="00941575" w:rsidP="00941575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b/>
          <w:bCs/>
          <w:sz w:val="22"/>
          <w:szCs w:val="22"/>
        </w:rPr>
        <w:t>Benefity, které ve městě nejsou</w:t>
      </w:r>
    </w:p>
    <w:p w14:paraId="3228D379" w14:textId="743A9975" w:rsidR="00941575" w:rsidRPr="00970645" w:rsidRDefault="00941575" w:rsidP="00941575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sz w:val="22"/>
          <w:szCs w:val="22"/>
        </w:rPr>
        <w:t>Výhodou horských res</w:t>
      </w:r>
      <w:r w:rsidR="00D36E55">
        <w:rPr>
          <w:rFonts w:ascii="Arial" w:hAnsi="Arial" w:cs="Arial"/>
          <w:sz w:val="22"/>
          <w:szCs w:val="22"/>
        </w:rPr>
        <w:t>taurací a hotelů</w:t>
      </w:r>
      <w:r w:rsidRPr="00970645">
        <w:rPr>
          <w:rFonts w:ascii="Arial" w:hAnsi="Arial" w:cs="Arial"/>
          <w:sz w:val="22"/>
          <w:szCs w:val="22"/>
        </w:rPr>
        <w:t xml:space="preserve"> je ale i širší balíček nefinančních benefitů. Zaměstnavatelé často nabízejí flexibilnější režim práce, delší bloky volna nebo možnost kombinovat práci s aktivním odpočinkem přímo v místě. Pro mnoho zaměstnanců je atraktivní také prostředí – práce v přírodě, menší kolektivy a užší vztahy na pracovišti. To vše přispívá k nižší fluktuaci a vyšší spokojenosti zaměstnanců.</w:t>
      </w:r>
    </w:p>
    <w:p w14:paraId="634593BC" w14:textId="77777777" w:rsidR="00941575" w:rsidRDefault="00941575" w:rsidP="00941575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sz w:val="22"/>
          <w:szCs w:val="22"/>
        </w:rPr>
        <w:t>Roli hraje i profesní rozvoj. Špičkové horské hotely a restaurace se stále častěji profilují jako gastronomické destinace, kde kuchaři získávají zkušenosti s moderní kuchyní, kvalitními surovinami nebo zahraniční klientelou. Práce na horách tak už není vnímána jako „sezónní kompromis“, ale jako plnohodnotná kariérní volba, která může být srovnatelná nebo v některých ohledech i atraktivnější než působení ve velkých městech.</w:t>
      </w:r>
    </w:p>
    <w:p w14:paraId="211FF51E" w14:textId="27612B17" w:rsidR="00D8601B" w:rsidRPr="00D36E55" w:rsidRDefault="00D36E55" w:rsidP="00554CD7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sz w:val="22"/>
          <w:szCs w:val="22"/>
        </w:rPr>
        <w:t>„Samotná mzda není jediným faktorem, který může kvalitního zaměstnance přilákat. Horská gastronomie přidává benefity, které ve městech nejsou standardem – typicky ubytování zdarma nebo za symbolickou cenu, stravu, někdy i bonusy za sezónu,“ říká Martin Venglář ze společnosti Nomce</w:t>
      </w:r>
      <w:r>
        <w:rPr>
          <w:rFonts w:ascii="Arial" w:hAnsi="Arial" w:cs="Arial"/>
          <w:sz w:val="22"/>
          <w:szCs w:val="22"/>
        </w:rPr>
        <w:t xml:space="preserve"> a dodává: </w:t>
      </w:r>
      <w:r w:rsidRPr="00970645">
        <w:rPr>
          <w:rFonts w:ascii="Arial" w:hAnsi="Arial" w:cs="Arial"/>
          <w:sz w:val="22"/>
          <w:szCs w:val="22"/>
        </w:rPr>
        <w:t>„To v praxi znamená, že reálný disponibilní příjem může být pro kuchaře na horách vyšší než v Praze, kde velkou část výplaty spolkne nájem. Rozdíl se tak neprojevuje jen na výplatní pásce, ale i v kvalitě života,“ dodává.</w:t>
      </w:r>
    </w:p>
    <w:p w14:paraId="10662AFF" w14:textId="6B11B37F" w:rsidR="00554CD7" w:rsidRPr="00970645" w:rsidRDefault="00554CD7" w:rsidP="00554CD7">
      <w:pPr>
        <w:rPr>
          <w:rFonts w:ascii="Arial" w:hAnsi="Arial" w:cs="Arial"/>
          <w:b/>
          <w:bCs/>
          <w:sz w:val="22"/>
          <w:szCs w:val="22"/>
        </w:rPr>
      </w:pPr>
      <w:r w:rsidRPr="00970645">
        <w:rPr>
          <w:rFonts w:ascii="Arial" w:hAnsi="Arial" w:cs="Arial"/>
          <w:b/>
          <w:bCs/>
          <w:sz w:val="22"/>
          <w:szCs w:val="22"/>
        </w:rPr>
        <w:t>Sezónnost už není problém</w:t>
      </w:r>
    </w:p>
    <w:p w14:paraId="324B11C2" w14:textId="620B3B9D" w:rsidR="00554CD7" w:rsidRPr="00970645" w:rsidRDefault="00554CD7" w:rsidP="00554CD7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sz w:val="22"/>
          <w:szCs w:val="22"/>
        </w:rPr>
        <w:t>Dříve byla práce na horách spojena hlavně se sezónností a nejistotou. Tento model se ale postupně mění. Moderní horské resorty dnes fungují celoročně – v zimě lyže, v létě turistika a cyklistika.</w:t>
      </w:r>
      <w:r w:rsidR="00D808A6" w:rsidRPr="00970645">
        <w:rPr>
          <w:rFonts w:ascii="Arial" w:hAnsi="Arial" w:cs="Arial"/>
          <w:sz w:val="22"/>
          <w:szCs w:val="22"/>
        </w:rPr>
        <w:t xml:space="preserve"> </w:t>
      </w:r>
      <w:r w:rsidRPr="00970645">
        <w:rPr>
          <w:rFonts w:ascii="Arial" w:hAnsi="Arial" w:cs="Arial"/>
          <w:sz w:val="22"/>
          <w:szCs w:val="22"/>
        </w:rPr>
        <w:t xml:space="preserve">Díky tomu mohou podniky nabízet stabilní pracovní poměry, což je </w:t>
      </w:r>
      <w:r w:rsidR="009A7E5C" w:rsidRPr="00970645">
        <w:rPr>
          <w:rFonts w:ascii="Arial" w:hAnsi="Arial" w:cs="Arial"/>
          <w:sz w:val="22"/>
          <w:szCs w:val="22"/>
        </w:rPr>
        <w:t xml:space="preserve">i </w:t>
      </w:r>
      <w:r w:rsidRPr="00970645">
        <w:rPr>
          <w:rFonts w:ascii="Arial" w:hAnsi="Arial" w:cs="Arial"/>
          <w:sz w:val="22"/>
          <w:szCs w:val="22"/>
        </w:rPr>
        <w:t xml:space="preserve">pro kuchaře </w:t>
      </w:r>
      <w:r w:rsidRPr="00970645">
        <w:rPr>
          <w:rFonts w:ascii="Arial" w:hAnsi="Arial" w:cs="Arial"/>
          <w:sz w:val="22"/>
          <w:szCs w:val="22"/>
        </w:rPr>
        <w:lastRenderedPageBreak/>
        <w:t xml:space="preserve">zásadní. Gastronomie se tak v těchto lokalitách </w:t>
      </w:r>
      <w:r w:rsidR="009A7E5C" w:rsidRPr="00970645">
        <w:rPr>
          <w:rFonts w:ascii="Arial" w:hAnsi="Arial" w:cs="Arial"/>
          <w:sz w:val="22"/>
          <w:szCs w:val="22"/>
        </w:rPr>
        <w:t xml:space="preserve">celkově </w:t>
      </w:r>
      <w:r w:rsidRPr="00970645">
        <w:rPr>
          <w:rFonts w:ascii="Arial" w:hAnsi="Arial" w:cs="Arial"/>
          <w:sz w:val="22"/>
          <w:szCs w:val="22"/>
        </w:rPr>
        <w:t>profesionalizuje a přestává být jen „brigádnickým“ segmentem.</w:t>
      </w:r>
    </w:p>
    <w:p w14:paraId="23AEFD0F" w14:textId="080362E9" w:rsidR="00FD0038" w:rsidRPr="00970645" w:rsidRDefault="00FD0038" w:rsidP="00FD0038">
      <w:pPr>
        <w:rPr>
          <w:rFonts w:ascii="Arial" w:hAnsi="Arial" w:cs="Arial"/>
          <w:sz w:val="22"/>
          <w:szCs w:val="22"/>
        </w:rPr>
      </w:pPr>
      <w:r w:rsidRPr="00970645">
        <w:rPr>
          <w:rFonts w:ascii="Arial" w:hAnsi="Arial" w:cs="Arial"/>
          <w:sz w:val="22"/>
          <w:szCs w:val="22"/>
        </w:rPr>
        <w:t>„</w:t>
      </w:r>
      <w:r w:rsidR="00554CD7" w:rsidRPr="00970645">
        <w:rPr>
          <w:rFonts w:ascii="Arial" w:hAnsi="Arial" w:cs="Arial"/>
          <w:sz w:val="22"/>
          <w:szCs w:val="22"/>
        </w:rPr>
        <w:t xml:space="preserve">Praha </w:t>
      </w:r>
      <w:r w:rsidR="00D36E55">
        <w:rPr>
          <w:rFonts w:ascii="Arial" w:hAnsi="Arial" w:cs="Arial"/>
          <w:sz w:val="22"/>
          <w:szCs w:val="22"/>
        </w:rPr>
        <w:t xml:space="preserve">a Brno </w:t>
      </w:r>
      <w:r w:rsidR="00554CD7" w:rsidRPr="00970645">
        <w:rPr>
          <w:rFonts w:ascii="Arial" w:hAnsi="Arial" w:cs="Arial"/>
          <w:sz w:val="22"/>
          <w:szCs w:val="22"/>
        </w:rPr>
        <w:t>sice zůstáv</w:t>
      </w:r>
      <w:r w:rsidR="00D36E55">
        <w:rPr>
          <w:rFonts w:ascii="Arial" w:hAnsi="Arial" w:cs="Arial"/>
          <w:sz w:val="22"/>
          <w:szCs w:val="22"/>
        </w:rPr>
        <w:t>ají</w:t>
      </w:r>
      <w:r w:rsidR="00554CD7" w:rsidRPr="00970645">
        <w:rPr>
          <w:rFonts w:ascii="Arial" w:hAnsi="Arial" w:cs="Arial"/>
          <w:sz w:val="22"/>
          <w:szCs w:val="22"/>
        </w:rPr>
        <w:t xml:space="preserve"> největším</w:t>
      </w:r>
      <w:r w:rsidR="00D36E55">
        <w:rPr>
          <w:rFonts w:ascii="Arial" w:hAnsi="Arial" w:cs="Arial"/>
          <w:sz w:val="22"/>
          <w:szCs w:val="22"/>
        </w:rPr>
        <w:t>i</w:t>
      </w:r>
      <w:r w:rsidR="00554CD7" w:rsidRPr="00970645">
        <w:rPr>
          <w:rFonts w:ascii="Arial" w:hAnsi="Arial" w:cs="Arial"/>
          <w:sz w:val="22"/>
          <w:szCs w:val="22"/>
        </w:rPr>
        <w:t xml:space="preserve"> gastronomickým</w:t>
      </w:r>
      <w:r w:rsidR="00D36E55">
        <w:rPr>
          <w:rFonts w:ascii="Arial" w:hAnsi="Arial" w:cs="Arial"/>
          <w:sz w:val="22"/>
          <w:szCs w:val="22"/>
        </w:rPr>
        <w:t>i lokalitami</w:t>
      </w:r>
      <w:r w:rsidR="00554CD7" w:rsidRPr="00970645">
        <w:rPr>
          <w:rFonts w:ascii="Arial" w:hAnsi="Arial" w:cs="Arial"/>
          <w:sz w:val="22"/>
          <w:szCs w:val="22"/>
        </w:rPr>
        <w:t xml:space="preserve"> v Česku, ale jej</w:t>
      </w:r>
      <w:r w:rsidR="00D36E55">
        <w:rPr>
          <w:rFonts w:ascii="Arial" w:hAnsi="Arial" w:cs="Arial"/>
          <w:sz w:val="22"/>
          <w:szCs w:val="22"/>
        </w:rPr>
        <w:t>ich</w:t>
      </w:r>
      <w:r w:rsidR="00554CD7" w:rsidRPr="00970645">
        <w:rPr>
          <w:rFonts w:ascii="Arial" w:hAnsi="Arial" w:cs="Arial"/>
          <w:sz w:val="22"/>
          <w:szCs w:val="22"/>
        </w:rPr>
        <w:t xml:space="preserve"> výhoda už není tak jednoznačná. Nabídka práce je sice široká, ale mzdov</w:t>
      </w:r>
      <w:r w:rsidR="009A7E5C" w:rsidRPr="00970645">
        <w:rPr>
          <w:rFonts w:ascii="Arial" w:hAnsi="Arial" w:cs="Arial"/>
          <w:sz w:val="22"/>
          <w:szCs w:val="22"/>
        </w:rPr>
        <w:t>á výhoda již není tak jednoznačná. V některých horských lokalitách totiž nabízejí unikátní podmínky</w:t>
      </w:r>
      <w:r w:rsidRPr="00970645">
        <w:rPr>
          <w:rFonts w:ascii="Arial" w:hAnsi="Arial" w:cs="Arial"/>
          <w:sz w:val="22"/>
          <w:szCs w:val="22"/>
        </w:rPr>
        <w:t>,“ dodává Michal Španěl, datový analytik a manažer JenPráce.cz.</w:t>
      </w:r>
    </w:p>
    <w:p w14:paraId="5C39F620" w14:textId="71BADE3A" w:rsidR="00554CD7" w:rsidRPr="00970645" w:rsidRDefault="00554CD7" w:rsidP="00554CD7">
      <w:pPr>
        <w:rPr>
          <w:rFonts w:ascii="Arial" w:hAnsi="Arial" w:cs="Arial"/>
          <w:sz w:val="22"/>
          <w:szCs w:val="22"/>
        </w:rPr>
      </w:pPr>
    </w:p>
    <w:p w14:paraId="36A40A82" w14:textId="77777777" w:rsidR="00554CD7" w:rsidRPr="00970645" w:rsidRDefault="00554CD7" w:rsidP="00554CD7">
      <w:pPr>
        <w:rPr>
          <w:rFonts w:ascii="Arial" w:hAnsi="Arial" w:cs="Arial"/>
          <w:vanish/>
          <w:sz w:val="22"/>
          <w:szCs w:val="22"/>
        </w:rPr>
      </w:pPr>
      <w:r w:rsidRPr="00970645">
        <w:rPr>
          <w:rFonts w:ascii="Arial" w:hAnsi="Arial" w:cs="Arial"/>
          <w:vanish/>
          <w:sz w:val="22"/>
          <w:szCs w:val="22"/>
        </w:rPr>
        <w:t>Začátek formuláře</w:t>
      </w:r>
    </w:p>
    <w:p w14:paraId="4E33F1BF" w14:textId="77777777" w:rsidR="00554CD7" w:rsidRPr="00970645" w:rsidRDefault="00554CD7" w:rsidP="00554CD7">
      <w:pPr>
        <w:rPr>
          <w:rFonts w:ascii="Arial" w:hAnsi="Arial" w:cs="Arial"/>
          <w:sz w:val="22"/>
          <w:szCs w:val="22"/>
        </w:rPr>
      </w:pPr>
    </w:p>
    <w:p w14:paraId="39CE0208" w14:textId="77777777" w:rsidR="00554CD7" w:rsidRPr="00970645" w:rsidRDefault="00554CD7" w:rsidP="00554CD7">
      <w:pPr>
        <w:rPr>
          <w:rFonts w:ascii="Arial" w:hAnsi="Arial" w:cs="Arial"/>
          <w:vanish/>
          <w:sz w:val="22"/>
          <w:szCs w:val="22"/>
        </w:rPr>
      </w:pPr>
      <w:r w:rsidRPr="00970645">
        <w:rPr>
          <w:rFonts w:ascii="Arial" w:hAnsi="Arial" w:cs="Arial"/>
          <w:vanish/>
          <w:sz w:val="22"/>
          <w:szCs w:val="22"/>
        </w:rPr>
        <w:t>Konec formuláře</w:t>
      </w:r>
    </w:p>
    <w:p w14:paraId="07CDC6CC" w14:textId="77777777" w:rsidR="00554CD7" w:rsidRPr="00970645" w:rsidRDefault="00554CD7" w:rsidP="00554CD7">
      <w:pPr>
        <w:rPr>
          <w:rFonts w:ascii="Arial" w:hAnsi="Arial" w:cs="Arial"/>
          <w:sz w:val="22"/>
          <w:szCs w:val="22"/>
        </w:rPr>
      </w:pPr>
    </w:p>
    <w:sectPr w:rsidR="00554CD7" w:rsidRPr="00970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13BA8"/>
    <w:multiLevelType w:val="hybridMultilevel"/>
    <w:tmpl w:val="AF806FEA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6DD585C"/>
    <w:multiLevelType w:val="hybridMultilevel"/>
    <w:tmpl w:val="058664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25E4B"/>
    <w:multiLevelType w:val="hybridMultilevel"/>
    <w:tmpl w:val="584E35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4A37AD"/>
    <w:multiLevelType w:val="hybridMultilevel"/>
    <w:tmpl w:val="A4BC639A"/>
    <w:lvl w:ilvl="0" w:tplc="F2CC1846">
      <w:start w:val="3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42200C"/>
    <w:multiLevelType w:val="hybridMultilevel"/>
    <w:tmpl w:val="5F3626A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FA07B4"/>
    <w:multiLevelType w:val="hybridMultilevel"/>
    <w:tmpl w:val="7E7AA8EE"/>
    <w:lvl w:ilvl="0" w:tplc="87E024B4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A40DB"/>
    <w:multiLevelType w:val="hybridMultilevel"/>
    <w:tmpl w:val="E0804C0C"/>
    <w:lvl w:ilvl="0" w:tplc="B2ACE5C8">
      <w:start w:val="3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5189983">
    <w:abstractNumId w:val="2"/>
  </w:num>
  <w:num w:numId="2" w16cid:durableId="1392000419">
    <w:abstractNumId w:val="4"/>
  </w:num>
  <w:num w:numId="3" w16cid:durableId="956643361">
    <w:abstractNumId w:val="0"/>
  </w:num>
  <w:num w:numId="4" w16cid:durableId="567770777">
    <w:abstractNumId w:val="3"/>
  </w:num>
  <w:num w:numId="5" w16cid:durableId="1209683043">
    <w:abstractNumId w:val="5"/>
  </w:num>
  <w:num w:numId="6" w16cid:durableId="1921062311">
    <w:abstractNumId w:val="6"/>
  </w:num>
  <w:num w:numId="7" w16cid:durableId="1289706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CD7"/>
    <w:rsid w:val="00055EF5"/>
    <w:rsid w:val="001A1437"/>
    <w:rsid w:val="00275C0A"/>
    <w:rsid w:val="00285916"/>
    <w:rsid w:val="002E144E"/>
    <w:rsid w:val="00351F85"/>
    <w:rsid w:val="00372F41"/>
    <w:rsid w:val="003D503F"/>
    <w:rsid w:val="004319E3"/>
    <w:rsid w:val="005128FA"/>
    <w:rsid w:val="00554CD7"/>
    <w:rsid w:val="005B3345"/>
    <w:rsid w:val="005F4D44"/>
    <w:rsid w:val="00601881"/>
    <w:rsid w:val="00617CC0"/>
    <w:rsid w:val="007142C4"/>
    <w:rsid w:val="00747421"/>
    <w:rsid w:val="00774350"/>
    <w:rsid w:val="00846FCC"/>
    <w:rsid w:val="00856D51"/>
    <w:rsid w:val="00860382"/>
    <w:rsid w:val="009164AA"/>
    <w:rsid w:val="00941575"/>
    <w:rsid w:val="00970645"/>
    <w:rsid w:val="009A7E5C"/>
    <w:rsid w:val="00A37AD2"/>
    <w:rsid w:val="00A60E2B"/>
    <w:rsid w:val="00AB4432"/>
    <w:rsid w:val="00B324D9"/>
    <w:rsid w:val="00B51DA2"/>
    <w:rsid w:val="00C0002B"/>
    <w:rsid w:val="00C36C65"/>
    <w:rsid w:val="00C52AEB"/>
    <w:rsid w:val="00CC6BA4"/>
    <w:rsid w:val="00D36E55"/>
    <w:rsid w:val="00D62736"/>
    <w:rsid w:val="00D65923"/>
    <w:rsid w:val="00D808A6"/>
    <w:rsid w:val="00D8601B"/>
    <w:rsid w:val="00FD0038"/>
    <w:rsid w:val="00FD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E28F6"/>
  <w15:chartTrackingRefBased/>
  <w15:docId w15:val="{38EBD8F1-7F05-4D79-9D5E-48796930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0038"/>
  </w:style>
  <w:style w:type="paragraph" w:styleId="Nadpis1">
    <w:name w:val="heading 1"/>
    <w:basedOn w:val="Normln"/>
    <w:next w:val="Normln"/>
    <w:link w:val="Nadpis1Char"/>
    <w:uiPriority w:val="9"/>
    <w:qFormat/>
    <w:rsid w:val="00554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54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54C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54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54C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54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54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54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54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4C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54C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54C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54CD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54CD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54CD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54CD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54CD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54CD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54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54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54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54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54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54CD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54CD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54CD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54C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54CD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54CD7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A37A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819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6</cp:revision>
  <dcterms:created xsi:type="dcterms:W3CDTF">2026-05-11T13:35:00Z</dcterms:created>
  <dcterms:modified xsi:type="dcterms:W3CDTF">2026-05-11T13:43:00Z</dcterms:modified>
</cp:coreProperties>
</file>