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A36ED" w14:textId="77777777" w:rsidR="00E63169" w:rsidRDefault="00E63169" w:rsidP="005816E5">
      <w:pPr>
        <w:jc w:val="center"/>
        <w:rPr>
          <w:b/>
          <w:bCs/>
          <w:color w:val="000000"/>
          <w:sz w:val="28"/>
          <w:szCs w:val="28"/>
        </w:rPr>
      </w:pPr>
    </w:p>
    <w:p w14:paraId="308645A6" w14:textId="0CDE72F4" w:rsidR="00E63169" w:rsidRDefault="00E63169" w:rsidP="004D5621">
      <w:pPr>
        <w:jc w:val="center"/>
        <w:rPr>
          <w:b/>
          <w:bCs/>
          <w:color w:val="000000"/>
          <w:sz w:val="28"/>
          <w:szCs w:val="28"/>
        </w:rPr>
      </w:pPr>
      <w:r w:rsidRPr="00E63169">
        <w:rPr>
          <w:b/>
          <w:bCs/>
          <w:color w:val="000000"/>
          <w:sz w:val="28"/>
          <w:szCs w:val="28"/>
        </w:rPr>
        <w:t>Úsporná klimatizace a levn</w:t>
      </w:r>
      <w:r w:rsidR="004D5621">
        <w:rPr>
          <w:b/>
          <w:bCs/>
          <w:color w:val="000000"/>
          <w:sz w:val="28"/>
          <w:szCs w:val="28"/>
        </w:rPr>
        <w:t>ější</w:t>
      </w:r>
      <w:r w:rsidRPr="00E63169">
        <w:rPr>
          <w:b/>
          <w:bCs/>
          <w:color w:val="000000"/>
          <w:sz w:val="28"/>
          <w:szCs w:val="28"/>
        </w:rPr>
        <w:t xml:space="preserve"> elektřina. </w:t>
      </w:r>
      <w:r>
        <w:rPr>
          <w:b/>
          <w:bCs/>
          <w:color w:val="000000"/>
          <w:sz w:val="28"/>
          <w:szCs w:val="28"/>
        </w:rPr>
        <w:br/>
      </w:r>
      <w:r w:rsidRPr="00E63169">
        <w:rPr>
          <w:b/>
          <w:bCs/>
          <w:color w:val="000000"/>
          <w:sz w:val="28"/>
          <w:szCs w:val="28"/>
        </w:rPr>
        <w:t>Kombinace, která může ušetřit tisíce korun ročně</w:t>
      </w:r>
    </w:p>
    <w:p w14:paraId="499A4C2E" w14:textId="77777777" w:rsidR="005816E5" w:rsidRDefault="005816E5" w:rsidP="005816E5">
      <w:pPr>
        <w:jc w:val="center"/>
        <w:rPr>
          <w:b/>
          <w:bCs/>
          <w:color w:val="000000"/>
          <w:sz w:val="28"/>
          <w:szCs w:val="28"/>
        </w:rPr>
      </w:pPr>
    </w:p>
    <w:p w14:paraId="4F187F83" w14:textId="012288C9" w:rsidR="00E63169" w:rsidRPr="00E63169" w:rsidRDefault="00E63169" w:rsidP="004D5621">
      <w:pPr>
        <w:numPr>
          <w:ilvl w:val="0"/>
          <w:numId w:val="1"/>
        </w:numPr>
        <w:pBdr>
          <w:top w:val="nil"/>
          <w:left w:val="nil"/>
          <w:bottom w:val="nil"/>
          <w:right w:val="nil"/>
          <w:between w:val="nil"/>
        </w:pBdr>
        <w:rPr>
          <w:b/>
          <w:bCs/>
          <w:color w:val="000000"/>
          <w:sz w:val="20"/>
          <w:szCs w:val="20"/>
        </w:rPr>
      </w:pPr>
      <w:r w:rsidRPr="00E63169">
        <w:rPr>
          <w:b/>
          <w:bCs/>
          <w:color w:val="000000"/>
          <w:sz w:val="20"/>
          <w:szCs w:val="20"/>
        </w:rPr>
        <w:t xml:space="preserve">Při výběru klimatizace je </w:t>
      </w:r>
      <w:r w:rsidR="004D5621">
        <w:rPr>
          <w:b/>
          <w:bCs/>
          <w:color w:val="000000"/>
          <w:sz w:val="20"/>
          <w:szCs w:val="20"/>
        </w:rPr>
        <w:t>nutné</w:t>
      </w:r>
      <w:r w:rsidRPr="00E63169">
        <w:rPr>
          <w:b/>
          <w:bCs/>
          <w:color w:val="000000"/>
          <w:sz w:val="20"/>
          <w:szCs w:val="20"/>
        </w:rPr>
        <w:t xml:space="preserve"> sledovat nejen pořizovací cenu nebo výkon zařízení, </w:t>
      </w:r>
      <w:r w:rsidR="004D5621">
        <w:rPr>
          <w:b/>
          <w:bCs/>
          <w:color w:val="000000"/>
          <w:sz w:val="20"/>
          <w:szCs w:val="20"/>
        </w:rPr>
        <w:br/>
      </w:r>
      <w:r w:rsidRPr="00E63169">
        <w:rPr>
          <w:b/>
          <w:bCs/>
          <w:color w:val="000000"/>
          <w:sz w:val="20"/>
          <w:szCs w:val="20"/>
        </w:rPr>
        <w:t>ale také jeho energetickou účinnost</w:t>
      </w:r>
    </w:p>
    <w:p w14:paraId="3863EF8C" w14:textId="42987411" w:rsidR="00E63169" w:rsidRPr="00E63169" w:rsidRDefault="00E63169" w:rsidP="004D5621">
      <w:pPr>
        <w:numPr>
          <w:ilvl w:val="0"/>
          <w:numId w:val="1"/>
        </w:numPr>
        <w:pBdr>
          <w:top w:val="nil"/>
          <w:left w:val="nil"/>
          <w:bottom w:val="nil"/>
          <w:right w:val="nil"/>
          <w:between w:val="nil"/>
        </w:pBdr>
        <w:rPr>
          <w:b/>
          <w:bCs/>
          <w:color w:val="000000"/>
          <w:sz w:val="20"/>
          <w:szCs w:val="20"/>
        </w:rPr>
      </w:pPr>
      <w:r w:rsidRPr="00E63169">
        <w:rPr>
          <w:b/>
          <w:bCs/>
          <w:color w:val="000000"/>
          <w:sz w:val="20"/>
          <w:szCs w:val="20"/>
        </w:rPr>
        <w:t xml:space="preserve">Změna dodavatele nebo přechod na výhodnější ceník může přinést úsporu téměř </w:t>
      </w:r>
      <w:r>
        <w:rPr>
          <w:b/>
          <w:bCs/>
          <w:color w:val="000000"/>
          <w:sz w:val="20"/>
          <w:szCs w:val="20"/>
        </w:rPr>
        <w:br/>
      </w:r>
      <w:r w:rsidRPr="00E63169">
        <w:rPr>
          <w:b/>
          <w:bCs/>
          <w:color w:val="000000"/>
          <w:sz w:val="20"/>
          <w:szCs w:val="20"/>
        </w:rPr>
        <w:t>2 000 korun ročně i u velmi úsporné klimatizace</w:t>
      </w:r>
    </w:p>
    <w:p w14:paraId="45BDB7A6" w14:textId="6DA98C2F" w:rsidR="00E63169" w:rsidRPr="00E63169" w:rsidRDefault="00E63169" w:rsidP="004D5621">
      <w:pPr>
        <w:numPr>
          <w:ilvl w:val="0"/>
          <w:numId w:val="1"/>
        </w:numPr>
        <w:pBdr>
          <w:top w:val="nil"/>
          <w:left w:val="nil"/>
          <w:bottom w:val="nil"/>
          <w:right w:val="nil"/>
          <w:between w:val="nil"/>
        </w:pBdr>
        <w:rPr>
          <w:b/>
          <w:bCs/>
          <w:color w:val="000000"/>
          <w:sz w:val="20"/>
          <w:szCs w:val="20"/>
        </w:rPr>
      </w:pPr>
      <w:r w:rsidRPr="00E63169">
        <w:rPr>
          <w:b/>
          <w:bCs/>
          <w:color w:val="000000"/>
          <w:sz w:val="20"/>
          <w:szCs w:val="20"/>
        </w:rPr>
        <w:t xml:space="preserve">U energeticky náročnějších modelů se pak roční úspora může vyšplhat </w:t>
      </w:r>
      <w:r>
        <w:rPr>
          <w:b/>
          <w:bCs/>
          <w:color w:val="000000"/>
          <w:sz w:val="20"/>
          <w:szCs w:val="20"/>
        </w:rPr>
        <w:br/>
      </w:r>
      <w:r w:rsidRPr="00E63169">
        <w:rPr>
          <w:b/>
          <w:bCs/>
          <w:color w:val="000000"/>
          <w:sz w:val="20"/>
          <w:szCs w:val="20"/>
        </w:rPr>
        <w:t>až na 3 600 korun</w:t>
      </w:r>
    </w:p>
    <w:p w14:paraId="54A09F2B" w14:textId="77777777" w:rsidR="00E63169" w:rsidRPr="00E63169" w:rsidRDefault="00E63169" w:rsidP="00271B40">
      <w:pPr>
        <w:pBdr>
          <w:top w:val="nil"/>
          <w:left w:val="nil"/>
          <w:bottom w:val="nil"/>
          <w:right w:val="nil"/>
          <w:between w:val="nil"/>
        </w:pBdr>
        <w:rPr>
          <w:b/>
          <w:bCs/>
          <w:color w:val="000000"/>
          <w:sz w:val="20"/>
          <w:szCs w:val="20"/>
        </w:rPr>
      </w:pPr>
    </w:p>
    <w:p w14:paraId="7C5D2A31" w14:textId="000B6574" w:rsidR="00E63169" w:rsidRDefault="005816E5" w:rsidP="005816E5">
      <w:pPr>
        <w:pBdr>
          <w:top w:val="nil"/>
          <w:left w:val="nil"/>
          <w:bottom w:val="nil"/>
          <w:right w:val="nil"/>
          <w:between w:val="nil"/>
        </w:pBdr>
        <w:rPr>
          <w:b/>
          <w:bCs/>
          <w:color w:val="000000"/>
          <w:sz w:val="20"/>
          <w:szCs w:val="20"/>
        </w:rPr>
      </w:pPr>
      <w:r>
        <w:rPr>
          <w:b/>
          <w:bCs/>
          <w:color w:val="000000"/>
          <w:sz w:val="20"/>
          <w:szCs w:val="20"/>
        </w:rPr>
        <w:t xml:space="preserve">Praha, </w:t>
      </w:r>
      <w:r w:rsidR="00E63169">
        <w:rPr>
          <w:b/>
          <w:bCs/>
          <w:color w:val="000000"/>
          <w:sz w:val="20"/>
          <w:szCs w:val="20"/>
        </w:rPr>
        <w:t>11</w:t>
      </w:r>
      <w:r>
        <w:rPr>
          <w:b/>
          <w:bCs/>
          <w:color w:val="000000"/>
          <w:sz w:val="20"/>
          <w:szCs w:val="20"/>
        </w:rPr>
        <w:t xml:space="preserve">. </w:t>
      </w:r>
      <w:r w:rsidR="00E63169">
        <w:rPr>
          <w:b/>
          <w:bCs/>
          <w:color w:val="000000"/>
          <w:sz w:val="20"/>
          <w:szCs w:val="20"/>
        </w:rPr>
        <w:t xml:space="preserve">června </w:t>
      </w:r>
      <w:r>
        <w:rPr>
          <w:b/>
          <w:bCs/>
          <w:color w:val="000000"/>
          <w:sz w:val="20"/>
          <w:szCs w:val="20"/>
        </w:rPr>
        <w:t xml:space="preserve">2026 - </w:t>
      </w:r>
      <w:r w:rsidR="00E63169" w:rsidRPr="00E63169">
        <w:rPr>
          <w:b/>
          <w:bCs/>
          <w:color w:val="000000"/>
          <w:sz w:val="20"/>
          <w:szCs w:val="20"/>
        </w:rPr>
        <w:t>Léto přináší stále více tropických dnů a s nimi i rostoucí zájem o klimatizace. Pro mnoho domácností představují nejúčinnější způsob, jak si zajistit příjemné vnitřní prostředí, zároveň však mohou výrazně zvýšit spotřebu elektřiny. Dobrou zprávou je, že výsledné náklady lze ovlivnit hned dvěma způsoby. Vedle výběru energeticky úsporné klimatizace hraje stále větší roli také cena elektřiny, kterou domácnost za její provoz platí.</w:t>
      </w:r>
    </w:p>
    <w:p w14:paraId="360CDD2C" w14:textId="77777777" w:rsidR="005816E5" w:rsidRDefault="005816E5" w:rsidP="005816E5">
      <w:pPr>
        <w:pBdr>
          <w:top w:val="nil"/>
          <w:left w:val="nil"/>
          <w:bottom w:val="nil"/>
          <w:right w:val="nil"/>
          <w:between w:val="nil"/>
        </w:pBdr>
        <w:rPr>
          <w:b/>
          <w:bCs/>
          <w:color w:val="000000"/>
          <w:sz w:val="20"/>
          <w:szCs w:val="20"/>
        </w:rPr>
      </w:pPr>
    </w:p>
    <w:p w14:paraId="4E62D186" w14:textId="1EF51195" w:rsidR="005816E5" w:rsidRDefault="00E63169" w:rsidP="005816E5">
      <w:pPr>
        <w:rPr>
          <w:sz w:val="20"/>
          <w:szCs w:val="20"/>
        </w:rPr>
      </w:pPr>
      <w:r>
        <w:rPr>
          <w:sz w:val="20"/>
          <w:szCs w:val="20"/>
        </w:rPr>
        <w:t>„</w:t>
      </w:r>
      <w:r w:rsidRPr="00E63169">
        <w:rPr>
          <w:sz w:val="20"/>
          <w:szCs w:val="20"/>
        </w:rPr>
        <w:t>Při výběru klimatizace je proto vhodné sledovat nejen pořizovací cenu nebo výkon zařízení, ale také jeho energetickou účinnost. Základní orientaci nabízí energetický štítek. Nejúspornější modely dnes nesou označení A+++, zatímco méně efektivní zařízení se pohybují ve třídách A nebo B. Úspornější klimatizace bývají zpravidla dražší, rozdíl v pořizovací ceně se však může postupně vrátit právě díky nižší spotřebě energie</w:t>
      </w:r>
      <w:r w:rsidR="005816E5">
        <w:rPr>
          <w:sz w:val="20"/>
          <w:szCs w:val="20"/>
        </w:rPr>
        <w:t xml:space="preserve">,“ říká </w:t>
      </w:r>
      <w:r w:rsidR="005816E5">
        <w:rPr>
          <w:color w:val="000000"/>
          <w:sz w:val="20"/>
          <w:szCs w:val="20"/>
        </w:rPr>
        <w:t xml:space="preserve">Lukáš Kaňok, šéf sekce Energo společnosti </w:t>
      </w:r>
      <w:hyperlink r:id="rId5">
        <w:r w:rsidR="005816E5">
          <w:rPr>
            <w:color w:val="000000"/>
            <w:sz w:val="20"/>
            <w:szCs w:val="20"/>
            <w:u w:val="single"/>
          </w:rPr>
          <w:t>Kalkulátor.cz.</w:t>
        </w:r>
      </w:hyperlink>
    </w:p>
    <w:p w14:paraId="400CDAEB" w14:textId="77777777" w:rsidR="005816E5" w:rsidRDefault="005816E5" w:rsidP="005816E5">
      <w:pPr>
        <w:rPr>
          <w:sz w:val="20"/>
          <w:szCs w:val="20"/>
        </w:rPr>
      </w:pPr>
    </w:p>
    <w:p w14:paraId="1D835B7C" w14:textId="4A12ECD6" w:rsidR="00E63169" w:rsidRPr="00E63169" w:rsidRDefault="00E63169" w:rsidP="00E63169">
      <w:pPr>
        <w:rPr>
          <w:b/>
          <w:bCs/>
          <w:color w:val="000000"/>
          <w:sz w:val="20"/>
          <w:szCs w:val="20"/>
        </w:rPr>
      </w:pPr>
      <w:r w:rsidRPr="00E63169">
        <w:rPr>
          <w:b/>
          <w:bCs/>
          <w:color w:val="000000"/>
          <w:sz w:val="20"/>
          <w:szCs w:val="20"/>
        </w:rPr>
        <w:t>Pro představu lze roční spotřebu klimatizace jednoduše vypočítat podle vzorce</w:t>
      </w:r>
      <w:r>
        <w:rPr>
          <w:b/>
          <w:bCs/>
          <w:color w:val="000000"/>
          <w:sz w:val="20"/>
          <w:szCs w:val="20"/>
        </w:rPr>
        <w:t>:</w:t>
      </w:r>
    </w:p>
    <w:p w14:paraId="53597040" w14:textId="77777777" w:rsidR="00E63169" w:rsidRPr="00E63169" w:rsidRDefault="00E63169" w:rsidP="00E63169">
      <w:pPr>
        <w:rPr>
          <w:color w:val="000000"/>
          <w:sz w:val="20"/>
          <w:szCs w:val="20"/>
        </w:rPr>
      </w:pPr>
      <w:r w:rsidRPr="00E63169">
        <w:rPr>
          <w:color w:val="000000"/>
          <w:sz w:val="20"/>
          <w:szCs w:val="20"/>
        </w:rPr>
        <w:t>Roční spotřeba (kWh) = příkon (kW) × počet hodin provozu denně × počet dní provozu v roce</w:t>
      </w:r>
    </w:p>
    <w:p w14:paraId="293416AD" w14:textId="77777777" w:rsidR="00E63169" w:rsidRDefault="00E63169" w:rsidP="00E63169">
      <w:pPr>
        <w:rPr>
          <w:color w:val="000000"/>
          <w:sz w:val="20"/>
          <w:szCs w:val="20"/>
        </w:rPr>
      </w:pPr>
      <w:r w:rsidRPr="00E63169">
        <w:rPr>
          <w:color w:val="000000"/>
          <w:sz w:val="20"/>
          <w:szCs w:val="20"/>
        </w:rPr>
        <w:t>Pokud například klimatizace s příkonem 1 kW běží osm hodin denně po dobu 150 dní v roce, její roční spotřeba dosáhne 1 200 kWh.</w:t>
      </w:r>
    </w:p>
    <w:p w14:paraId="5B53C674" w14:textId="77777777" w:rsidR="00E63169" w:rsidRDefault="00E63169" w:rsidP="00E63169">
      <w:pPr>
        <w:rPr>
          <w:color w:val="000000"/>
          <w:sz w:val="20"/>
          <w:szCs w:val="20"/>
        </w:rPr>
      </w:pPr>
    </w:p>
    <w:p w14:paraId="4E56B301" w14:textId="3F0F6C56" w:rsidR="00E63169" w:rsidRDefault="00E63169" w:rsidP="00E63169">
      <w:pPr>
        <w:rPr>
          <w:color w:val="000000"/>
          <w:sz w:val="20"/>
          <w:szCs w:val="20"/>
        </w:rPr>
      </w:pPr>
      <w:r w:rsidRPr="00E63169">
        <w:rPr>
          <w:color w:val="000000"/>
          <w:sz w:val="20"/>
          <w:szCs w:val="20"/>
        </w:rPr>
        <w:t>Mnoho domácností však při výpočtu nákladů řeší pouze samotnou spotřebu a opomíjí druhý důležitý faktor</w:t>
      </w:r>
      <w:r>
        <w:rPr>
          <w:color w:val="000000"/>
          <w:sz w:val="20"/>
          <w:szCs w:val="20"/>
        </w:rPr>
        <w:t>,</w:t>
      </w:r>
      <w:r w:rsidRPr="00E63169">
        <w:rPr>
          <w:color w:val="000000"/>
          <w:sz w:val="20"/>
          <w:szCs w:val="20"/>
        </w:rPr>
        <w:t xml:space="preserve"> cenu elektřiny. Přestože většina českých domácností využívá smlouvy na dobu neurčitou, na trhu jsou dnes dostupné nabídky s fixací ceny na dva až tři roky, které mohou být výrazně výhodnější. Zatímco řada domácností dnes za silovou elektřinu platí přibližně 4,5 Kč za kilowatthodinu, nejvýhodnější nabídky se pohybují okolo 3 Kč za kilowatthodinu. Rozdíl 1,5 Kč na každé spotřebované kilowatthodině se může při pravidelném používání klimatizace projevit velmi výrazně</w:t>
      </w:r>
      <w:r w:rsidR="007D5CFC">
        <w:rPr>
          <w:color w:val="000000"/>
          <w:sz w:val="20"/>
          <w:szCs w:val="20"/>
        </w:rPr>
        <w:t>.</w:t>
      </w:r>
    </w:p>
    <w:p w14:paraId="763D5B89" w14:textId="77777777" w:rsidR="00E63169" w:rsidRPr="00E63169" w:rsidRDefault="00E63169" w:rsidP="00E63169">
      <w:pPr>
        <w:rPr>
          <w:color w:val="000000"/>
          <w:sz w:val="20"/>
          <w:szCs w:val="20"/>
        </w:rPr>
      </w:pPr>
    </w:p>
    <w:p w14:paraId="6F1E0421" w14:textId="77777777" w:rsidR="00E63169" w:rsidRDefault="00E63169" w:rsidP="00E63169">
      <w:pPr>
        <w:rPr>
          <w:color w:val="000000"/>
          <w:sz w:val="20"/>
          <w:szCs w:val="20"/>
        </w:rPr>
      </w:pPr>
      <w:r w:rsidRPr="00E63169">
        <w:rPr>
          <w:color w:val="000000"/>
          <w:sz w:val="20"/>
          <w:szCs w:val="20"/>
        </w:rPr>
        <w:t>Následující modelový příklad ukazuje, jak velký vliv může mít kombinace úsporného spotřebiče a výhodnější ceny elektřiny.</w:t>
      </w:r>
    </w:p>
    <w:p w14:paraId="2113B55E" w14:textId="77777777" w:rsidR="00E63169" w:rsidRPr="00E63169" w:rsidRDefault="00E63169" w:rsidP="00E63169">
      <w:pPr>
        <w:rPr>
          <w:b/>
          <w:bCs/>
          <w:color w:val="000000"/>
          <w:sz w:val="20"/>
          <w:szCs w:val="20"/>
        </w:rPr>
      </w:pPr>
    </w:p>
    <w:p w14:paraId="6D914CDD" w14:textId="12575FC3" w:rsidR="00E63169" w:rsidRPr="00E63169" w:rsidRDefault="00E63169" w:rsidP="00E63169">
      <w:pPr>
        <w:pBdr>
          <w:top w:val="single" w:sz="4" w:space="1" w:color="auto"/>
          <w:left w:val="single" w:sz="4" w:space="4" w:color="auto"/>
          <w:bottom w:val="single" w:sz="4" w:space="1" w:color="auto"/>
          <w:right w:val="single" w:sz="4" w:space="31" w:color="auto"/>
          <w:between w:val="single" w:sz="4" w:space="1" w:color="auto"/>
          <w:bar w:val="single" w:sz="4" w:color="auto"/>
        </w:pBdr>
        <w:rPr>
          <w:b/>
          <w:bCs/>
          <w:color w:val="000000"/>
          <w:sz w:val="15"/>
          <w:szCs w:val="15"/>
        </w:rPr>
      </w:pPr>
      <w:r w:rsidRPr="00E63169">
        <w:rPr>
          <w:b/>
          <w:bCs/>
          <w:color w:val="000000"/>
          <w:sz w:val="15"/>
          <w:szCs w:val="15"/>
        </w:rPr>
        <w:t>Typ klimatizace</w:t>
      </w:r>
      <w:r w:rsidRPr="00E63169">
        <w:rPr>
          <w:b/>
          <w:bCs/>
          <w:color w:val="000000"/>
          <w:sz w:val="15"/>
          <w:szCs w:val="15"/>
        </w:rPr>
        <w:tab/>
        <w:t xml:space="preserve">        Roční spotřeba (kWh)</w:t>
      </w:r>
      <w:r w:rsidRPr="00E63169">
        <w:rPr>
          <w:b/>
          <w:bCs/>
          <w:color w:val="000000"/>
          <w:sz w:val="15"/>
          <w:szCs w:val="15"/>
        </w:rPr>
        <w:tab/>
        <w:t>Náklady při 4,5 Kč/k Wh</w:t>
      </w:r>
      <w:r w:rsidRPr="00E63169">
        <w:rPr>
          <w:b/>
          <w:bCs/>
          <w:color w:val="000000"/>
          <w:sz w:val="15"/>
          <w:szCs w:val="15"/>
        </w:rPr>
        <w:tab/>
        <w:t xml:space="preserve">Náklady při 3 Kč/kWh   </w:t>
      </w:r>
      <w:r>
        <w:rPr>
          <w:b/>
          <w:bCs/>
          <w:color w:val="000000"/>
          <w:sz w:val="15"/>
          <w:szCs w:val="15"/>
        </w:rPr>
        <w:t xml:space="preserve">          </w:t>
      </w:r>
      <w:r w:rsidRPr="00E63169">
        <w:rPr>
          <w:b/>
          <w:bCs/>
          <w:color w:val="000000"/>
          <w:sz w:val="15"/>
          <w:szCs w:val="15"/>
        </w:rPr>
        <w:t>Roční úspora</w:t>
      </w:r>
    </w:p>
    <w:p w14:paraId="7A3EA342" w14:textId="081A3532" w:rsidR="00E63169" w:rsidRPr="00E63169" w:rsidRDefault="00E63169" w:rsidP="00E63169">
      <w:pPr>
        <w:pBdr>
          <w:top w:val="single" w:sz="4" w:space="1" w:color="auto"/>
          <w:left w:val="single" w:sz="4" w:space="4" w:color="auto"/>
          <w:bottom w:val="single" w:sz="4" w:space="1" w:color="auto"/>
          <w:right w:val="single" w:sz="4" w:space="31" w:color="auto"/>
          <w:between w:val="single" w:sz="4" w:space="1" w:color="auto"/>
          <w:bar w:val="single" w:sz="4" w:color="auto"/>
        </w:pBdr>
        <w:rPr>
          <w:color w:val="000000"/>
          <w:sz w:val="15"/>
          <w:szCs w:val="15"/>
        </w:rPr>
      </w:pPr>
      <w:r w:rsidRPr="00E63169">
        <w:rPr>
          <w:color w:val="000000"/>
          <w:sz w:val="15"/>
          <w:szCs w:val="15"/>
        </w:rPr>
        <w:t>Velmi úsporná (A+++)</w:t>
      </w:r>
      <w:r w:rsidRPr="00E63169">
        <w:rPr>
          <w:color w:val="000000"/>
          <w:sz w:val="15"/>
          <w:szCs w:val="15"/>
        </w:rPr>
        <w:tab/>
        <w:t>1</w:t>
      </w:r>
      <w:r>
        <w:rPr>
          <w:color w:val="000000"/>
          <w:sz w:val="15"/>
          <w:szCs w:val="15"/>
        </w:rPr>
        <w:t> </w:t>
      </w:r>
      <w:r w:rsidRPr="00E63169">
        <w:rPr>
          <w:color w:val="000000"/>
          <w:sz w:val="15"/>
          <w:szCs w:val="15"/>
        </w:rPr>
        <w:t>200</w:t>
      </w:r>
      <w:r w:rsidRPr="00E63169">
        <w:rPr>
          <w:color w:val="000000"/>
          <w:sz w:val="15"/>
          <w:szCs w:val="15"/>
        </w:rPr>
        <w:tab/>
      </w:r>
      <w:r>
        <w:rPr>
          <w:color w:val="000000"/>
          <w:sz w:val="15"/>
          <w:szCs w:val="15"/>
        </w:rPr>
        <w:tab/>
      </w:r>
      <w:r w:rsidR="00271B40">
        <w:rPr>
          <w:color w:val="000000"/>
          <w:sz w:val="15"/>
          <w:szCs w:val="15"/>
        </w:rPr>
        <w:t xml:space="preserve">       </w:t>
      </w:r>
      <w:r w:rsidRPr="00E63169">
        <w:rPr>
          <w:color w:val="000000"/>
          <w:sz w:val="15"/>
          <w:szCs w:val="15"/>
        </w:rPr>
        <w:t>5 400 Kč</w:t>
      </w:r>
      <w:r w:rsidRPr="00E63169">
        <w:rPr>
          <w:color w:val="000000"/>
          <w:sz w:val="15"/>
          <w:szCs w:val="15"/>
        </w:rPr>
        <w:tab/>
      </w:r>
      <w:r>
        <w:rPr>
          <w:color w:val="000000"/>
          <w:sz w:val="15"/>
          <w:szCs w:val="15"/>
        </w:rPr>
        <w:tab/>
      </w:r>
      <w:r w:rsidR="00271B40">
        <w:rPr>
          <w:color w:val="000000"/>
          <w:sz w:val="15"/>
          <w:szCs w:val="15"/>
        </w:rPr>
        <w:t xml:space="preserve">    </w:t>
      </w:r>
      <w:r w:rsidRPr="00E63169">
        <w:rPr>
          <w:color w:val="000000"/>
          <w:sz w:val="15"/>
          <w:szCs w:val="15"/>
        </w:rPr>
        <w:t>3 600 Kč</w:t>
      </w:r>
      <w:r w:rsidRPr="00E63169">
        <w:rPr>
          <w:color w:val="000000"/>
          <w:sz w:val="15"/>
          <w:szCs w:val="15"/>
        </w:rPr>
        <w:tab/>
      </w:r>
      <w:r>
        <w:rPr>
          <w:color w:val="000000"/>
          <w:sz w:val="15"/>
          <w:szCs w:val="15"/>
        </w:rPr>
        <w:tab/>
        <w:t xml:space="preserve">      </w:t>
      </w:r>
      <w:r w:rsidRPr="00E63169">
        <w:rPr>
          <w:color w:val="000000"/>
          <w:sz w:val="15"/>
          <w:szCs w:val="15"/>
        </w:rPr>
        <w:t>1 800 Kč</w:t>
      </w:r>
    </w:p>
    <w:p w14:paraId="500A073F" w14:textId="537DCC1F" w:rsidR="00E63169" w:rsidRPr="00E63169" w:rsidRDefault="00E63169" w:rsidP="00E63169">
      <w:pPr>
        <w:pBdr>
          <w:top w:val="single" w:sz="4" w:space="1" w:color="auto"/>
          <w:left w:val="single" w:sz="4" w:space="4" w:color="auto"/>
          <w:bottom w:val="single" w:sz="4" w:space="1" w:color="auto"/>
          <w:right w:val="single" w:sz="4" w:space="31" w:color="auto"/>
          <w:between w:val="single" w:sz="4" w:space="1" w:color="auto"/>
          <w:bar w:val="single" w:sz="4" w:color="auto"/>
        </w:pBdr>
        <w:rPr>
          <w:color w:val="000000"/>
          <w:sz w:val="15"/>
          <w:szCs w:val="15"/>
        </w:rPr>
      </w:pPr>
      <w:r w:rsidRPr="00E63169">
        <w:rPr>
          <w:color w:val="000000"/>
          <w:sz w:val="15"/>
          <w:szCs w:val="15"/>
        </w:rPr>
        <w:t>Méně úsporná (A)</w:t>
      </w:r>
      <w:r w:rsidRPr="00E63169">
        <w:rPr>
          <w:color w:val="000000"/>
          <w:sz w:val="15"/>
          <w:szCs w:val="15"/>
        </w:rPr>
        <w:tab/>
      </w:r>
      <w:r>
        <w:rPr>
          <w:color w:val="000000"/>
          <w:sz w:val="15"/>
          <w:szCs w:val="15"/>
        </w:rPr>
        <w:tab/>
      </w:r>
      <w:r w:rsidRPr="00E63169">
        <w:rPr>
          <w:color w:val="000000"/>
          <w:sz w:val="15"/>
          <w:szCs w:val="15"/>
        </w:rPr>
        <w:t>2</w:t>
      </w:r>
      <w:r>
        <w:rPr>
          <w:color w:val="000000"/>
          <w:sz w:val="15"/>
          <w:szCs w:val="15"/>
        </w:rPr>
        <w:t> </w:t>
      </w:r>
      <w:r w:rsidRPr="00E63169">
        <w:rPr>
          <w:color w:val="000000"/>
          <w:sz w:val="15"/>
          <w:szCs w:val="15"/>
        </w:rPr>
        <w:t>400</w:t>
      </w:r>
      <w:r w:rsidRPr="00E63169">
        <w:rPr>
          <w:color w:val="000000"/>
          <w:sz w:val="15"/>
          <w:szCs w:val="15"/>
        </w:rPr>
        <w:tab/>
      </w:r>
      <w:r>
        <w:rPr>
          <w:color w:val="000000"/>
          <w:sz w:val="15"/>
          <w:szCs w:val="15"/>
        </w:rPr>
        <w:tab/>
      </w:r>
      <w:r w:rsidR="00271B40">
        <w:rPr>
          <w:color w:val="000000"/>
          <w:sz w:val="15"/>
          <w:szCs w:val="15"/>
        </w:rPr>
        <w:t xml:space="preserve">    </w:t>
      </w:r>
      <w:r w:rsidRPr="00E63169">
        <w:rPr>
          <w:color w:val="000000"/>
          <w:sz w:val="15"/>
          <w:szCs w:val="15"/>
        </w:rPr>
        <w:t>10 800 Kč</w:t>
      </w:r>
      <w:r w:rsidRPr="00E63169">
        <w:rPr>
          <w:color w:val="000000"/>
          <w:sz w:val="15"/>
          <w:szCs w:val="15"/>
        </w:rPr>
        <w:tab/>
      </w:r>
      <w:r>
        <w:rPr>
          <w:color w:val="000000"/>
          <w:sz w:val="15"/>
          <w:szCs w:val="15"/>
        </w:rPr>
        <w:tab/>
      </w:r>
      <w:r w:rsidR="00271B40">
        <w:rPr>
          <w:color w:val="000000"/>
          <w:sz w:val="15"/>
          <w:szCs w:val="15"/>
        </w:rPr>
        <w:t xml:space="preserve">    </w:t>
      </w:r>
      <w:r w:rsidRPr="00E63169">
        <w:rPr>
          <w:color w:val="000000"/>
          <w:sz w:val="15"/>
          <w:szCs w:val="15"/>
        </w:rPr>
        <w:t>7 200 Kč</w:t>
      </w:r>
      <w:r w:rsidRPr="00E63169">
        <w:rPr>
          <w:color w:val="000000"/>
          <w:sz w:val="15"/>
          <w:szCs w:val="15"/>
        </w:rPr>
        <w:tab/>
      </w:r>
      <w:r>
        <w:rPr>
          <w:color w:val="000000"/>
          <w:sz w:val="15"/>
          <w:szCs w:val="15"/>
        </w:rPr>
        <w:tab/>
        <w:t xml:space="preserve">      </w:t>
      </w:r>
      <w:r w:rsidRPr="00E63169">
        <w:rPr>
          <w:color w:val="000000"/>
          <w:sz w:val="15"/>
          <w:szCs w:val="15"/>
        </w:rPr>
        <w:t>3 600 Kč</w:t>
      </w:r>
    </w:p>
    <w:p w14:paraId="7DBCDD64" w14:textId="77777777" w:rsidR="00ED7711" w:rsidRPr="00E63169" w:rsidRDefault="00ED7711" w:rsidP="00ED7711">
      <w:pPr>
        <w:rPr>
          <w:i/>
          <w:iCs/>
          <w:color w:val="000000"/>
          <w:sz w:val="20"/>
          <w:szCs w:val="20"/>
        </w:rPr>
      </w:pPr>
      <w:r w:rsidRPr="00ED7711">
        <w:rPr>
          <w:i/>
          <w:iCs/>
          <w:color w:val="000000"/>
          <w:sz w:val="13"/>
          <w:szCs w:val="13"/>
        </w:rPr>
        <w:t>Uvedené ceny nezahrnují distribuční poplatky, které se změnou dodavatele ani ceníku nemění</w:t>
      </w:r>
      <w:r w:rsidRPr="00E63169">
        <w:rPr>
          <w:i/>
          <w:iCs/>
          <w:color w:val="000000"/>
          <w:sz w:val="20"/>
          <w:szCs w:val="20"/>
        </w:rPr>
        <w:t>.</w:t>
      </w:r>
    </w:p>
    <w:p w14:paraId="7E5B91F1" w14:textId="77777777" w:rsidR="00E63169" w:rsidRDefault="00E63169" w:rsidP="00E63169">
      <w:pPr>
        <w:rPr>
          <w:color w:val="000000"/>
          <w:sz w:val="20"/>
          <w:szCs w:val="20"/>
        </w:rPr>
      </w:pPr>
    </w:p>
    <w:p w14:paraId="365AA158" w14:textId="503FC14C" w:rsidR="00DA4CF8" w:rsidRPr="00ED7711" w:rsidRDefault="00E63169">
      <w:pPr>
        <w:rPr>
          <w:color w:val="000000"/>
          <w:sz w:val="20"/>
          <w:szCs w:val="20"/>
        </w:rPr>
      </w:pPr>
      <w:r>
        <w:rPr>
          <w:color w:val="000000"/>
          <w:sz w:val="20"/>
          <w:szCs w:val="20"/>
        </w:rPr>
        <w:t>„</w:t>
      </w:r>
      <w:r w:rsidRPr="00E63169">
        <w:rPr>
          <w:color w:val="000000"/>
          <w:sz w:val="20"/>
          <w:szCs w:val="20"/>
        </w:rPr>
        <w:t>Z tabulky je patrné, že změna dodavatele nebo přechod na výhodnější ceník může přinést úsporu téměř 2 000 korun ročně i u velmi úsporné klimatizace. U energeticky náročnějších modelů se pak roční úspora může vyšplhat až na 3 600 korun. A to pouze na jediném spotřebiči.</w:t>
      </w:r>
      <w:r w:rsidR="004F64D8">
        <w:rPr>
          <w:color w:val="000000"/>
          <w:sz w:val="20"/>
          <w:szCs w:val="20"/>
        </w:rPr>
        <w:t xml:space="preserve"> </w:t>
      </w:r>
      <w:r w:rsidRPr="00E63169">
        <w:rPr>
          <w:color w:val="000000"/>
          <w:sz w:val="20"/>
          <w:szCs w:val="20"/>
        </w:rPr>
        <w:t>V době, kdy klimatizace přestává být luxusem a stává se běžnou součástí mnoha domácností, se proto vyplatí věnovat pozornost nejen samotnému výběru zařízení, ale také ceně elektřiny. Právě kombinace úsporné klimatizace a výhodného tarifu může během několika let znamenat úsporu v řádu tisíců korun</w:t>
      </w:r>
      <w:r>
        <w:rPr>
          <w:color w:val="000000"/>
          <w:sz w:val="20"/>
          <w:szCs w:val="20"/>
        </w:rPr>
        <w:t>,“ dodává</w:t>
      </w:r>
      <w:r>
        <w:rPr>
          <w:sz w:val="20"/>
          <w:szCs w:val="20"/>
        </w:rPr>
        <w:t xml:space="preserve"> </w:t>
      </w:r>
      <w:r>
        <w:rPr>
          <w:color w:val="000000"/>
          <w:sz w:val="20"/>
          <w:szCs w:val="20"/>
        </w:rPr>
        <w:t xml:space="preserve">Lukáš Kaňok z </w:t>
      </w:r>
      <w:hyperlink r:id="rId6">
        <w:r>
          <w:rPr>
            <w:color w:val="000000"/>
            <w:sz w:val="20"/>
            <w:szCs w:val="20"/>
            <w:u w:val="single"/>
          </w:rPr>
          <w:t>Kalkulátor.cz.</w:t>
        </w:r>
      </w:hyperlink>
    </w:p>
    <w:sectPr w:rsidR="00DA4CF8" w:rsidRPr="00ED7711" w:rsidSect="005816E5">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E42BF"/>
    <w:multiLevelType w:val="multilevel"/>
    <w:tmpl w:val="B1B62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33084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6E5"/>
    <w:rsid w:val="00136D8D"/>
    <w:rsid w:val="00193F80"/>
    <w:rsid w:val="00271B40"/>
    <w:rsid w:val="004A6749"/>
    <w:rsid w:val="004D5621"/>
    <w:rsid w:val="004F52C3"/>
    <w:rsid w:val="004F64D8"/>
    <w:rsid w:val="005816E5"/>
    <w:rsid w:val="006B65FC"/>
    <w:rsid w:val="007D5CFC"/>
    <w:rsid w:val="00974963"/>
    <w:rsid w:val="009A3464"/>
    <w:rsid w:val="00A5741F"/>
    <w:rsid w:val="00B92ADA"/>
    <w:rsid w:val="00DA4CF8"/>
    <w:rsid w:val="00E63169"/>
    <w:rsid w:val="00ED77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C711"/>
  <w15:chartTrackingRefBased/>
  <w15:docId w15:val="{61EF883D-7022-6948-B044-FDE9ECD1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816E5"/>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581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81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816E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816E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816E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816E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816E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816E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816E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16E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816E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816E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816E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816E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816E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816E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816E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816E5"/>
    <w:rPr>
      <w:rFonts w:eastAsiaTheme="majorEastAsia" w:cstheme="majorBidi"/>
      <w:color w:val="272727" w:themeColor="text1" w:themeTint="D8"/>
    </w:rPr>
  </w:style>
  <w:style w:type="paragraph" w:styleId="Nzev">
    <w:name w:val="Title"/>
    <w:basedOn w:val="Normln"/>
    <w:next w:val="Normln"/>
    <w:link w:val="NzevChar"/>
    <w:uiPriority w:val="10"/>
    <w:qFormat/>
    <w:rsid w:val="005816E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816E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816E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816E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816E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816E5"/>
    <w:rPr>
      <w:i/>
      <w:iCs/>
      <w:color w:val="404040" w:themeColor="text1" w:themeTint="BF"/>
    </w:rPr>
  </w:style>
  <w:style w:type="paragraph" w:styleId="Odstavecseseznamem">
    <w:name w:val="List Paragraph"/>
    <w:basedOn w:val="Normln"/>
    <w:uiPriority w:val="34"/>
    <w:qFormat/>
    <w:rsid w:val="005816E5"/>
    <w:pPr>
      <w:ind w:left="720"/>
      <w:contextualSpacing/>
    </w:pPr>
  </w:style>
  <w:style w:type="character" w:styleId="Zdraznnintenzivn">
    <w:name w:val="Intense Emphasis"/>
    <w:basedOn w:val="Standardnpsmoodstavce"/>
    <w:uiPriority w:val="21"/>
    <w:qFormat/>
    <w:rsid w:val="005816E5"/>
    <w:rPr>
      <w:i/>
      <w:iCs/>
      <w:color w:val="0F4761" w:themeColor="accent1" w:themeShade="BF"/>
    </w:rPr>
  </w:style>
  <w:style w:type="paragraph" w:styleId="Vrazncitt">
    <w:name w:val="Intense Quote"/>
    <w:basedOn w:val="Normln"/>
    <w:next w:val="Normln"/>
    <w:link w:val="VrazncittChar"/>
    <w:uiPriority w:val="30"/>
    <w:qFormat/>
    <w:rsid w:val="00581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816E5"/>
    <w:rPr>
      <w:i/>
      <w:iCs/>
      <w:color w:val="0F4761" w:themeColor="accent1" w:themeShade="BF"/>
    </w:rPr>
  </w:style>
  <w:style w:type="character" w:styleId="Odkazintenzivn">
    <w:name w:val="Intense Reference"/>
    <w:basedOn w:val="Standardnpsmoodstavce"/>
    <w:uiPriority w:val="32"/>
    <w:qFormat/>
    <w:rsid w:val="005816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494</Words>
  <Characters>2921</Characters>
  <Application>Microsoft Office Word</Application>
  <DocSecurity>0</DocSecurity>
  <Lines>24</Lines>
  <Paragraphs>6</Paragraphs>
  <ScaleCrop>false</ScaleCrop>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2026-06-11T09:20:00Z</dcterms:created>
  <dcterms:modified xsi:type="dcterms:W3CDTF">2026-06-11T09:35:00Z</dcterms:modified>
</cp:coreProperties>
</file>