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9E547" w14:textId="6F1E99D5" w:rsidR="00790685" w:rsidRDefault="00790685" w:rsidP="00790685">
      <w:pPr>
        <w:jc w:val="center"/>
        <w:rPr>
          <w:rFonts w:ascii="Arial" w:eastAsia="Arial" w:hAnsi="Arial" w:cs="Arial"/>
          <w:b/>
          <w:sz w:val="32"/>
          <w:szCs w:val="32"/>
        </w:rPr>
      </w:pPr>
      <w:r w:rsidRPr="00790685">
        <w:rPr>
          <w:rFonts w:ascii="Arial" w:eastAsia="Arial" w:hAnsi="Arial" w:cs="Arial"/>
          <w:b/>
          <w:sz w:val="32"/>
          <w:szCs w:val="32"/>
        </w:rPr>
        <w:t>Co dělat, když vám nechodí výplata včas</w:t>
      </w:r>
      <w:r>
        <w:rPr>
          <w:rFonts w:ascii="Arial" w:eastAsia="Arial" w:hAnsi="Arial" w:cs="Arial"/>
          <w:b/>
          <w:sz w:val="32"/>
          <w:szCs w:val="32"/>
        </w:rPr>
        <w:t>.</w:t>
      </w:r>
      <w:r w:rsidRPr="00790685">
        <w:rPr>
          <w:rFonts w:ascii="Arial" w:eastAsia="Arial" w:hAnsi="Arial" w:cs="Arial"/>
          <w:b/>
          <w:sz w:val="32"/>
          <w:szCs w:val="32"/>
        </w:rPr>
        <w:t xml:space="preserve"> </w:t>
      </w:r>
      <w:r>
        <w:rPr>
          <w:rFonts w:ascii="Arial" w:eastAsia="Arial" w:hAnsi="Arial" w:cs="Arial"/>
          <w:b/>
          <w:sz w:val="32"/>
          <w:szCs w:val="32"/>
        </w:rPr>
        <w:br/>
        <w:t>A</w:t>
      </w:r>
      <w:r w:rsidRPr="00790685">
        <w:rPr>
          <w:rFonts w:ascii="Arial" w:eastAsia="Arial" w:hAnsi="Arial" w:cs="Arial"/>
          <w:b/>
          <w:sz w:val="32"/>
          <w:szCs w:val="32"/>
        </w:rPr>
        <w:t xml:space="preserve"> kdy už to řešit s inspekcí práce</w:t>
      </w:r>
    </w:p>
    <w:p w14:paraId="00000002" w14:textId="12C628CF" w:rsidR="000D4FAC" w:rsidRDefault="00000000">
      <w:pPr>
        <w:rPr>
          <w:rFonts w:ascii="Arial" w:eastAsia="Arial" w:hAnsi="Arial" w:cs="Arial"/>
          <w:b/>
        </w:rPr>
      </w:pPr>
      <w:r>
        <w:rPr>
          <w:rFonts w:ascii="Arial" w:eastAsia="Arial" w:hAnsi="Arial" w:cs="Arial"/>
          <w:b/>
        </w:rPr>
        <w:t xml:space="preserve">Praha, </w:t>
      </w:r>
      <w:r w:rsidR="009E5AED">
        <w:rPr>
          <w:rFonts w:ascii="Arial" w:eastAsia="Arial" w:hAnsi="Arial" w:cs="Arial"/>
          <w:b/>
        </w:rPr>
        <w:t>6</w:t>
      </w:r>
      <w:r>
        <w:rPr>
          <w:rFonts w:ascii="Arial" w:eastAsia="Arial" w:hAnsi="Arial" w:cs="Arial"/>
          <w:b/>
        </w:rPr>
        <w:t>. listopadu 2025</w:t>
      </w:r>
      <w:r>
        <w:rPr>
          <w:rFonts w:ascii="Arial" w:eastAsia="Arial" w:hAnsi="Arial" w:cs="Arial"/>
        </w:rPr>
        <w:t xml:space="preserve"> —</w:t>
      </w:r>
      <w:r>
        <w:rPr>
          <w:rFonts w:ascii="Arial" w:eastAsia="Arial" w:hAnsi="Arial" w:cs="Arial"/>
          <w:b/>
        </w:rPr>
        <w:t xml:space="preserve"> </w:t>
      </w:r>
      <w:r w:rsidR="00790685" w:rsidRPr="00790685">
        <w:rPr>
          <w:rFonts w:ascii="Arial" w:eastAsia="Arial" w:hAnsi="Arial" w:cs="Arial"/>
          <w:b/>
        </w:rPr>
        <w:t>Výplata je pro většinu zaměstnanců základní finanční jistotou. Když ale místo očekávané částky na účtu přichází zpoždění, nejde jen o nepříjemnost, ale často i o narušení důvěry v zaměstnavatele. Pokud se mzda zpožďuje nebo dokonce vůbec nedorazí, je důležité vědět, jaké máte možnosti – od prvního upozornění až po podání podnětu k inspekci práce nebo soudní řešení.</w:t>
      </w:r>
    </w:p>
    <w:p w14:paraId="4901CD3C" w14:textId="77777777" w:rsidR="00790685" w:rsidRPr="00790685" w:rsidRDefault="00790685" w:rsidP="00790685">
      <w:pPr>
        <w:rPr>
          <w:rFonts w:ascii="Arial" w:eastAsia="Arial" w:hAnsi="Arial" w:cs="Arial"/>
          <w:b/>
          <w:bCs/>
        </w:rPr>
      </w:pPr>
      <w:r w:rsidRPr="00790685">
        <w:rPr>
          <w:rFonts w:ascii="Arial" w:eastAsia="Arial" w:hAnsi="Arial" w:cs="Arial"/>
          <w:b/>
          <w:bCs/>
        </w:rPr>
        <w:t>Kdy má být mzda vyplacena</w:t>
      </w:r>
    </w:p>
    <w:p w14:paraId="77716100" w14:textId="77777777" w:rsidR="00790685" w:rsidRDefault="00790685" w:rsidP="00790685">
      <w:pPr>
        <w:rPr>
          <w:rFonts w:ascii="Arial" w:eastAsia="Arial" w:hAnsi="Arial" w:cs="Arial"/>
        </w:rPr>
      </w:pPr>
      <w:r w:rsidRPr="00790685">
        <w:rPr>
          <w:rFonts w:ascii="Arial" w:eastAsia="Arial" w:hAnsi="Arial" w:cs="Arial"/>
        </w:rPr>
        <w:t xml:space="preserve">Podle zákoníku práce (§ 141 odst. 1) je zaměstnavatel povinen vyplatit mzdu nejpozději do konce následujícího kalendářního měsíce po vykonání práce. To znamená, že například za červnovou práci musí zaměstnanec obdržet výplatu nejpozději do 31. července. </w:t>
      </w:r>
    </w:p>
    <w:p w14:paraId="652B5C53" w14:textId="11DDBD12" w:rsidR="00790685" w:rsidRPr="00790685" w:rsidRDefault="00790685" w:rsidP="00790685">
      <w:pPr>
        <w:rPr>
          <w:rFonts w:ascii="Arial" w:eastAsia="Arial" w:hAnsi="Arial" w:cs="Arial"/>
          <w:b/>
          <w:sz w:val="32"/>
          <w:szCs w:val="32"/>
        </w:rPr>
      </w:pPr>
      <w:r>
        <w:rPr>
          <w:rFonts w:ascii="Arial" w:eastAsia="Arial" w:hAnsi="Arial" w:cs="Arial"/>
        </w:rPr>
        <w:t>„</w:t>
      </w:r>
      <w:r w:rsidRPr="00790685">
        <w:rPr>
          <w:rFonts w:ascii="Arial" w:eastAsia="Arial" w:hAnsi="Arial" w:cs="Arial"/>
        </w:rPr>
        <w:t>Neznamená to tedy, že mzda musí být vyplacena hned prvního dne následujícího měsíce – zákon dává zaměstnavateli určitý čas na zpracování mezd. Většina firem má však výplatní termín stanovena přesně, například k patnáctému dni v měsíci. Tento termín bývá uveden v pracovní smlouvě, mzdovém výměru nebo vnitřním předpisu, a pokud ho zaměstnavatel nedodrží, porušuje tím své povinnosti – i když ještě nevyčerpal zákonnou lhůtu</w:t>
      </w:r>
      <w:r>
        <w:rPr>
          <w:rFonts w:ascii="Arial" w:eastAsia="Arial" w:hAnsi="Arial" w:cs="Arial"/>
        </w:rPr>
        <w:t xml:space="preserve">,“ říká Anna </w:t>
      </w:r>
      <w:proofErr w:type="spellStart"/>
      <w:r>
        <w:rPr>
          <w:rFonts w:ascii="Arial" w:eastAsia="Arial" w:hAnsi="Arial" w:cs="Arial"/>
        </w:rPr>
        <w:t>Kevorkyan</w:t>
      </w:r>
      <w:proofErr w:type="spellEnd"/>
      <w:r>
        <w:rPr>
          <w:rFonts w:ascii="Arial" w:eastAsia="Arial" w:hAnsi="Arial" w:cs="Arial"/>
        </w:rPr>
        <w:t xml:space="preserve">, CEO pracovního portálu JenPráce.cz. </w:t>
      </w:r>
    </w:p>
    <w:p w14:paraId="4B81D1B7" w14:textId="77777777" w:rsidR="00790685" w:rsidRPr="00790685" w:rsidRDefault="00790685" w:rsidP="00790685">
      <w:pPr>
        <w:rPr>
          <w:rFonts w:ascii="Arial" w:eastAsia="Arial" w:hAnsi="Arial" w:cs="Arial"/>
          <w:b/>
          <w:bCs/>
        </w:rPr>
      </w:pPr>
      <w:r w:rsidRPr="00790685">
        <w:rPr>
          <w:rFonts w:ascii="Arial" w:eastAsia="Arial" w:hAnsi="Arial" w:cs="Arial"/>
          <w:b/>
          <w:bCs/>
        </w:rPr>
        <w:t>Když výplata nedorazí</w:t>
      </w:r>
    </w:p>
    <w:p w14:paraId="4E573318" w14:textId="3A22CB98" w:rsidR="00790685" w:rsidRPr="00790685" w:rsidRDefault="00790685" w:rsidP="00790685">
      <w:pPr>
        <w:rPr>
          <w:rFonts w:ascii="Arial" w:eastAsia="Arial" w:hAnsi="Arial" w:cs="Arial"/>
        </w:rPr>
      </w:pPr>
      <w:r w:rsidRPr="00790685">
        <w:rPr>
          <w:rFonts w:ascii="Arial" w:eastAsia="Arial" w:hAnsi="Arial" w:cs="Arial"/>
        </w:rPr>
        <w:t xml:space="preserve">V okamžiku, kdy vám mzda nepřijde v obvyklém termínu, vyplatí se nejdříve zachovat klid a ověřit, zda nejde o omyl. Může se stát, že došlo k administrativní chybě, špatně zadanému účtu nebo technickému zpoždění banky. </w:t>
      </w:r>
      <w:r>
        <w:rPr>
          <w:rFonts w:ascii="Arial" w:eastAsia="Arial" w:hAnsi="Arial" w:cs="Arial"/>
        </w:rPr>
        <w:t>„</w:t>
      </w:r>
      <w:r w:rsidRPr="00790685">
        <w:rPr>
          <w:rFonts w:ascii="Arial" w:eastAsia="Arial" w:hAnsi="Arial" w:cs="Arial"/>
        </w:rPr>
        <w:t>Pokud problém přetrvává, požádejte zaměstnavatele nebo mzdovou účetní o písemné vysvětlení. Je vhodné mít vše doloženo e-mailem nebo dopisem – písemná komunikace se může později hodit. Pokud mzda stále nedorazí, informujte zaměstnavatele, že je v prodlení a že tím porušuje zákon. Už samotné formální upozornění často situaci urychlí</w:t>
      </w:r>
      <w:r>
        <w:rPr>
          <w:rFonts w:ascii="Arial" w:eastAsia="Arial" w:hAnsi="Arial" w:cs="Arial"/>
        </w:rPr>
        <w:t xml:space="preserve">,“ doporučuje Jana </w:t>
      </w:r>
      <w:proofErr w:type="spellStart"/>
      <w:r>
        <w:rPr>
          <w:rFonts w:ascii="Arial" w:eastAsia="Arial" w:hAnsi="Arial" w:cs="Arial"/>
        </w:rPr>
        <w:t>Jáčová</w:t>
      </w:r>
      <w:proofErr w:type="spellEnd"/>
      <w:r>
        <w:rPr>
          <w:rFonts w:ascii="Arial" w:eastAsia="Arial" w:hAnsi="Arial" w:cs="Arial"/>
        </w:rPr>
        <w:t>, ředitelka UOL Účetnictví.</w:t>
      </w:r>
    </w:p>
    <w:p w14:paraId="025002DA" w14:textId="77777777" w:rsidR="00790685" w:rsidRPr="00790685" w:rsidRDefault="00790685" w:rsidP="00790685">
      <w:pPr>
        <w:rPr>
          <w:rFonts w:ascii="Arial" w:eastAsia="Arial" w:hAnsi="Arial" w:cs="Arial"/>
          <w:b/>
          <w:bCs/>
        </w:rPr>
      </w:pPr>
      <w:r w:rsidRPr="00790685">
        <w:rPr>
          <w:rFonts w:ascii="Arial" w:eastAsia="Arial" w:hAnsi="Arial" w:cs="Arial"/>
          <w:b/>
          <w:bCs/>
        </w:rPr>
        <w:t>Kdy už je čas přitvrdit</w:t>
      </w:r>
    </w:p>
    <w:p w14:paraId="528A2495" w14:textId="77777777" w:rsidR="00790685" w:rsidRPr="00790685" w:rsidRDefault="00790685" w:rsidP="00790685">
      <w:pPr>
        <w:rPr>
          <w:rFonts w:ascii="Arial" w:eastAsia="Arial" w:hAnsi="Arial" w:cs="Arial"/>
        </w:rPr>
      </w:pPr>
      <w:r w:rsidRPr="00790685">
        <w:rPr>
          <w:rFonts w:ascii="Arial" w:eastAsia="Arial" w:hAnsi="Arial" w:cs="Arial"/>
        </w:rPr>
        <w:t>Pokud se problém se zpožděnými výplatami opakuje, nebo dokonce trvá delší dobu, je na místě obrátit se na Státní úřad inspekce práce či příslušný oblastní inspektorát. Inspekce může u zaměstnavatele provést kontrolu a uložit mu pokutu až do výše dvou milionů korun. Podnět je možné podat i anonymně, avšak pokud uvedete kontakt nebo jej podáte osobně, bývá řízení rychlejší a účinnější.</w:t>
      </w:r>
    </w:p>
    <w:p w14:paraId="0B8FABB1" w14:textId="77777777" w:rsidR="00790685" w:rsidRDefault="00790685" w:rsidP="00790685">
      <w:pPr>
        <w:rPr>
          <w:rFonts w:ascii="Arial" w:eastAsia="Arial" w:hAnsi="Arial" w:cs="Arial"/>
        </w:rPr>
      </w:pPr>
      <w:r w:rsidRPr="00790685">
        <w:rPr>
          <w:rFonts w:ascii="Arial" w:eastAsia="Arial" w:hAnsi="Arial" w:cs="Arial"/>
        </w:rPr>
        <w:t xml:space="preserve">V krajních případech dává zákoník práce zaměstnanci i možnost okamžitě zrušit pracovní poměr. Podle § 56 je to možné tehdy, pokud mzda nebyla vyplacena ani do </w:t>
      </w:r>
      <w:r w:rsidRPr="00790685">
        <w:rPr>
          <w:rFonts w:ascii="Arial" w:eastAsia="Arial" w:hAnsi="Arial" w:cs="Arial"/>
        </w:rPr>
        <w:lastRenderedPageBreak/>
        <w:t xml:space="preserve">patnácti dnů po uplynutí zákonné lhůty. Zaměstnanec má v takovém případě navíc nárok na odstupné ve výši dvouměsíčního průměrného výdělku. </w:t>
      </w:r>
    </w:p>
    <w:p w14:paraId="18AA5B99" w14:textId="21BA6B10" w:rsidR="00790685" w:rsidRPr="00790685" w:rsidRDefault="00790685" w:rsidP="00790685">
      <w:pPr>
        <w:rPr>
          <w:rFonts w:ascii="Arial" w:eastAsia="Arial" w:hAnsi="Arial" w:cs="Arial"/>
        </w:rPr>
      </w:pPr>
      <w:r w:rsidRPr="00790685">
        <w:rPr>
          <w:rFonts w:ascii="Arial" w:eastAsia="Arial" w:hAnsi="Arial" w:cs="Arial"/>
        </w:rPr>
        <w:t>Další cestou je soudní vymáhání mzdy. To se doporučuje především tehdy, pokud máte k dispozici všechny potřebné dokumenty – pracovní smlouvu, výplatní pásky, výpisy z účtu a písemnou komunikaci. Soudní řízení ale bývá zdlouhavé, proto se většinou volí až jako poslední možnost po neúspěšné domluvě či kontrole inspekce práce.</w:t>
      </w:r>
    </w:p>
    <w:p w14:paraId="5A88C38A" w14:textId="77777777" w:rsidR="00790685" w:rsidRPr="00790685" w:rsidRDefault="00790685" w:rsidP="00790685">
      <w:pPr>
        <w:rPr>
          <w:rFonts w:ascii="Arial" w:eastAsia="Arial" w:hAnsi="Arial" w:cs="Arial"/>
          <w:b/>
          <w:bCs/>
        </w:rPr>
      </w:pPr>
      <w:r w:rsidRPr="00790685">
        <w:rPr>
          <w:rFonts w:ascii="Arial" w:eastAsia="Arial" w:hAnsi="Arial" w:cs="Arial"/>
          <w:b/>
          <w:bCs/>
        </w:rPr>
        <w:t>Praktické rady a prevence</w:t>
      </w:r>
    </w:p>
    <w:p w14:paraId="18DC2033" w14:textId="77777777" w:rsidR="00790685" w:rsidRDefault="00790685" w:rsidP="00790685">
      <w:pPr>
        <w:rPr>
          <w:rFonts w:ascii="Arial" w:eastAsia="Arial" w:hAnsi="Arial" w:cs="Arial"/>
        </w:rPr>
      </w:pPr>
      <w:r w:rsidRPr="00790685">
        <w:rPr>
          <w:rFonts w:ascii="Arial" w:eastAsia="Arial" w:hAnsi="Arial" w:cs="Arial"/>
        </w:rPr>
        <w:t xml:space="preserve">Základem je mít pořádek v dokumentech. Uchovávejte si pracovní smlouvu, mzdové výměry i všechny výplatní pásky. Pokud se zpožďování výplat opakuje, může to být varovný signál, že firma má finanční potíže – v takovém případě je vhodné zvážit hledání jiné práce. </w:t>
      </w:r>
    </w:p>
    <w:p w14:paraId="4BC25F7F" w14:textId="4B276B35" w:rsidR="00790685" w:rsidRPr="00790685" w:rsidRDefault="00790685" w:rsidP="00790685">
      <w:pPr>
        <w:rPr>
          <w:rFonts w:ascii="Arial" w:eastAsia="Arial" w:hAnsi="Arial" w:cs="Arial"/>
          <w:b/>
          <w:sz w:val="32"/>
          <w:szCs w:val="32"/>
        </w:rPr>
      </w:pPr>
      <w:r>
        <w:rPr>
          <w:rFonts w:ascii="Arial" w:eastAsia="Arial" w:hAnsi="Arial" w:cs="Arial"/>
        </w:rPr>
        <w:t>„</w:t>
      </w:r>
      <w:r w:rsidRPr="00790685">
        <w:rPr>
          <w:rFonts w:ascii="Arial" w:eastAsia="Arial" w:hAnsi="Arial" w:cs="Arial"/>
        </w:rPr>
        <w:t>Pokud se kvůli nevyplacené mzdě dostanete do finančních problémů, například s placením nájmu nebo splátek, otevřeně o situaci komunikujte – banka či pronajímatel mohou nabídnout dočasný odklad. Důležité je nečekat a řešit problém včas. Čím dříve dáte zaměstnavateli najevo, že situaci sledujete a budete ji řešit, tím větší je šance na nápravu</w:t>
      </w:r>
      <w:r>
        <w:rPr>
          <w:rFonts w:ascii="Arial" w:eastAsia="Arial" w:hAnsi="Arial" w:cs="Arial"/>
        </w:rPr>
        <w:t xml:space="preserve">,“ říká Jana </w:t>
      </w:r>
      <w:proofErr w:type="spellStart"/>
      <w:r>
        <w:rPr>
          <w:rFonts w:ascii="Arial" w:eastAsia="Arial" w:hAnsi="Arial" w:cs="Arial"/>
        </w:rPr>
        <w:t>Jáčová</w:t>
      </w:r>
      <w:proofErr w:type="spellEnd"/>
      <w:r w:rsidR="008A1E5B">
        <w:rPr>
          <w:rFonts w:ascii="Arial" w:eastAsia="Arial" w:hAnsi="Arial" w:cs="Arial"/>
        </w:rPr>
        <w:t xml:space="preserve"> z</w:t>
      </w:r>
      <w:r>
        <w:rPr>
          <w:rFonts w:ascii="Arial" w:eastAsia="Arial" w:hAnsi="Arial" w:cs="Arial"/>
        </w:rPr>
        <w:t xml:space="preserve"> UOL Účetnictví.</w:t>
      </w:r>
    </w:p>
    <w:p w14:paraId="7AD66738" w14:textId="77777777" w:rsidR="00790685" w:rsidRPr="00790685" w:rsidRDefault="00790685" w:rsidP="00790685">
      <w:pPr>
        <w:rPr>
          <w:rFonts w:ascii="Arial" w:eastAsia="Arial" w:hAnsi="Arial" w:cs="Arial"/>
          <w:b/>
          <w:bCs/>
        </w:rPr>
      </w:pPr>
      <w:r w:rsidRPr="00790685">
        <w:rPr>
          <w:rFonts w:ascii="Arial" w:eastAsia="Arial" w:hAnsi="Arial" w:cs="Arial"/>
          <w:b/>
          <w:bCs/>
        </w:rPr>
        <w:t>Kde hledat pomoc</w:t>
      </w:r>
    </w:p>
    <w:p w14:paraId="0000000E" w14:textId="4158D128" w:rsidR="000D4FAC" w:rsidRDefault="00790685" w:rsidP="00790685">
      <w:pPr>
        <w:rPr>
          <w:rFonts w:ascii="Arial" w:eastAsia="Arial" w:hAnsi="Arial" w:cs="Arial"/>
        </w:rPr>
      </w:pPr>
      <w:r>
        <w:rPr>
          <w:rFonts w:ascii="Arial" w:eastAsia="Arial" w:hAnsi="Arial" w:cs="Arial"/>
        </w:rPr>
        <w:t>„</w:t>
      </w:r>
      <w:r w:rsidRPr="00790685">
        <w:rPr>
          <w:rFonts w:ascii="Arial" w:eastAsia="Arial" w:hAnsi="Arial" w:cs="Arial"/>
        </w:rPr>
        <w:t>S dotazy a stížnostmi se můžete obrátit na Státní úřad inspekce práce (www.suip.cz) nebo příslušný oblastní inspektorát podle vašeho kraje. Pomoc nabízejí také právní poradny odborových svazů, které poskytují bezplatné zastoupení svým členům. Bezplatné právní poradenství nabízí i některé neziskové organizace, například Člověk v tísni, či poradny při úřadech práce</w:t>
      </w:r>
      <w:r>
        <w:rPr>
          <w:rFonts w:ascii="Arial" w:eastAsia="Arial" w:hAnsi="Arial" w:cs="Arial"/>
        </w:rPr>
        <w:t xml:space="preserve">,“ dodává Anna </w:t>
      </w:r>
      <w:proofErr w:type="spellStart"/>
      <w:r>
        <w:rPr>
          <w:rFonts w:ascii="Arial" w:eastAsia="Arial" w:hAnsi="Arial" w:cs="Arial"/>
        </w:rPr>
        <w:t>Kevorkyan</w:t>
      </w:r>
      <w:proofErr w:type="spellEnd"/>
      <w:r>
        <w:rPr>
          <w:rFonts w:ascii="Arial" w:eastAsia="Arial" w:hAnsi="Arial" w:cs="Arial"/>
        </w:rPr>
        <w:t xml:space="preserve"> z JenPráce.cz.</w:t>
      </w:r>
    </w:p>
    <w:sectPr w:rsidR="000D4FAC">
      <w:pgSz w:w="11906" w:h="16838"/>
      <w:pgMar w:top="1417" w:right="1417" w:bottom="1417"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688EB6A0-6237-614B-A3B0-FFAA3B17483B}"/>
    <w:embedItalic r:id="rId2" w:fontKey="{DC46A82E-59BC-0343-B00A-2038F3FFF1F3}"/>
  </w:font>
  <w:font w:name="Times New Roman">
    <w:panose1 w:val="02020603050405020304"/>
    <w:charset w:val="EE"/>
    <w:family w:val="roman"/>
    <w:pitch w:val="variable"/>
    <w:sig w:usb0="E0002EFF" w:usb1="C000785B" w:usb2="00000009" w:usb3="00000000" w:csb0="000001FF" w:csb1="00000000"/>
    <w:embedRegular r:id="rId3" w:fontKey="{8A4D495B-24AE-4143-B57B-4B2351C65231}"/>
    <w:embedBold r:id="rId4" w:fontKey="{FF05CD7D-F6F5-6E44-A9F6-4A9A1D0FF675}"/>
    <w:embedItalic r:id="rId5" w:fontKey="{7B0EE797-AB38-6E4C-BEBC-85EA82AC43F3}"/>
  </w:font>
  <w:font w:name="Calibri Light">
    <w:panose1 w:val="020F0302020204030204"/>
    <w:charset w:val="00"/>
    <w:family w:val="swiss"/>
    <w:pitch w:val="variable"/>
    <w:sig w:usb0="E0002AFF" w:usb1="C000247B" w:usb2="00000009" w:usb3="00000000" w:csb0="000001FF" w:csb1="00000000"/>
    <w:embedRegular r:id="rId6" w:fontKey="{14E61E4E-A191-B340-BF65-A7C9117C94C5}"/>
  </w:font>
  <w:font w:name="Arial">
    <w:panose1 w:val="020B0604020202020204"/>
    <w:charset w:val="00"/>
    <w:family w:val="swiss"/>
    <w:pitch w:val="variable"/>
    <w:sig w:usb0="E0002AFF" w:usb1="C0007843" w:usb2="00000009" w:usb3="00000000" w:csb0="000001FF" w:csb1="00000000"/>
    <w:embedRegular r:id="rId7" w:fontKey="{331B22CB-726D-274F-A298-FABE866CE45A}"/>
    <w:embedBold r:id="rId8" w:fontKey="{910A9302-08F6-9B44-89E8-50415962299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4FAC"/>
    <w:rsid w:val="000D4FAC"/>
    <w:rsid w:val="002A719E"/>
    <w:rsid w:val="00620571"/>
    <w:rsid w:val="00790685"/>
    <w:rsid w:val="008A1E5B"/>
    <w:rsid w:val="00934E86"/>
    <w:rsid w:val="009461B9"/>
    <w:rsid w:val="009E5AED"/>
    <w:rsid w:val="00D95F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6A7ACC1"/>
  <w15:docId w15:val="{562808AF-5DB9-E946-AA0E-87E171585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cs" w:eastAsia="cs-CZ"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360" w:after="80"/>
      <w:outlineLvl w:val="0"/>
    </w:pPr>
    <w:rPr>
      <w:color w:val="2F5496"/>
      <w:sz w:val="40"/>
      <w:szCs w:val="40"/>
    </w:rPr>
  </w:style>
  <w:style w:type="paragraph" w:styleId="Nadpis2">
    <w:name w:val="heading 2"/>
    <w:basedOn w:val="Normln"/>
    <w:next w:val="Normln"/>
    <w:uiPriority w:val="9"/>
    <w:semiHidden/>
    <w:unhideWhenUsed/>
    <w:qFormat/>
    <w:pPr>
      <w:keepNext/>
      <w:keepLines/>
      <w:spacing w:before="160" w:after="80"/>
      <w:outlineLvl w:val="1"/>
    </w:pPr>
    <w:rPr>
      <w:color w:val="2F5496"/>
      <w:sz w:val="32"/>
      <w:szCs w:val="32"/>
    </w:rPr>
  </w:style>
  <w:style w:type="paragraph" w:styleId="Nadpis3">
    <w:name w:val="heading 3"/>
    <w:basedOn w:val="Normln"/>
    <w:next w:val="Normln"/>
    <w:uiPriority w:val="9"/>
    <w:semiHidden/>
    <w:unhideWhenUsed/>
    <w:qFormat/>
    <w:pPr>
      <w:keepNext/>
      <w:keepLines/>
      <w:spacing w:before="160" w:after="80"/>
      <w:outlineLvl w:val="2"/>
    </w:pPr>
    <w:rPr>
      <w:color w:val="2F5496"/>
      <w:sz w:val="28"/>
      <w:szCs w:val="28"/>
    </w:rPr>
  </w:style>
  <w:style w:type="paragraph" w:styleId="Nadpis4">
    <w:name w:val="heading 4"/>
    <w:basedOn w:val="Normln"/>
    <w:next w:val="Normln"/>
    <w:uiPriority w:val="9"/>
    <w:semiHidden/>
    <w:unhideWhenUsed/>
    <w:qFormat/>
    <w:pPr>
      <w:keepNext/>
      <w:keepLines/>
      <w:spacing w:before="80" w:after="40"/>
      <w:outlineLvl w:val="3"/>
    </w:pPr>
    <w:rPr>
      <w:i/>
      <w:color w:val="2F5496"/>
    </w:rPr>
  </w:style>
  <w:style w:type="paragraph" w:styleId="Nadpis5">
    <w:name w:val="heading 5"/>
    <w:basedOn w:val="Normln"/>
    <w:next w:val="Normln"/>
    <w:uiPriority w:val="9"/>
    <w:semiHidden/>
    <w:unhideWhenUsed/>
    <w:qFormat/>
    <w:pPr>
      <w:keepNext/>
      <w:keepLines/>
      <w:spacing w:before="80" w:after="40"/>
      <w:outlineLvl w:val="4"/>
    </w:pPr>
    <w:rPr>
      <w:color w:val="2F5496"/>
    </w:rPr>
  </w:style>
  <w:style w:type="paragraph" w:styleId="Nadpis6">
    <w:name w:val="heading 6"/>
    <w:basedOn w:val="Normln"/>
    <w:next w:val="Normln"/>
    <w:uiPriority w:val="9"/>
    <w:semiHidden/>
    <w:unhideWhenUsed/>
    <w:qFormat/>
    <w:pPr>
      <w:keepNext/>
      <w:keepLines/>
      <w:spacing w:before="40" w:after="0"/>
      <w:outlineLvl w:val="5"/>
    </w:pPr>
    <w:rPr>
      <w:i/>
      <w:color w:val="595959"/>
    </w:rPr>
  </w:style>
  <w:style w:type="paragraph" w:styleId="Nadpis7">
    <w:name w:val="heading 7"/>
    <w:link w:val="Nadpis7Char"/>
    <w:uiPriority w:val="9"/>
    <w:semiHidden/>
    <w:unhideWhenUsed/>
    <w:qFormat/>
    <w:rsid w:val="00B26093"/>
    <w:pPr>
      <w:keepNext/>
      <w:keepLines/>
      <w:spacing w:before="40" w:after="0"/>
      <w:outlineLvl w:val="6"/>
    </w:pPr>
    <w:rPr>
      <w:rFonts w:eastAsiaTheme="majorEastAsia" w:cstheme="majorBidi"/>
      <w:color w:val="595959" w:themeColor="text1" w:themeTint="A6"/>
    </w:rPr>
  </w:style>
  <w:style w:type="paragraph" w:styleId="Nadpis8">
    <w:name w:val="heading 8"/>
    <w:link w:val="Nadpis8Char"/>
    <w:uiPriority w:val="9"/>
    <w:semiHidden/>
    <w:unhideWhenUsed/>
    <w:qFormat/>
    <w:rsid w:val="00B26093"/>
    <w:pPr>
      <w:keepNext/>
      <w:keepLines/>
      <w:spacing w:after="0"/>
      <w:outlineLvl w:val="7"/>
    </w:pPr>
    <w:rPr>
      <w:rFonts w:eastAsiaTheme="majorEastAsia" w:cstheme="majorBidi"/>
      <w:i/>
      <w:iCs/>
      <w:color w:val="272727" w:themeColor="text1" w:themeTint="D8"/>
    </w:rPr>
  </w:style>
  <w:style w:type="paragraph" w:styleId="Nadpis9">
    <w:name w:val="heading 9"/>
    <w:link w:val="Nadpis9Char"/>
    <w:uiPriority w:val="9"/>
    <w:semiHidden/>
    <w:unhideWhenUsed/>
    <w:qFormat/>
    <w:rsid w:val="00B26093"/>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spacing w:after="80" w:line="240" w:lineRule="auto"/>
    </w:pPr>
    <w:rPr>
      <w:sz w:val="56"/>
      <w:szCs w:val="56"/>
    </w:rPr>
  </w:style>
  <w:style w:type="character" w:customStyle="1" w:styleId="Nadpis1Char">
    <w:name w:val="Nadpis 1 Char"/>
    <w:basedOn w:val="Standardnpsmoodstavce"/>
    <w:uiPriority w:val="9"/>
    <w:rsid w:val="00B26093"/>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uiPriority w:val="9"/>
    <w:semiHidden/>
    <w:rsid w:val="00B26093"/>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uiPriority w:val="9"/>
    <w:semiHidden/>
    <w:rsid w:val="00B26093"/>
    <w:rPr>
      <w:rFonts w:eastAsiaTheme="majorEastAsia" w:cstheme="majorBidi"/>
      <w:color w:val="2F5496" w:themeColor="accent1" w:themeShade="BF"/>
      <w:sz w:val="28"/>
      <w:szCs w:val="28"/>
    </w:rPr>
  </w:style>
  <w:style w:type="character" w:customStyle="1" w:styleId="Nadpis4Char">
    <w:name w:val="Nadpis 4 Char"/>
    <w:basedOn w:val="Standardnpsmoodstavce"/>
    <w:uiPriority w:val="9"/>
    <w:semiHidden/>
    <w:rsid w:val="00B26093"/>
    <w:rPr>
      <w:rFonts w:eastAsiaTheme="majorEastAsia" w:cstheme="majorBidi"/>
      <w:i/>
      <w:iCs/>
      <w:color w:val="2F5496" w:themeColor="accent1" w:themeShade="BF"/>
    </w:rPr>
  </w:style>
  <w:style w:type="character" w:customStyle="1" w:styleId="Nadpis5Char">
    <w:name w:val="Nadpis 5 Char"/>
    <w:basedOn w:val="Standardnpsmoodstavce"/>
    <w:uiPriority w:val="9"/>
    <w:semiHidden/>
    <w:rsid w:val="00B26093"/>
    <w:rPr>
      <w:rFonts w:eastAsiaTheme="majorEastAsia" w:cstheme="majorBidi"/>
      <w:color w:val="2F5496" w:themeColor="accent1" w:themeShade="BF"/>
    </w:rPr>
  </w:style>
  <w:style w:type="character" w:customStyle="1" w:styleId="Nadpis6Char">
    <w:name w:val="Nadpis 6 Char"/>
    <w:basedOn w:val="Standardnpsmoodstavce"/>
    <w:uiPriority w:val="9"/>
    <w:semiHidden/>
    <w:rsid w:val="00B2609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2609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2609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26093"/>
    <w:rPr>
      <w:rFonts w:eastAsiaTheme="majorEastAsia" w:cstheme="majorBidi"/>
      <w:color w:val="272727" w:themeColor="text1" w:themeTint="D8"/>
    </w:rPr>
  </w:style>
  <w:style w:type="character" w:customStyle="1" w:styleId="NzevChar">
    <w:name w:val="Název Char"/>
    <w:basedOn w:val="Standardnpsmoodstavce"/>
    <w:uiPriority w:val="10"/>
    <w:rsid w:val="00B26093"/>
    <w:rPr>
      <w:rFonts w:asciiTheme="majorHAnsi" w:eastAsiaTheme="majorEastAsia" w:hAnsiTheme="majorHAnsi" w:cstheme="majorBidi"/>
      <w:spacing w:val="-10"/>
      <w:kern w:val="28"/>
      <w:sz w:val="56"/>
      <w:szCs w:val="56"/>
    </w:rPr>
  </w:style>
  <w:style w:type="character" w:customStyle="1" w:styleId="PodnadpisChar">
    <w:name w:val="Podnadpis Char"/>
    <w:basedOn w:val="Standardnpsmoodstavce"/>
    <w:uiPriority w:val="11"/>
    <w:rsid w:val="00B26093"/>
    <w:rPr>
      <w:rFonts w:eastAsiaTheme="majorEastAsia" w:cstheme="majorBidi"/>
      <w:color w:val="595959" w:themeColor="text1" w:themeTint="A6"/>
      <w:spacing w:val="15"/>
      <w:sz w:val="28"/>
      <w:szCs w:val="28"/>
    </w:rPr>
  </w:style>
  <w:style w:type="paragraph" w:styleId="Citt">
    <w:name w:val="Quote"/>
    <w:link w:val="CittChar"/>
    <w:uiPriority w:val="29"/>
    <w:qFormat/>
    <w:rsid w:val="00B26093"/>
    <w:pPr>
      <w:spacing w:before="160"/>
      <w:jc w:val="center"/>
    </w:pPr>
    <w:rPr>
      <w:i/>
      <w:iCs/>
      <w:color w:val="404040" w:themeColor="text1" w:themeTint="BF"/>
    </w:rPr>
  </w:style>
  <w:style w:type="character" w:customStyle="1" w:styleId="CittChar">
    <w:name w:val="Citát Char"/>
    <w:basedOn w:val="Standardnpsmoodstavce"/>
    <w:link w:val="Citt"/>
    <w:uiPriority w:val="29"/>
    <w:rsid w:val="00B26093"/>
    <w:rPr>
      <w:i/>
      <w:iCs/>
      <w:color w:val="404040" w:themeColor="text1" w:themeTint="BF"/>
    </w:rPr>
  </w:style>
  <w:style w:type="paragraph" w:styleId="Odstavecseseznamem">
    <w:name w:val="List Paragraph"/>
    <w:uiPriority w:val="34"/>
    <w:qFormat/>
    <w:rsid w:val="00B26093"/>
    <w:pPr>
      <w:ind w:left="720"/>
      <w:contextualSpacing/>
    </w:pPr>
  </w:style>
  <w:style w:type="character" w:styleId="Zdraznnintenzivn">
    <w:name w:val="Intense Emphasis"/>
    <w:basedOn w:val="Standardnpsmoodstavce"/>
    <w:uiPriority w:val="21"/>
    <w:qFormat/>
    <w:rsid w:val="00B26093"/>
    <w:rPr>
      <w:i/>
      <w:iCs/>
      <w:color w:val="2F5496" w:themeColor="accent1" w:themeShade="BF"/>
    </w:rPr>
  </w:style>
  <w:style w:type="paragraph" w:styleId="Vrazncitt">
    <w:name w:val="Intense Quote"/>
    <w:link w:val="VrazncittChar"/>
    <w:uiPriority w:val="30"/>
    <w:qFormat/>
    <w:rsid w:val="00B260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B26093"/>
    <w:rPr>
      <w:i/>
      <w:iCs/>
      <w:color w:val="2F5496" w:themeColor="accent1" w:themeShade="BF"/>
    </w:rPr>
  </w:style>
  <w:style w:type="character" w:styleId="Odkazintenzivn">
    <w:name w:val="Intense Reference"/>
    <w:basedOn w:val="Standardnpsmoodstavce"/>
    <w:uiPriority w:val="32"/>
    <w:qFormat/>
    <w:rsid w:val="00B26093"/>
    <w:rPr>
      <w:b/>
      <w:bCs/>
      <w:smallCaps/>
      <w:color w:val="2F5496" w:themeColor="accent1" w:themeShade="BF"/>
      <w:spacing w:val="5"/>
    </w:rPr>
  </w:style>
  <w:style w:type="paragraph" w:styleId="Normlnweb">
    <w:name w:val="Normal (Web)"/>
    <w:uiPriority w:val="99"/>
    <w:semiHidden/>
    <w:unhideWhenUsed/>
    <w:rsid w:val="00F352C2"/>
    <w:rPr>
      <w:rFonts w:ascii="Times New Roman" w:hAnsi="Times New Roman" w:cs="Times New Roman"/>
    </w:rPr>
  </w:style>
  <w:style w:type="paragraph" w:styleId="Podnadpis">
    <w:name w:val="Subtitle"/>
    <w:basedOn w:val="Normln"/>
    <w:next w:val="Normln"/>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NwxSNi/leksLSAThpQhTksI2XLA==">CgMxLjA4AHIhMXRIS1YxWjI3cUNSVFRQaW52X0F6Z1NESy1HNG81NFRq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Pages>
  <Words>578</Words>
  <Characters>3416</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jarkovský</dc:creator>
  <cp:lastModifiedBy>Michal Hoblík</cp:lastModifiedBy>
  <cp:revision>6</cp:revision>
  <dcterms:created xsi:type="dcterms:W3CDTF">2025-11-04T19:05:00Z</dcterms:created>
  <dcterms:modified xsi:type="dcterms:W3CDTF">2025-11-06T08:44:00Z</dcterms:modified>
</cp:coreProperties>
</file>