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ECD9F" w14:textId="4F7F698A" w:rsidR="00B41CC7" w:rsidRDefault="00B41CC7" w:rsidP="00C75B9F">
      <w:pPr>
        <w:pStyle w:val="Nadpis1"/>
        <w:jc w:val="center"/>
        <w:rPr>
          <w:rFonts w:ascii="Arial" w:hAnsi="Arial" w:cs="Arial"/>
          <w:b/>
          <w:bCs/>
          <w:color w:val="000000"/>
          <w:sz w:val="28"/>
          <w:szCs w:val="28"/>
        </w:rPr>
      </w:pPr>
      <w:r w:rsidRPr="00446AF2">
        <w:rPr>
          <w:rFonts w:ascii="Arial" w:hAnsi="Arial" w:cs="Arial"/>
          <w:b/>
          <w:bCs/>
          <w:color w:val="000000"/>
          <w:sz w:val="28"/>
          <w:szCs w:val="28"/>
        </w:rPr>
        <w:t xml:space="preserve">Odjeli jste na dovolenou, účet za elektřinu ale běží dál. </w:t>
      </w:r>
      <w:r w:rsidRPr="00446AF2">
        <w:rPr>
          <w:rFonts w:ascii="Arial" w:hAnsi="Arial" w:cs="Arial"/>
          <w:b/>
          <w:bCs/>
          <w:color w:val="000000"/>
          <w:sz w:val="28"/>
          <w:szCs w:val="28"/>
        </w:rPr>
        <w:br/>
        <w:t>Co doma skutečně vypnout?</w:t>
      </w:r>
    </w:p>
    <w:p w14:paraId="445F602A" w14:textId="77777777" w:rsidR="00C75B9F" w:rsidRPr="00C75B9F" w:rsidRDefault="00C75B9F" w:rsidP="00C75B9F">
      <w:pPr>
        <w:rPr>
          <w:lang w:val="cs-CZ"/>
        </w:rPr>
      </w:pPr>
    </w:p>
    <w:p w14:paraId="3D732C5F" w14:textId="23027FC5" w:rsidR="00B41CC7" w:rsidRPr="00446AF2" w:rsidRDefault="00B41CC7" w:rsidP="00B41CC7">
      <w:pPr>
        <w:pStyle w:val="Normlnweb"/>
        <w:rPr>
          <w:rFonts w:ascii="Arial" w:hAnsi="Arial" w:cs="Arial"/>
          <w:b/>
          <w:bCs/>
          <w:color w:val="000000"/>
          <w:sz w:val="22"/>
          <w:szCs w:val="22"/>
        </w:rPr>
      </w:pPr>
      <w:r w:rsidRPr="00446AF2">
        <w:rPr>
          <w:rFonts w:ascii="Arial" w:hAnsi="Arial" w:cs="Arial"/>
          <w:b/>
          <w:bCs/>
          <w:color w:val="000000"/>
          <w:sz w:val="22"/>
          <w:szCs w:val="22"/>
        </w:rPr>
        <w:t xml:space="preserve">Praha, </w:t>
      </w:r>
      <w:r w:rsidR="00C75B9F">
        <w:rPr>
          <w:rFonts w:ascii="Arial" w:hAnsi="Arial" w:cs="Arial"/>
          <w:b/>
          <w:bCs/>
          <w:color w:val="000000"/>
          <w:sz w:val="22"/>
          <w:szCs w:val="22"/>
        </w:rPr>
        <w:t>30</w:t>
      </w:r>
      <w:r w:rsidRPr="00446AF2">
        <w:rPr>
          <w:rFonts w:ascii="Arial" w:hAnsi="Arial" w:cs="Arial"/>
          <w:b/>
          <w:bCs/>
          <w:color w:val="000000"/>
          <w:sz w:val="22"/>
          <w:szCs w:val="22"/>
        </w:rPr>
        <w:t>. července 2026 – Prázdný byt nemusí být automaticky bytem s téměř nulovou spotřebou. Lednice, mrazák, bojler, router, zabezpečovací systém, venkovní osvětlení nebo zařízení v pohotovostním režimu odebírají elektřinu i během dovolené. Před odjezdem proto dává smysl část domácnosti odpojit. Bezmyšlenkovité vypnutí všeho včetně hlavního jističe ale může způsobit více škody než užitku.</w:t>
      </w:r>
    </w:p>
    <w:p w14:paraId="067A09AA" w14:textId="5E46B80E"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t>Rozhodující je především délka nepřítomnosti. Kvůli prodlouženému víkendu nemá smysl odmrazovat mrazák ani složitě měnit nastavení domácnosti. Při dvou či třítýdenní dovolené už se však vyplatí projít spotřebiče, které zůstávají zapnuté nepřetržitě, a zvážit, zda je domácnost skutečně potřebuje.</w:t>
      </w:r>
    </w:p>
    <w:p w14:paraId="46D70A16" w14:textId="2435353B"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t xml:space="preserve">„Lidé se před odjezdem často soustředí na nabíječky a malé spotřebiče, ale mnohem větší roli může hrát například elektrický bojler, druhá lednice, mrazák nebo klimatizace ponechaná v automatickém režimu. Nejdříve je proto dobré řešit zařízení s vyšším příkonem nebo ta, která se během dne opakovaně zapínají,“ říká Lukáš Kaňok, šéf sekce Energo společnosti </w:t>
      </w:r>
      <w:hyperlink r:id="rId5">
        <w:r w:rsidRPr="00446AF2">
          <w:rPr>
            <w:rFonts w:ascii="Arial" w:hAnsi="Arial" w:cs="Arial"/>
            <w:color w:val="000000"/>
            <w:sz w:val="22"/>
            <w:szCs w:val="22"/>
            <w:u w:val="single"/>
          </w:rPr>
          <w:t>Kalkulátor.cz.</w:t>
        </w:r>
      </w:hyperlink>
    </w:p>
    <w:p w14:paraId="06776C3A" w14:textId="77777777" w:rsidR="00B41CC7" w:rsidRPr="00446AF2" w:rsidRDefault="00B41CC7" w:rsidP="00B41CC7">
      <w:pPr>
        <w:pStyle w:val="Nadpis2"/>
        <w:rPr>
          <w:rFonts w:ascii="Arial" w:hAnsi="Arial" w:cs="Arial"/>
          <w:b/>
          <w:bCs/>
          <w:color w:val="000000"/>
          <w:sz w:val="22"/>
          <w:szCs w:val="22"/>
        </w:rPr>
      </w:pPr>
      <w:r w:rsidRPr="00446AF2">
        <w:rPr>
          <w:rFonts w:ascii="Arial" w:hAnsi="Arial" w:cs="Arial"/>
          <w:b/>
          <w:bCs/>
          <w:color w:val="000000"/>
          <w:sz w:val="22"/>
          <w:szCs w:val="22"/>
        </w:rPr>
        <w:t>Lednici vypínejte jen tehdy, když ji úplně vyprázdníte</w:t>
      </w:r>
    </w:p>
    <w:p w14:paraId="6EBDE95E" w14:textId="19344C34"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t>Největší dilema představují lednice a mrazáky. Pokud v nich potraviny zůstávají, musí samozřejmě pokračovat v provozu. Před dovolenou se ale vyplatí zkontrolovat nastavenou teplotu, odstranit námrazu, očistit těsnění dveří a nenechávat spotřebič nastavený na zbytečně intenzivní chlazení. Některé moderní lednice nabízejí dovolenkový režim, který omezí chlazení prázdné chladicí části, zatímco mrazák zůstává dál v provozu. Jestliže domácnost odjíždí na delší dobu a lednici dokáže úplně vyprázdnit, lze ji vypnout. Nestačí ji však pouze vytáhnout ze zásuvky. Spotřebič je potřeba odmrazit, vytřít a dveře ponechat mírně otevřené, jinak se uvnitř rychle vytvoří zápach nebo plíseň.</w:t>
      </w:r>
    </w:p>
    <w:p w14:paraId="7802E11D" w14:textId="69AACA2C"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t>Pozornost si zaslouží zejména druhé lednice a samostatné mrazáky ve sklepě, garáži nebo na chalupě. Často v nich zůstává jen několik položek, přesto běží celý rok. Pokud lze jejich obsah před odjezdem přesunout jinam, může být jejich dočasné vypnutí užitečnější než odpojování deseti drobných nabíječek. Úplné vypnutí mrazáku je vhodné pouze tehdy, když je prázdný a má dostatek času na odmrazení. Vypínat plný mrazák s představou, že potraviny několik dnů vydrží, je rizikové. Po návratu navíc nemusí být poznat, zda se některé potraviny mezitím rozmrazily a opět zmrzly.</w:t>
      </w:r>
    </w:p>
    <w:p w14:paraId="218319B6" w14:textId="77777777" w:rsidR="00B41CC7" w:rsidRPr="00446AF2" w:rsidRDefault="00B41CC7" w:rsidP="00B41CC7">
      <w:pPr>
        <w:pStyle w:val="Nadpis2"/>
        <w:rPr>
          <w:rFonts w:ascii="Arial" w:hAnsi="Arial" w:cs="Arial"/>
          <w:b/>
          <w:bCs/>
          <w:color w:val="000000"/>
          <w:sz w:val="22"/>
          <w:szCs w:val="22"/>
        </w:rPr>
      </w:pPr>
      <w:r w:rsidRPr="00446AF2">
        <w:rPr>
          <w:rFonts w:ascii="Arial" w:hAnsi="Arial" w:cs="Arial"/>
          <w:b/>
          <w:bCs/>
          <w:color w:val="000000"/>
          <w:sz w:val="22"/>
          <w:szCs w:val="22"/>
        </w:rPr>
        <w:t>Největší úsporu může přinést bojler</w:t>
      </w:r>
    </w:p>
    <w:p w14:paraId="2A64137A" w14:textId="1ABC2829"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t>Elektrický bojler udržuje nastavenou teplotu vody i v době, kdy ji nikdo neodebírá. Během několikadenní či delší nepřítomnosti proto může energii spotřebovávat pouze na průběžné dorovnávání tepelných ztrát. Některé přístroje mají prázdninový režim, u jiných lze ohřev dočasně vypnout nebo nastavit na nižší úroveň. Postup však musí odpovídat typu zařízení a doporučení výrobce. Nevhodné dlouhodobé snižování teploty může vytvářet podmínky pro množení bakterií. Po návratu je proto potřeba obnovit běžný režim, vodu dostatečně ohřát a před sprchováním či běžným používáním ji nechat odtéct. U moderních bojlerů může hygienický ohřev zajišťovat automatický program.</w:t>
      </w:r>
    </w:p>
    <w:p w14:paraId="6784AF8E" w14:textId="51845E3A"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lastRenderedPageBreak/>
        <w:t>„U bojleru může být rozdíl ve spotřebě znatelnější než u zařízení v pohotovostním režimu. Nelze ale doporučit jeden univerzální postup pro všechny domácnosti. Záleží na konstrukci zásobníku, způsobu regulace, délce dovolené i na tom, zda je ohřev propojený například s fotovoltaikou,“ upozorňuje Lukáš Kaňok z Kalkulátor.cz a dodává: „Při krátkém víkendovém odjezdu může být úspora po vypnutí bojleru poměrně malá, protože po návratu bude nutné celý objem vody znovu ohřát. Čím déle však domácnost teplou vodu nevyužívá, tím menší smysl dává její průběžné udržování na běžné provozní teplotě.“</w:t>
      </w:r>
    </w:p>
    <w:p w14:paraId="684FBB04" w14:textId="77777777"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t>Opatrnost je nutná také u cirkulačního čerpadla teplé vody, které může běžet podle časového programu nebo nepřetržitě. Během dovolené není běžný komfort okamžitě dostupné teplé vody potřeba, proto lze u vhodně nastaveného systému cirkulaci omezit. Zásah by ale neměl narušit další funkce vytápění či ohřevu vody.</w:t>
      </w:r>
    </w:p>
    <w:p w14:paraId="55C67FE3" w14:textId="77777777" w:rsidR="00B41CC7" w:rsidRPr="00446AF2" w:rsidRDefault="00B41CC7" w:rsidP="00B41CC7">
      <w:pPr>
        <w:pStyle w:val="Nadpis2"/>
        <w:rPr>
          <w:rFonts w:ascii="Arial" w:hAnsi="Arial" w:cs="Arial"/>
          <w:b/>
          <w:bCs/>
          <w:color w:val="000000"/>
          <w:sz w:val="22"/>
          <w:szCs w:val="22"/>
        </w:rPr>
      </w:pPr>
      <w:r w:rsidRPr="00446AF2">
        <w:rPr>
          <w:rFonts w:ascii="Arial" w:hAnsi="Arial" w:cs="Arial"/>
          <w:b/>
          <w:bCs/>
          <w:color w:val="000000"/>
          <w:sz w:val="22"/>
          <w:szCs w:val="22"/>
        </w:rPr>
        <w:t>Router lze vypnout, zabezpečení by ale přestalo fungovat</w:t>
      </w:r>
    </w:p>
    <w:p w14:paraId="18C37B93" w14:textId="31110797"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t>Wi-Fi router, modem, televizor, set-top box, herní konzole, reproduktory nebo stolní počítač mohou zůstávat v pohotovostním režimu po celou dobu dovolené. Jednotlivě nejde vždy o dramatickou spotřebu, v součtu však může být zbytečně napájena řada zařízení, která domácnost několik týdnů vůbec nevyužije.</w:t>
      </w:r>
      <w:r w:rsidR="00120422" w:rsidRPr="00446AF2">
        <w:rPr>
          <w:rFonts w:ascii="Arial" w:hAnsi="Arial" w:cs="Arial"/>
          <w:color w:val="000000"/>
          <w:sz w:val="22"/>
          <w:szCs w:val="22"/>
        </w:rPr>
        <w:t xml:space="preserve"> </w:t>
      </w:r>
      <w:r w:rsidRPr="00446AF2">
        <w:rPr>
          <w:rFonts w:ascii="Arial" w:hAnsi="Arial" w:cs="Arial"/>
          <w:color w:val="000000"/>
          <w:sz w:val="22"/>
          <w:szCs w:val="22"/>
        </w:rPr>
        <w:t>Nejjednodušším řešením jsou vypínatelné prodlužovací zásuvky. Jedním tlačítkem lze odpojit například televizor, konzoli, audio sestavu a další elektroniku v obývacím pokoji. Ze zásuvek by měly být vytaženy také přenosné přímotopy, rychlovarné konvice, kávovary, kulmy, žehličky nebo nabíječky akumulátorového nářadí. V jejich případě nejde jen o spotřebu, ale také o snížení rizika technické závady.</w:t>
      </w:r>
    </w:p>
    <w:p w14:paraId="29E309AF" w14:textId="08498209"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t>Vypnutí routeru má smysl pouze tehdy, pokud na domácím připojení nejsou závislá další zařízení. Bez internetu mohou přestat fungovat bezpečnostní kamery, chytré zámky, detektory, dálkové ovládání vytápění, zavlažování nebo upozornění na únik vody. Router proto není vhodné odpojovat automaticky.</w:t>
      </w:r>
      <w:r w:rsidR="00120422" w:rsidRPr="00446AF2">
        <w:rPr>
          <w:rFonts w:ascii="Arial" w:hAnsi="Arial" w:cs="Arial"/>
          <w:color w:val="000000"/>
          <w:sz w:val="22"/>
          <w:szCs w:val="22"/>
        </w:rPr>
        <w:t xml:space="preserve"> </w:t>
      </w:r>
      <w:r w:rsidRPr="00446AF2">
        <w:rPr>
          <w:rFonts w:ascii="Arial" w:hAnsi="Arial" w:cs="Arial"/>
          <w:color w:val="000000"/>
          <w:sz w:val="22"/>
          <w:szCs w:val="22"/>
        </w:rPr>
        <w:t>Podobně je třeba postupovat u časovačů a chytrého osvětlení, které má během dovolené simulovat přítomnost obyvatel. Jestliže se používá několik úsporných LED světel pouze krátce večer, bude jejich spotřeba nízká a bezpečnostní přínos může být důležitější než dosažitelná úspora.</w:t>
      </w:r>
    </w:p>
    <w:p w14:paraId="05F7447C" w14:textId="77777777" w:rsidR="00B41CC7" w:rsidRPr="00446AF2" w:rsidRDefault="00B41CC7" w:rsidP="00B41CC7">
      <w:pPr>
        <w:pStyle w:val="Nadpis2"/>
        <w:rPr>
          <w:rFonts w:ascii="Arial" w:hAnsi="Arial" w:cs="Arial"/>
          <w:b/>
          <w:bCs/>
          <w:color w:val="000000"/>
          <w:sz w:val="22"/>
          <w:szCs w:val="22"/>
        </w:rPr>
      </w:pPr>
      <w:r w:rsidRPr="00446AF2">
        <w:rPr>
          <w:rFonts w:ascii="Arial" w:hAnsi="Arial" w:cs="Arial"/>
          <w:b/>
          <w:bCs/>
          <w:color w:val="000000"/>
          <w:sz w:val="22"/>
          <w:szCs w:val="22"/>
        </w:rPr>
        <w:t>Klimatizaci vypněte, ale nevypínejte bez rozmyslu celý dům</w:t>
      </w:r>
    </w:p>
    <w:p w14:paraId="7A0B0E94" w14:textId="77777777"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t>Klimatizace by v prázdném bytě neměla udržovat teplotu nastavenou pro běžný komfort obyvatel. Pokud domácnost nemá zvláštní důvod prostor chladit, je vhodné zařízení vypnout. Výjimkou mohou být například místnosti s technikou, zvířaty nebo vybavením citlivým na vysoké teploty. Ani tehdy ale obvykle není nutné nastavovat stejnou teplotu jako při běžném pobytu lidí.</w:t>
      </w:r>
    </w:p>
    <w:p w14:paraId="153B3330" w14:textId="0271DB8F" w:rsidR="00B41CC7" w:rsidRPr="00446AF2" w:rsidRDefault="00446AF2" w:rsidP="00B41CC7">
      <w:pPr>
        <w:pStyle w:val="Normlnweb"/>
        <w:rPr>
          <w:rFonts w:ascii="Arial" w:hAnsi="Arial" w:cs="Arial"/>
          <w:color w:val="000000"/>
          <w:sz w:val="22"/>
          <w:szCs w:val="22"/>
        </w:rPr>
      </w:pPr>
      <w:r w:rsidRPr="00446AF2">
        <w:rPr>
          <w:rFonts w:ascii="Arial" w:hAnsi="Arial" w:cs="Arial"/>
          <w:color w:val="000000"/>
          <w:sz w:val="22"/>
          <w:szCs w:val="22"/>
        </w:rPr>
        <w:t>„</w:t>
      </w:r>
      <w:r w:rsidR="00B41CC7" w:rsidRPr="00446AF2">
        <w:rPr>
          <w:rFonts w:ascii="Arial" w:hAnsi="Arial" w:cs="Arial"/>
          <w:color w:val="000000"/>
          <w:sz w:val="22"/>
          <w:szCs w:val="22"/>
        </w:rPr>
        <w:t>Před odjezdem je rovněž vhodné zkontrolovat elektrické podlahové vytápění, topné žebříky v koupelnách, vyhřívání bazénu, filtrace, čerpadla a venkovní osvětlení. Právě zařízení řízená časovačem mohou zůstat v provozu bez toho, aby si na ně majitel vzpomněl. U bazénové techniky nebo akvária je ovšem potřeba zachovat režim nezbytný pro bezpečný provoz a kvalitu vody</w:t>
      </w:r>
      <w:r w:rsidRPr="00446AF2">
        <w:rPr>
          <w:rFonts w:ascii="Arial" w:hAnsi="Arial" w:cs="Arial"/>
          <w:color w:val="000000"/>
          <w:sz w:val="22"/>
          <w:szCs w:val="22"/>
        </w:rPr>
        <w:t xml:space="preserve">,“ </w:t>
      </w:r>
      <w:r w:rsidRPr="00446AF2">
        <w:rPr>
          <w:rFonts w:ascii="Arial" w:hAnsi="Arial" w:cs="Arial"/>
          <w:color w:val="000000"/>
        </w:rPr>
        <w:t xml:space="preserve">doporučuje </w:t>
      </w:r>
      <w:r w:rsidRPr="00446AF2">
        <w:rPr>
          <w:rFonts w:ascii="Arial" w:hAnsi="Arial" w:cs="Arial"/>
          <w:color w:val="000000"/>
          <w:sz w:val="22"/>
          <w:szCs w:val="22"/>
        </w:rPr>
        <w:t>Lukáš Kaňok</w:t>
      </w:r>
      <w:r w:rsidRPr="00446AF2">
        <w:rPr>
          <w:rFonts w:ascii="Arial" w:hAnsi="Arial" w:cs="Arial"/>
          <w:color w:val="000000"/>
        </w:rPr>
        <w:t xml:space="preserve"> z </w:t>
      </w:r>
      <w:hyperlink r:id="rId6">
        <w:r w:rsidRPr="00446AF2">
          <w:rPr>
            <w:rFonts w:ascii="Arial" w:hAnsi="Arial" w:cs="Arial"/>
            <w:color w:val="000000"/>
            <w:sz w:val="22"/>
            <w:szCs w:val="22"/>
            <w:u w:val="single"/>
          </w:rPr>
          <w:t>Kalkulátor.cz.</w:t>
        </w:r>
      </w:hyperlink>
    </w:p>
    <w:p w14:paraId="1B276FD0" w14:textId="77777777"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t>Vypnutí hlavního jističe není pro většinu běžně fungujících domácností vhodným řešením. Přerušilo by napájení lednice, mrazáku, alarmu, kamer, čerpadel i dalších důležitých systémů. Zvláštní režim vyžaduje také fotovoltaická elektrárna, bateriové úložiště nebo tepelné čerpadlo. Tato zařízení by majitel neměl před dovolenou vypínat bez znalosti pokynů výrobce či instalační firmy.</w:t>
      </w:r>
    </w:p>
    <w:p w14:paraId="52F93AF4" w14:textId="67D299FE" w:rsidR="00B41CC7" w:rsidRPr="00446AF2" w:rsidRDefault="00B41CC7" w:rsidP="00B41CC7">
      <w:pPr>
        <w:pStyle w:val="Normlnweb"/>
        <w:rPr>
          <w:rFonts w:ascii="Arial" w:hAnsi="Arial" w:cs="Arial"/>
          <w:color w:val="000000"/>
          <w:sz w:val="22"/>
          <w:szCs w:val="22"/>
        </w:rPr>
      </w:pPr>
      <w:r w:rsidRPr="00446AF2">
        <w:rPr>
          <w:rFonts w:ascii="Arial" w:hAnsi="Arial" w:cs="Arial"/>
          <w:color w:val="000000"/>
          <w:sz w:val="22"/>
          <w:szCs w:val="22"/>
        </w:rPr>
        <w:lastRenderedPageBreak/>
        <w:t>Největší chybou je vypnout domácnost bez kontroly toho, co je na jednotlivé okruhy připojeno. Mnohem bezpečnější je odpojovat konkrétní spotřebiče nebo samostatné okruhy, u kterých přesně víme, co napájejí. Hlavní jistič by měl zůstat zapnutý vždy, když je v domě lednice, zabezpečení, fotovoltaika nebo jiné zařízení vyžadující nepřetržitý provoz</w:t>
      </w:r>
      <w:r w:rsidR="00120422" w:rsidRPr="00446AF2">
        <w:rPr>
          <w:rFonts w:ascii="Arial" w:hAnsi="Arial" w:cs="Arial"/>
          <w:color w:val="000000"/>
          <w:sz w:val="22"/>
          <w:szCs w:val="22"/>
        </w:rPr>
        <w:t>.</w:t>
      </w:r>
    </w:p>
    <w:p w14:paraId="3E578BEA" w14:textId="77777777" w:rsidR="00B41CC7" w:rsidRPr="00446AF2" w:rsidRDefault="00B41CC7" w:rsidP="00B41CC7">
      <w:pPr>
        <w:pStyle w:val="Nadpis2"/>
        <w:rPr>
          <w:rFonts w:ascii="Arial" w:hAnsi="Arial" w:cs="Arial"/>
          <w:b/>
          <w:bCs/>
          <w:color w:val="000000"/>
          <w:sz w:val="22"/>
          <w:szCs w:val="22"/>
        </w:rPr>
      </w:pPr>
      <w:r w:rsidRPr="00446AF2">
        <w:rPr>
          <w:rFonts w:ascii="Arial" w:hAnsi="Arial" w:cs="Arial"/>
          <w:b/>
          <w:bCs/>
          <w:color w:val="000000"/>
          <w:sz w:val="22"/>
          <w:szCs w:val="22"/>
        </w:rPr>
        <w:t>Nejprve řešte velké spotřebiče, potom pohotovostní režimy</w:t>
      </w:r>
    </w:p>
    <w:p w14:paraId="10603091" w14:textId="0464E581" w:rsidR="00120422" w:rsidRPr="00446AF2" w:rsidRDefault="00120422" w:rsidP="00120422">
      <w:r w:rsidRPr="00446AF2">
        <w:rPr>
          <w:color w:val="000000"/>
        </w:rPr>
        <w:t>„</w:t>
      </w:r>
      <w:r w:rsidR="00B41CC7" w:rsidRPr="00446AF2">
        <w:rPr>
          <w:color w:val="000000"/>
        </w:rPr>
        <w:t>Odpojování nabíječek a vypínání elektroniky smysl má, nemělo by však vytvářet dojem, že právě zde leží největší možné úspory. Moderní nabíječka bez připojeného telefonu má obvykle velmi nízký odběr. Výraznější rozdíl mohou způsobit spotřebiče, které během dovolené opakovaně ohřívají, chladí, filtrují nebo čerpají.</w:t>
      </w:r>
      <w:r w:rsidRPr="00446AF2">
        <w:rPr>
          <w:color w:val="000000"/>
        </w:rPr>
        <w:t xml:space="preserve"> </w:t>
      </w:r>
      <w:r w:rsidR="00B41CC7" w:rsidRPr="00446AF2">
        <w:rPr>
          <w:color w:val="000000"/>
        </w:rPr>
        <w:t>Před delším odjezdem je proto vhodné postupovat podle velikosti možné spotřeby. Nejprve zkontrolovat bojler, klimatizaci, přídavnou lednici, mrazák, vyhřívání bazénu a elektrické vytápění. Následovat mohou čerpadla, cirkulace vody a venkovní osvětlení. Teprve poté přicházejí na řadu televizory, počítače, konzole, kávovary a nabíječky</w:t>
      </w:r>
      <w:r w:rsidRPr="00446AF2">
        <w:rPr>
          <w:color w:val="000000"/>
        </w:rPr>
        <w:t xml:space="preserve">,“ dodává Lukáš Kaňok z </w:t>
      </w:r>
      <w:hyperlink r:id="rId7">
        <w:r w:rsidRPr="00446AF2">
          <w:rPr>
            <w:color w:val="000000"/>
            <w:u w:val="single"/>
          </w:rPr>
          <w:t>Kalkulátor.cz.</w:t>
        </w:r>
      </w:hyperlink>
    </w:p>
    <w:p w14:paraId="62DA4DEC" w14:textId="5533D443" w:rsidR="00B41CC7" w:rsidRPr="00446AF2" w:rsidRDefault="00B41CC7" w:rsidP="00B41CC7">
      <w:pPr>
        <w:pStyle w:val="Normlnweb"/>
        <w:rPr>
          <w:rFonts w:ascii="Arial" w:hAnsi="Arial" w:cs="Arial"/>
          <w:color w:val="000000"/>
          <w:sz w:val="22"/>
          <w:szCs w:val="22"/>
        </w:rPr>
      </w:pPr>
    </w:p>
    <w:p w14:paraId="4D06AD12" w14:textId="77777777" w:rsidR="00B41CC7" w:rsidRPr="00446AF2" w:rsidRDefault="00B41CC7" w:rsidP="005816E5">
      <w:pPr>
        <w:rPr>
          <w:color w:val="000000"/>
        </w:rPr>
      </w:pPr>
    </w:p>
    <w:p w14:paraId="365AA158" w14:textId="3DE30A2A" w:rsidR="00DA4CF8" w:rsidRPr="00446AF2" w:rsidRDefault="00DA4CF8">
      <w:pPr>
        <w:rPr>
          <w:color w:val="000000"/>
        </w:rPr>
      </w:pPr>
    </w:p>
    <w:sectPr w:rsidR="00DA4CF8" w:rsidRPr="00446AF2" w:rsidSect="005816E5">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BE42BF"/>
    <w:multiLevelType w:val="multilevel"/>
    <w:tmpl w:val="B1B626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33084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6E5"/>
    <w:rsid w:val="00120422"/>
    <w:rsid w:val="0013653E"/>
    <w:rsid w:val="00193F80"/>
    <w:rsid w:val="00271B40"/>
    <w:rsid w:val="002D2DA4"/>
    <w:rsid w:val="003859AE"/>
    <w:rsid w:val="00446AF2"/>
    <w:rsid w:val="004A6749"/>
    <w:rsid w:val="004D5621"/>
    <w:rsid w:val="004F52C3"/>
    <w:rsid w:val="005816E5"/>
    <w:rsid w:val="006B65FC"/>
    <w:rsid w:val="00974963"/>
    <w:rsid w:val="009A3464"/>
    <w:rsid w:val="00A5741F"/>
    <w:rsid w:val="00B41CC7"/>
    <w:rsid w:val="00C75B9F"/>
    <w:rsid w:val="00D33D36"/>
    <w:rsid w:val="00DA4CF8"/>
    <w:rsid w:val="00E63169"/>
    <w:rsid w:val="00ED77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0C711"/>
  <w15:chartTrackingRefBased/>
  <w15:docId w15:val="{61EF883D-7022-6948-B044-FDE9ECD13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816E5"/>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5816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816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816E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816E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816E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816E5"/>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816E5"/>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816E5"/>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816E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816E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816E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816E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816E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816E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816E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816E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816E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816E5"/>
    <w:rPr>
      <w:rFonts w:eastAsiaTheme="majorEastAsia" w:cstheme="majorBidi"/>
      <w:color w:val="272727" w:themeColor="text1" w:themeTint="D8"/>
    </w:rPr>
  </w:style>
  <w:style w:type="paragraph" w:styleId="Nzev">
    <w:name w:val="Title"/>
    <w:basedOn w:val="Normln"/>
    <w:next w:val="Normln"/>
    <w:link w:val="NzevChar"/>
    <w:uiPriority w:val="10"/>
    <w:qFormat/>
    <w:rsid w:val="005816E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816E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816E5"/>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816E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816E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816E5"/>
    <w:rPr>
      <w:i/>
      <w:iCs/>
      <w:color w:val="404040" w:themeColor="text1" w:themeTint="BF"/>
    </w:rPr>
  </w:style>
  <w:style w:type="paragraph" w:styleId="Odstavecseseznamem">
    <w:name w:val="List Paragraph"/>
    <w:basedOn w:val="Normln"/>
    <w:uiPriority w:val="34"/>
    <w:qFormat/>
    <w:rsid w:val="005816E5"/>
    <w:pPr>
      <w:ind w:left="720"/>
      <w:contextualSpacing/>
    </w:pPr>
  </w:style>
  <w:style w:type="character" w:styleId="Zdraznnintenzivn">
    <w:name w:val="Intense Emphasis"/>
    <w:basedOn w:val="Standardnpsmoodstavce"/>
    <w:uiPriority w:val="21"/>
    <w:qFormat/>
    <w:rsid w:val="005816E5"/>
    <w:rPr>
      <w:i/>
      <w:iCs/>
      <w:color w:val="0F4761" w:themeColor="accent1" w:themeShade="BF"/>
    </w:rPr>
  </w:style>
  <w:style w:type="paragraph" w:styleId="Vrazncitt">
    <w:name w:val="Intense Quote"/>
    <w:basedOn w:val="Normln"/>
    <w:next w:val="Normln"/>
    <w:link w:val="VrazncittChar"/>
    <w:uiPriority w:val="30"/>
    <w:qFormat/>
    <w:rsid w:val="005816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816E5"/>
    <w:rPr>
      <w:i/>
      <w:iCs/>
      <w:color w:val="0F4761" w:themeColor="accent1" w:themeShade="BF"/>
    </w:rPr>
  </w:style>
  <w:style w:type="character" w:styleId="Odkazintenzivn">
    <w:name w:val="Intense Reference"/>
    <w:basedOn w:val="Standardnpsmoodstavce"/>
    <w:uiPriority w:val="32"/>
    <w:qFormat/>
    <w:rsid w:val="005816E5"/>
    <w:rPr>
      <w:b/>
      <w:bCs/>
      <w:smallCaps/>
      <w:color w:val="0F4761" w:themeColor="accent1" w:themeShade="BF"/>
      <w:spacing w:val="5"/>
    </w:rPr>
  </w:style>
  <w:style w:type="paragraph" w:styleId="Normlnweb">
    <w:name w:val="Normal (Web)"/>
    <w:basedOn w:val="Normln"/>
    <w:uiPriority w:val="99"/>
    <w:unhideWhenUsed/>
    <w:rsid w:val="00B41CC7"/>
    <w:pPr>
      <w:spacing w:before="100" w:beforeAutospacing="1" w:after="100" w:afterAutospacing="1" w:line="240" w:lineRule="auto"/>
    </w:pPr>
    <w:rPr>
      <w:rFonts w:ascii="Times New Roman" w:eastAsia="Times New Roman" w:hAnsi="Times New Roman" w:cs="Times New Roman"/>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1138</Words>
  <Characters>6716</Characters>
  <Application>Microsoft Office Word</Application>
  <DocSecurity>0</DocSecurity>
  <Lines>55</Lines>
  <Paragraphs>15</Paragraphs>
  <ScaleCrop>false</ScaleCrop>
  <Company/>
  <LinksUpToDate>false</LinksUpToDate>
  <CharactersWithSpaces>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3</cp:revision>
  <dcterms:created xsi:type="dcterms:W3CDTF">2026-07-30T09:28:00Z</dcterms:created>
  <dcterms:modified xsi:type="dcterms:W3CDTF">2026-07-30T09:29:00Z</dcterms:modified>
</cp:coreProperties>
</file>