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D6FAF" w14:textId="77777777" w:rsidR="00403D9E" w:rsidRDefault="00403D9E" w:rsidP="00403D9E">
      <w:pPr>
        <w:jc w:val="center"/>
        <w:rPr>
          <w:b/>
          <w:bCs/>
          <w:color w:val="000000"/>
          <w:sz w:val="28"/>
          <w:szCs w:val="28"/>
        </w:rPr>
      </w:pPr>
      <w:r w:rsidRPr="00A42E21">
        <w:rPr>
          <w:b/>
          <w:bCs/>
          <w:color w:val="000000"/>
          <w:sz w:val="28"/>
          <w:szCs w:val="28"/>
        </w:rPr>
        <w:t>Elektrokolo, robotická sekačka nebo aku nářadí. Kolik stojí jejich provoz během léta</w:t>
      </w:r>
      <w:r>
        <w:rPr>
          <w:b/>
          <w:bCs/>
          <w:color w:val="000000"/>
          <w:sz w:val="28"/>
          <w:szCs w:val="28"/>
        </w:rPr>
        <w:t xml:space="preserve"> a v čem jsou skrytí žrouti energie</w:t>
      </w:r>
      <w:r w:rsidRPr="00A42E21">
        <w:rPr>
          <w:b/>
          <w:bCs/>
          <w:color w:val="000000"/>
          <w:sz w:val="28"/>
          <w:szCs w:val="28"/>
        </w:rPr>
        <w:t>?</w:t>
      </w:r>
    </w:p>
    <w:p w14:paraId="0942703C" w14:textId="77777777" w:rsidR="00403D9E" w:rsidRDefault="00403D9E" w:rsidP="00403D9E">
      <w:pPr>
        <w:pBdr>
          <w:top w:val="nil"/>
          <w:left w:val="nil"/>
          <w:bottom w:val="nil"/>
          <w:right w:val="nil"/>
          <w:between w:val="nil"/>
        </w:pBdr>
        <w:rPr>
          <w:b/>
          <w:bCs/>
          <w:color w:val="000000"/>
        </w:rPr>
      </w:pPr>
    </w:p>
    <w:p w14:paraId="54D8513D" w14:textId="77777777" w:rsidR="00403D9E" w:rsidRPr="00A42E21" w:rsidRDefault="00403D9E" w:rsidP="00403D9E">
      <w:pPr>
        <w:pBdr>
          <w:top w:val="nil"/>
          <w:left w:val="nil"/>
          <w:bottom w:val="nil"/>
          <w:right w:val="nil"/>
          <w:between w:val="nil"/>
        </w:pBdr>
        <w:rPr>
          <w:b/>
          <w:bCs/>
          <w:color w:val="000000"/>
          <w:sz w:val="20"/>
          <w:szCs w:val="20"/>
        </w:rPr>
      </w:pPr>
      <w:r>
        <w:rPr>
          <w:b/>
          <w:bCs/>
          <w:color w:val="000000"/>
          <w:sz w:val="20"/>
          <w:szCs w:val="20"/>
        </w:rPr>
        <w:t xml:space="preserve">Praha, 2. června 2026 -   </w:t>
      </w:r>
      <w:r w:rsidRPr="00A42E21">
        <w:rPr>
          <w:b/>
          <w:bCs/>
          <w:color w:val="000000"/>
          <w:sz w:val="20"/>
          <w:szCs w:val="20"/>
        </w:rPr>
        <w:t xml:space="preserve">Léto je obdobím, kdy v domácnostech výrazně roste spotřeba elektřiny. Nemusí za tím ale stát jen klimatizace nebo bazénová technika. Stále více lidí dnes používá elektrokola, robotické sekačky, aku zahradní techniku nebo elektrické grily a venkovní spotřebiče. </w:t>
      </w:r>
    </w:p>
    <w:p w14:paraId="09B167C8" w14:textId="77777777" w:rsidR="00403D9E" w:rsidRDefault="00403D9E" w:rsidP="00403D9E">
      <w:pPr>
        <w:pBdr>
          <w:top w:val="nil"/>
          <w:left w:val="nil"/>
          <w:bottom w:val="nil"/>
          <w:right w:val="nil"/>
          <w:between w:val="nil"/>
        </w:pBdr>
        <w:rPr>
          <w:color w:val="000000"/>
          <w:sz w:val="20"/>
          <w:szCs w:val="20"/>
        </w:rPr>
      </w:pPr>
    </w:p>
    <w:p w14:paraId="75E7163B" w14:textId="77777777" w:rsidR="00403D9E" w:rsidRDefault="00403D9E" w:rsidP="00403D9E">
      <w:pPr>
        <w:pBdr>
          <w:top w:val="nil"/>
          <w:left w:val="nil"/>
          <w:bottom w:val="nil"/>
          <w:right w:val="nil"/>
          <w:between w:val="nil"/>
        </w:pBdr>
      </w:pPr>
      <w:r>
        <w:rPr>
          <w:color w:val="000000"/>
          <w:sz w:val="20"/>
          <w:szCs w:val="20"/>
        </w:rPr>
        <w:t>„</w:t>
      </w:r>
      <w:r w:rsidRPr="00A42E21">
        <w:rPr>
          <w:color w:val="000000"/>
          <w:sz w:val="20"/>
          <w:szCs w:val="20"/>
        </w:rPr>
        <w:t xml:space="preserve">Na první pohled jde o zařízení s relativně nízkou spotřebou, v součtu však mohou během celé sezóny znamenat vyšší účet za </w:t>
      </w:r>
      <w:proofErr w:type="gramStart"/>
      <w:r w:rsidRPr="00A42E21">
        <w:rPr>
          <w:color w:val="000000"/>
          <w:sz w:val="20"/>
          <w:szCs w:val="20"/>
        </w:rPr>
        <w:t>elektřinu,</w:t>
      </w:r>
      <w:proofErr w:type="gramEnd"/>
      <w:r w:rsidRPr="00A42E21">
        <w:rPr>
          <w:color w:val="000000"/>
          <w:sz w:val="20"/>
          <w:szCs w:val="20"/>
        </w:rPr>
        <w:t xml:space="preserve"> než si mnoho domácností uvědomuje.</w:t>
      </w:r>
      <w:r>
        <w:rPr>
          <w:color w:val="000000"/>
          <w:sz w:val="20"/>
          <w:szCs w:val="20"/>
        </w:rPr>
        <w:t xml:space="preserve"> </w:t>
      </w:r>
      <w:r w:rsidRPr="00A42E21">
        <w:rPr>
          <w:color w:val="000000"/>
          <w:sz w:val="20"/>
          <w:szCs w:val="20"/>
        </w:rPr>
        <w:t>Zároveň jde o oblast, kde lidé často vůbec netuší, kolik jejich zařízení skutečně spotřebují. U některých produktů jsou provozní náklady minimální, jiné ale při pravidelném používání dokážou překvapit. Typické je to například u robotických sekaček nebo větších bateriových systémů, které fungují prakticky každý den</w:t>
      </w:r>
      <w:r>
        <w:rPr>
          <w:color w:val="000000"/>
          <w:sz w:val="20"/>
          <w:szCs w:val="20"/>
        </w:rPr>
        <w:t xml:space="preserve">,“ říká Lukáš Kaňok, ředitel sekce Energo společnosti </w:t>
      </w:r>
      <w:hyperlink r:id="rId4">
        <w:r>
          <w:rPr>
            <w:color w:val="000000"/>
            <w:sz w:val="20"/>
            <w:szCs w:val="20"/>
            <w:u w:val="single"/>
          </w:rPr>
          <w:t>Kalkulátor.cz.</w:t>
        </w:r>
      </w:hyperlink>
    </w:p>
    <w:p w14:paraId="3D4CC693" w14:textId="77777777" w:rsidR="00403D9E" w:rsidRDefault="00403D9E" w:rsidP="00403D9E">
      <w:pPr>
        <w:pBdr>
          <w:top w:val="nil"/>
          <w:left w:val="nil"/>
          <w:bottom w:val="nil"/>
          <w:right w:val="nil"/>
          <w:between w:val="nil"/>
        </w:pBdr>
        <w:rPr>
          <w:color w:val="000000"/>
          <w:sz w:val="20"/>
          <w:szCs w:val="20"/>
        </w:rPr>
      </w:pPr>
    </w:p>
    <w:p w14:paraId="456AD9E2" w14:textId="77777777" w:rsidR="00403D9E" w:rsidRPr="00A42E21" w:rsidRDefault="00403D9E" w:rsidP="00403D9E">
      <w:pPr>
        <w:pBdr>
          <w:top w:val="nil"/>
          <w:left w:val="nil"/>
          <w:bottom w:val="nil"/>
          <w:right w:val="nil"/>
          <w:between w:val="nil"/>
        </w:pBdr>
        <w:rPr>
          <w:b/>
          <w:bCs/>
          <w:color w:val="000000"/>
          <w:sz w:val="20"/>
          <w:szCs w:val="20"/>
        </w:rPr>
      </w:pPr>
      <w:r w:rsidRPr="00A42E21">
        <w:rPr>
          <w:b/>
          <w:bCs/>
          <w:color w:val="000000"/>
          <w:sz w:val="20"/>
          <w:szCs w:val="20"/>
        </w:rPr>
        <w:t>Elektrokola vypadají nenápadně. Přesto lidé jejich spotřebu podceňují</w:t>
      </w:r>
    </w:p>
    <w:p w14:paraId="2F357CD5" w14:textId="77777777" w:rsidR="00403D9E" w:rsidRDefault="00403D9E" w:rsidP="00403D9E">
      <w:pPr>
        <w:pBdr>
          <w:top w:val="nil"/>
          <w:left w:val="nil"/>
          <w:bottom w:val="nil"/>
          <w:right w:val="nil"/>
          <w:between w:val="nil"/>
        </w:pBdr>
        <w:rPr>
          <w:color w:val="000000"/>
          <w:sz w:val="20"/>
          <w:szCs w:val="20"/>
        </w:rPr>
      </w:pPr>
      <w:r w:rsidRPr="00A42E21">
        <w:rPr>
          <w:color w:val="000000"/>
          <w:sz w:val="20"/>
          <w:szCs w:val="20"/>
        </w:rPr>
        <w:t>Elektrokola patří z pohledu spotřeby mezi nejúspornější zařízení. Běžná baterie má kapacitu přibližně 500 až 700 Wh, tedy zhruba 0,5 až 0,7 kWh elektřiny. Po započtení ztrát při nabíjení vyjde jedno plné dobití obvykle přibližně na 4 až 8 korun podle velikosti baterie a konkrétní ceny elektřiny.</w:t>
      </w:r>
    </w:p>
    <w:p w14:paraId="3202C707" w14:textId="77777777" w:rsidR="00403D9E" w:rsidRPr="00A42E21" w:rsidRDefault="00403D9E" w:rsidP="00403D9E">
      <w:pPr>
        <w:pBdr>
          <w:top w:val="nil"/>
          <w:left w:val="nil"/>
          <w:bottom w:val="nil"/>
          <w:right w:val="nil"/>
          <w:between w:val="nil"/>
        </w:pBdr>
        <w:rPr>
          <w:color w:val="000000"/>
          <w:sz w:val="20"/>
          <w:szCs w:val="20"/>
        </w:rPr>
      </w:pPr>
    </w:p>
    <w:p w14:paraId="2F9A349B" w14:textId="77777777" w:rsidR="00403D9E" w:rsidRDefault="00403D9E" w:rsidP="00403D9E">
      <w:pPr>
        <w:pBdr>
          <w:top w:val="nil"/>
          <w:left w:val="nil"/>
          <w:bottom w:val="nil"/>
          <w:right w:val="nil"/>
          <w:between w:val="nil"/>
        </w:pBdr>
        <w:rPr>
          <w:color w:val="000000"/>
          <w:sz w:val="20"/>
          <w:szCs w:val="20"/>
        </w:rPr>
      </w:pPr>
      <w:r>
        <w:rPr>
          <w:color w:val="000000"/>
          <w:sz w:val="20"/>
          <w:szCs w:val="20"/>
        </w:rPr>
        <w:t>„</w:t>
      </w:r>
      <w:r w:rsidRPr="00A42E21">
        <w:rPr>
          <w:color w:val="000000"/>
          <w:sz w:val="20"/>
          <w:szCs w:val="20"/>
        </w:rPr>
        <w:t xml:space="preserve">Na první pohled jde o zanedbatelnou částku. Pokud však domácnost využívá dvě nebo tři elektrokola téměř denně během celé sezóny, mohou se náklady za léto dostat do vyšších stovek korun. Výrazně </w:t>
      </w:r>
      <w:proofErr w:type="gramStart"/>
      <w:r w:rsidRPr="00A42E21">
        <w:rPr>
          <w:color w:val="000000"/>
          <w:sz w:val="20"/>
          <w:szCs w:val="20"/>
        </w:rPr>
        <w:t>důležitější</w:t>
      </w:r>
      <w:proofErr w:type="gramEnd"/>
      <w:r w:rsidRPr="00A42E21">
        <w:rPr>
          <w:color w:val="000000"/>
          <w:sz w:val="20"/>
          <w:szCs w:val="20"/>
        </w:rPr>
        <w:t xml:space="preserve"> než samotná cena elektřiny je ale způsob nabíjení. </w:t>
      </w:r>
      <w:r>
        <w:rPr>
          <w:color w:val="000000"/>
          <w:sz w:val="20"/>
          <w:szCs w:val="20"/>
        </w:rPr>
        <w:t>M</w:t>
      </w:r>
      <w:r w:rsidRPr="00A42E21">
        <w:rPr>
          <w:color w:val="000000"/>
          <w:sz w:val="20"/>
          <w:szCs w:val="20"/>
        </w:rPr>
        <w:t>noho lidí nechává baterie připojené k síti zbytečně dlouho nebo je skladuje v nevhodných podmínkách, což může zkracovat jejich životnost. A právě výměna baterie představuje u elektrokol mnohonásobně vyšší náklad než samotná spotřeba elektřiny</w:t>
      </w:r>
      <w:r>
        <w:rPr>
          <w:color w:val="000000"/>
          <w:sz w:val="20"/>
          <w:szCs w:val="20"/>
        </w:rPr>
        <w:t xml:space="preserve">,“ říká Lukáš Kaňok z </w:t>
      </w:r>
      <w:hyperlink r:id="rId5">
        <w:r>
          <w:rPr>
            <w:color w:val="000000"/>
            <w:sz w:val="20"/>
            <w:szCs w:val="20"/>
            <w:u w:val="single"/>
          </w:rPr>
          <w:t>Kalkulátor.cz.</w:t>
        </w:r>
      </w:hyperlink>
    </w:p>
    <w:p w14:paraId="49E0E8B6" w14:textId="77777777" w:rsidR="00403D9E" w:rsidRDefault="00403D9E" w:rsidP="00403D9E">
      <w:pPr>
        <w:pBdr>
          <w:top w:val="nil"/>
          <w:left w:val="nil"/>
          <w:bottom w:val="nil"/>
          <w:right w:val="nil"/>
          <w:between w:val="nil"/>
        </w:pBdr>
        <w:rPr>
          <w:color w:val="000000"/>
          <w:sz w:val="20"/>
          <w:szCs w:val="20"/>
        </w:rPr>
      </w:pPr>
    </w:p>
    <w:p w14:paraId="544C761E" w14:textId="77777777" w:rsidR="00403D9E" w:rsidRPr="00A42E21" w:rsidRDefault="00403D9E" w:rsidP="00403D9E">
      <w:pPr>
        <w:pBdr>
          <w:top w:val="nil"/>
          <w:left w:val="nil"/>
          <w:bottom w:val="nil"/>
          <w:right w:val="nil"/>
          <w:between w:val="nil"/>
        </w:pBdr>
        <w:rPr>
          <w:b/>
          <w:bCs/>
          <w:color w:val="000000"/>
          <w:sz w:val="20"/>
          <w:szCs w:val="20"/>
        </w:rPr>
      </w:pPr>
      <w:r w:rsidRPr="00A42E21">
        <w:rPr>
          <w:b/>
          <w:bCs/>
          <w:color w:val="000000"/>
          <w:sz w:val="20"/>
          <w:szCs w:val="20"/>
        </w:rPr>
        <w:t>Robotická sekačka může běžet celé léto prakticky bez povšimnutí</w:t>
      </w:r>
    </w:p>
    <w:p w14:paraId="145C3B3C" w14:textId="77777777" w:rsidR="00403D9E" w:rsidRDefault="00403D9E" w:rsidP="00403D9E">
      <w:pPr>
        <w:pBdr>
          <w:top w:val="nil"/>
          <w:left w:val="nil"/>
          <w:bottom w:val="nil"/>
          <w:right w:val="nil"/>
          <w:between w:val="nil"/>
        </w:pBdr>
        <w:rPr>
          <w:color w:val="000000"/>
          <w:sz w:val="20"/>
          <w:szCs w:val="20"/>
        </w:rPr>
      </w:pPr>
      <w:r w:rsidRPr="00A42E21">
        <w:rPr>
          <w:color w:val="000000"/>
          <w:sz w:val="20"/>
          <w:szCs w:val="20"/>
        </w:rPr>
        <w:t xml:space="preserve">Mnohem zajímavější je situace u robotických sekaček. Ty totiž </w:t>
      </w:r>
      <w:r>
        <w:rPr>
          <w:color w:val="000000"/>
          <w:sz w:val="20"/>
          <w:szCs w:val="20"/>
        </w:rPr>
        <w:t xml:space="preserve">často </w:t>
      </w:r>
      <w:r w:rsidRPr="00A42E21">
        <w:rPr>
          <w:color w:val="000000"/>
          <w:sz w:val="20"/>
          <w:szCs w:val="20"/>
        </w:rPr>
        <w:t>pracují prakticky každý den a během sezóny tráví velkou část času v nabíjecí stanici. Moderní modely sice patří mezi úspornější spotřebiče, přesto se jejich celková spotřeba během několika měsíců může pohybovat v desítkách až nižších stovkách kilowatthodin podle velikosti zahrady a frekvence sečení.</w:t>
      </w:r>
    </w:p>
    <w:p w14:paraId="31593A93" w14:textId="77777777" w:rsidR="00403D9E" w:rsidRPr="00A42E21" w:rsidRDefault="00403D9E" w:rsidP="00403D9E">
      <w:pPr>
        <w:pBdr>
          <w:top w:val="nil"/>
          <w:left w:val="nil"/>
          <w:bottom w:val="nil"/>
          <w:right w:val="nil"/>
          <w:between w:val="nil"/>
        </w:pBdr>
        <w:rPr>
          <w:color w:val="000000"/>
          <w:sz w:val="20"/>
          <w:szCs w:val="20"/>
        </w:rPr>
      </w:pPr>
    </w:p>
    <w:p w14:paraId="4728E1B5" w14:textId="77777777" w:rsidR="00403D9E" w:rsidRPr="00A42E21" w:rsidRDefault="00403D9E" w:rsidP="00403D9E">
      <w:pPr>
        <w:pBdr>
          <w:top w:val="nil"/>
          <w:left w:val="nil"/>
          <w:bottom w:val="nil"/>
          <w:right w:val="nil"/>
          <w:between w:val="nil"/>
        </w:pBdr>
        <w:rPr>
          <w:color w:val="000000"/>
          <w:sz w:val="20"/>
          <w:szCs w:val="20"/>
        </w:rPr>
      </w:pPr>
      <w:r w:rsidRPr="00A42E21">
        <w:rPr>
          <w:color w:val="000000"/>
          <w:sz w:val="20"/>
          <w:szCs w:val="20"/>
        </w:rPr>
        <w:t>U menších zahrad se může jednat o náklady v řádu několika stokorun za sezónu. U větších pozemků a výkonnějších modelů však mohou být náklady výrazně vyšší. Často přitom nejde jen o samotný provoz sekačky, ale také o energii spotřebovanou při dlouhodobém dobíjení a pohotovostním režimu.</w:t>
      </w:r>
    </w:p>
    <w:p w14:paraId="0667C176" w14:textId="77777777" w:rsidR="00403D9E" w:rsidRDefault="00403D9E" w:rsidP="00403D9E">
      <w:pPr>
        <w:pBdr>
          <w:top w:val="nil"/>
          <w:left w:val="nil"/>
          <w:bottom w:val="nil"/>
          <w:right w:val="nil"/>
          <w:between w:val="nil"/>
        </w:pBdr>
        <w:rPr>
          <w:color w:val="000000"/>
          <w:sz w:val="20"/>
          <w:szCs w:val="20"/>
        </w:rPr>
      </w:pPr>
      <w:r w:rsidRPr="00A42E21">
        <w:rPr>
          <w:color w:val="000000"/>
          <w:sz w:val="20"/>
          <w:szCs w:val="20"/>
        </w:rPr>
        <w:t>Právě robotické sekačky dobře ukazují, jak se mění charakter domácí spotřeby. Místo jednoho velkého spotřebiče dnes domácnosti používají desítky menších zařízení, která běží dlouhodobě a často téměř nepřetržitě.</w:t>
      </w:r>
    </w:p>
    <w:p w14:paraId="55758423" w14:textId="77777777" w:rsidR="00403D9E" w:rsidRPr="00A42E21" w:rsidRDefault="00403D9E" w:rsidP="00403D9E">
      <w:pPr>
        <w:pBdr>
          <w:top w:val="nil"/>
          <w:left w:val="nil"/>
          <w:bottom w:val="nil"/>
          <w:right w:val="nil"/>
          <w:between w:val="nil"/>
        </w:pBdr>
        <w:rPr>
          <w:color w:val="000000"/>
          <w:sz w:val="20"/>
          <w:szCs w:val="20"/>
        </w:rPr>
      </w:pPr>
    </w:p>
    <w:p w14:paraId="185B1C5E" w14:textId="77777777" w:rsidR="00403D9E" w:rsidRPr="00A42E21" w:rsidRDefault="00403D9E" w:rsidP="00403D9E">
      <w:pPr>
        <w:pBdr>
          <w:top w:val="nil"/>
          <w:left w:val="nil"/>
          <w:bottom w:val="nil"/>
          <w:right w:val="nil"/>
          <w:between w:val="nil"/>
        </w:pBdr>
        <w:rPr>
          <w:b/>
          <w:bCs/>
          <w:color w:val="000000"/>
          <w:sz w:val="20"/>
          <w:szCs w:val="20"/>
        </w:rPr>
      </w:pPr>
      <w:r w:rsidRPr="00A42E21">
        <w:rPr>
          <w:b/>
          <w:bCs/>
          <w:color w:val="000000"/>
          <w:sz w:val="20"/>
          <w:szCs w:val="20"/>
        </w:rPr>
        <w:t>Aku technika je pohodlná, ale baterií v domácnostech rychle přibývá</w:t>
      </w:r>
    </w:p>
    <w:p w14:paraId="7A5BF9F7" w14:textId="77777777" w:rsidR="00403D9E" w:rsidRDefault="00403D9E" w:rsidP="00403D9E">
      <w:pPr>
        <w:pBdr>
          <w:top w:val="nil"/>
          <w:left w:val="nil"/>
          <w:bottom w:val="nil"/>
          <w:right w:val="nil"/>
          <w:between w:val="nil"/>
        </w:pBdr>
        <w:rPr>
          <w:color w:val="000000"/>
          <w:sz w:val="20"/>
          <w:szCs w:val="20"/>
        </w:rPr>
      </w:pPr>
      <w:r w:rsidRPr="00A42E21">
        <w:rPr>
          <w:color w:val="000000"/>
          <w:sz w:val="20"/>
          <w:szCs w:val="20"/>
        </w:rPr>
        <w:t>Podobný trend je vidět také u aku zahradní techniky. Elektrické sekačky, plotostřihy, řetězové pily nebo vysavače listí dnes stále častěji nahrazují benzinové varianty. Výhodou je nižší hlučnost, jednodušší údržba i nulové lokální emise. Zároveň ale v domácnostech přibývá velké množství baterií a nabíječek.</w:t>
      </w:r>
    </w:p>
    <w:p w14:paraId="3591854C" w14:textId="77777777" w:rsidR="00403D9E" w:rsidRPr="00A42E21" w:rsidRDefault="00403D9E" w:rsidP="00403D9E">
      <w:pPr>
        <w:pBdr>
          <w:top w:val="nil"/>
          <w:left w:val="nil"/>
          <w:bottom w:val="nil"/>
          <w:right w:val="nil"/>
          <w:between w:val="nil"/>
        </w:pBdr>
        <w:rPr>
          <w:color w:val="000000"/>
          <w:sz w:val="20"/>
          <w:szCs w:val="20"/>
        </w:rPr>
      </w:pPr>
    </w:p>
    <w:p w14:paraId="2AB38529" w14:textId="77777777" w:rsidR="00403D9E" w:rsidRDefault="00403D9E" w:rsidP="00403D9E">
      <w:pPr>
        <w:pBdr>
          <w:top w:val="nil"/>
          <w:left w:val="nil"/>
          <w:bottom w:val="nil"/>
          <w:right w:val="nil"/>
          <w:between w:val="nil"/>
        </w:pBdr>
      </w:pPr>
      <w:r>
        <w:rPr>
          <w:color w:val="000000"/>
          <w:sz w:val="20"/>
          <w:szCs w:val="20"/>
        </w:rPr>
        <w:t>„</w:t>
      </w:r>
      <w:r w:rsidRPr="00A42E21">
        <w:rPr>
          <w:color w:val="000000"/>
          <w:sz w:val="20"/>
          <w:szCs w:val="20"/>
        </w:rPr>
        <w:t>Menší aku sekačka může mít baterii například o kapacitě 0,3 až 0,6 kWh. Jedno nabití tak obvykle stojí přibližně 3 až 7 korun podle velikosti baterie a aktuální ceny elektřiny. Pokud domácnost seká zahradu jednou týdně od května do září, může samotná elektřina za celou sezonu vyjít jen na několik desítek až nižší stovky korun. U větších zahrad, výkonnější techniky nebo více baterií ale náklady postupně rostou</w:t>
      </w:r>
      <w:r>
        <w:rPr>
          <w:color w:val="000000"/>
          <w:sz w:val="20"/>
          <w:szCs w:val="20"/>
        </w:rPr>
        <w:t xml:space="preserve">,“ vypočítává Lukáš Kaňok z </w:t>
      </w:r>
      <w:hyperlink r:id="rId6">
        <w:r>
          <w:rPr>
            <w:color w:val="000000"/>
            <w:sz w:val="20"/>
            <w:szCs w:val="20"/>
            <w:u w:val="single"/>
          </w:rPr>
          <w:t>Kalkulátor.cz.</w:t>
        </w:r>
      </w:hyperlink>
    </w:p>
    <w:p w14:paraId="4408337C" w14:textId="77777777" w:rsidR="00403D9E" w:rsidRPr="00A42E21" w:rsidRDefault="00403D9E" w:rsidP="00403D9E">
      <w:pPr>
        <w:pBdr>
          <w:top w:val="nil"/>
          <w:left w:val="nil"/>
          <w:bottom w:val="nil"/>
          <w:right w:val="nil"/>
          <w:between w:val="nil"/>
        </w:pBdr>
        <w:rPr>
          <w:color w:val="000000"/>
          <w:sz w:val="20"/>
          <w:szCs w:val="20"/>
        </w:rPr>
      </w:pPr>
    </w:p>
    <w:p w14:paraId="09AC01BA" w14:textId="77777777" w:rsidR="00403D9E" w:rsidRDefault="00403D9E" w:rsidP="00403D9E">
      <w:pPr>
        <w:pBdr>
          <w:top w:val="nil"/>
          <w:left w:val="nil"/>
          <w:bottom w:val="nil"/>
          <w:right w:val="nil"/>
          <w:between w:val="nil"/>
        </w:pBdr>
        <w:rPr>
          <w:color w:val="000000"/>
          <w:sz w:val="20"/>
          <w:szCs w:val="20"/>
        </w:rPr>
      </w:pPr>
      <w:r w:rsidRPr="00A42E21">
        <w:rPr>
          <w:color w:val="000000"/>
          <w:sz w:val="20"/>
          <w:szCs w:val="20"/>
        </w:rPr>
        <w:t>Mnoho lidí dnes navíc používá několik různých aku systémů od různých výrobců, které mají vlastní nabíjecí stanice a často zůstávají zapojené do sítě nepřetržitě. Energetici upozorňují, že právě drobná zařízení v pohotovostním režimu dnes tvoří stále větší část spotřeby moderních domácností. Ve výsledku tak může být překvapivě drahá i elektřina, kterou lidé prakticky nevnímají.</w:t>
      </w:r>
    </w:p>
    <w:p w14:paraId="26CB02B4" w14:textId="77777777" w:rsidR="00403D9E" w:rsidRPr="00A42E21" w:rsidRDefault="00403D9E" w:rsidP="00403D9E">
      <w:pPr>
        <w:pBdr>
          <w:top w:val="nil"/>
          <w:left w:val="nil"/>
          <w:bottom w:val="nil"/>
          <w:right w:val="nil"/>
          <w:between w:val="nil"/>
        </w:pBdr>
        <w:rPr>
          <w:color w:val="000000"/>
          <w:sz w:val="20"/>
          <w:szCs w:val="20"/>
        </w:rPr>
      </w:pPr>
    </w:p>
    <w:p w14:paraId="55338DD4" w14:textId="77777777" w:rsidR="00403D9E" w:rsidRPr="00A42E21" w:rsidRDefault="00403D9E" w:rsidP="00403D9E">
      <w:pPr>
        <w:pBdr>
          <w:top w:val="nil"/>
          <w:left w:val="nil"/>
          <w:bottom w:val="nil"/>
          <w:right w:val="nil"/>
          <w:between w:val="nil"/>
        </w:pBdr>
        <w:rPr>
          <w:b/>
          <w:bCs/>
          <w:color w:val="000000"/>
          <w:sz w:val="20"/>
          <w:szCs w:val="20"/>
        </w:rPr>
      </w:pPr>
      <w:r w:rsidRPr="00A42E21">
        <w:rPr>
          <w:b/>
          <w:bCs/>
          <w:color w:val="000000"/>
          <w:sz w:val="20"/>
          <w:szCs w:val="20"/>
        </w:rPr>
        <w:t>Největším problémem nebývá spotřeba, ale neefektivní používání</w:t>
      </w:r>
    </w:p>
    <w:p w14:paraId="35D4E112" w14:textId="77777777" w:rsidR="00403D9E" w:rsidRDefault="00403D9E" w:rsidP="00403D9E">
      <w:pPr>
        <w:pBdr>
          <w:top w:val="nil"/>
          <w:left w:val="nil"/>
          <w:bottom w:val="nil"/>
          <w:right w:val="nil"/>
          <w:between w:val="nil"/>
        </w:pBdr>
        <w:rPr>
          <w:color w:val="000000"/>
          <w:sz w:val="20"/>
          <w:szCs w:val="20"/>
        </w:rPr>
      </w:pPr>
      <w:r w:rsidRPr="00A42E21">
        <w:rPr>
          <w:color w:val="000000"/>
          <w:sz w:val="20"/>
          <w:szCs w:val="20"/>
        </w:rPr>
        <w:t>Samotný provoz moderních elektrických zařízení dnes většinou nepředstavuje zásadní finanční problém. Výrobci se snaží o stále vyšší energetickou efektivitu a většina menších zařízení má relativně nízký příkon. Rozhodující roli ale hraje četnost používání, počet zařízení v domácnosti a způsob jejich provozu.</w:t>
      </w:r>
    </w:p>
    <w:p w14:paraId="42CB4E53" w14:textId="77777777" w:rsidR="00403D9E" w:rsidRPr="00A42E21" w:rsidRDefault="00403D9E" w:rsidP="00403D9E">
      <w:pPr>
        <w:pBdr>
          <w:top w:val="nil"/>
          <w:left w:val="nil"/>
          <w:bottom w:val="nil"/>
          <w:right w:val="nil"/>
          <w:between w:val="nil"/>
        </w:pBdr>
        <w:rPr>
          <w:color w:val="000000"/>
          <w:sz w:val="20"/>
          <w:szCs w:val="20"/>
        </w:rPr>
      </w:pPr>
    </w:p>
    <w:p w14:paraId="0C889761" w14:textId="77777777" w:rsidR="00403D9E" w:rsidRDefault="00403D9E" w:rsidP="00403D9E">
      <w:pPr>
        <w:pBdr>
          <w:top w:val="nil"/>
          <w:left w:val="nil"/>
          <w:bottom w:val="nil"/>
          <w:right w:val="nil"/>
          <w:between w:val="nil"/>
        </w:pBdr>
        <w:rPr>
          <w:color w:val="000000"/>
          <w:sz w:val="20"/>
          <w:szCs w:val="20"/>
        </w:rPr>
      </w:pPr>
      <w:r>
        <w:rPr>
          <w:color w:val="000000"/>
          <w:sz w:val="20"/>
          <w:szCs w:val="20"/>
        </w:rPr>
        <w:t>„</w:t>
      </w:r>
      <w:r w:rsidRPr="00A42E21">
        <w:rPr>
          <w:color w:val="000000"/>
          <w:sz w:val="20"/>
          <w:szCs w:val="20"/>
        </w:rPr>
        <w:t>Řada lidí například zbytečně nechává nabíječky trvale zapojené, baterie nabíjí ihned po krátkém použití nebo provozuje zařízení v nevhodných režimech. U některých domácností se navíc postupně sčítají desítky drobných odběrů, které samostatně nevypadají významně, dohromady ale tvoří stále větší část letního účtu za elektřinu</w:t>
      </w:r>
      <w:r>
        <w:rPr>
          <w:color w:val="000000"/>
          <w:sz w:val="20"/>
          <w:szCs w:val="20"/>
        </w:rPr>
        <w:t xml:space="preserve">,“ dodává Lukáš Kaňok z </w:t>
      </w:r>
      <w:hyperlink r:id="rId7">
        <w:r>
          <w:rPr>
            <w:color w:val="000000"/>
            <w:sz w:val="20"/>
            <w:szCs w:val="20"/>
            <w:u w:val="single"/>
          </w:rPr>
          <w:t>Kalkulátor.cz.</w:t>
        </w:r>
      </w:hyperlink>
    </w:p>
    <w:p w14:paraId="6F2413D1" w14:textId="77777777" w:rsidR="00403D9E" w:rsidRDefault="00403D9E" w:rsidP="00403D9E">
      <w:pPr>
        <w:pBdr>
          <w:top w:val="nil"/>
          <w:left w:val="nil"/>
          <w:bottom w:val="nil"/>
          <w:right w:val="nil"/>
          <w:between w:val="nil"/>
        </w:pBdr>
        <w:rPr>
          <w:color w:val="000000"/>
          <w:sz w:val="20"/>
          <w:szCs w:val="20"/>
        </w:rPr>
      </w:pPr>
    </w:p>
    <w:p w14:paraId="56191FE0" w14:textId="77777777" w:rsidR="00403D9E" w:rsidRDefault="00403D9E" w:rsidP="00403D9E">
      <w:pPr>
        <w:pBdr>
          <w:top w:val="nil"/>
          <w:left w:val="nil"/>
          <w:bottom w:val="nil"/>
          <w:right w:val="nil"/>
          <w:between w:val="nil"/>
        </w:pBdr>
        <w:rPr>
          <w:color w:val="000000"/>
          <w:sz w:val="20"/>
          <w:szCs w:val="20"/>
        </w:rPr>
      </w:pPr>
    </w:p>
    <w:p w14:paraId="1CE8C43F" w14:textId="77777777" w:rsidR="00403D9E" w:rsidRDefault="00403D9E" w:rsidP="00403D9E">
      <w:pPr>
        <w:pBdr>
          <w:top w:val="nil"/>
          <w:left w:val="nil"/>
          <w:bottom w:val="nil"/>
          <w:right w:val="nil"/>
          <w:between w:val="nil"/>
        </w:pBdr>
        <w:rPr>
          <w:color w:val="000000"/>
          <w:sz w:val="20"/>
          <w:szCs w:val="20"/>
        </w:rPr>
      </w:pPr>
    </w:p>
    <w:p w14:paraId="28BD5FA2" w14:textId="77777777" w:rsidR="00403D9E" w:rsidRDefault="00403D9E" w:rsidP="00403D9E"/>
    <w:p w14:paraId="187F43CC" w14:textId="77777777" w:rsidR="00DA4CF8" w:rsidRDefault="00DA4CF8"/>
    <w:sectPr w:rsidR="00DA4CF8" w:rsidSect="00403D9E">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D9E"/>
    <w:rsid w:val="00193F80"/>
    <w:rsid w:val="00403D9E"/>
    <w:rsid w:val="004A6749"/>
    <w:rsid w:val="004F52C3"/>
    <w:rsid w:val="00974963"/>
    <w:rsid w:val="00A5741F"/>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3F4B1AF"/>
  <w15:chartTrackingRefBased/>
  <w15:docId w15:val="{1FA58BA3-59BD-A447-B5B8-122DD4E32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03D9E"/>
    <w:pPr>
      <w:spacing w:line="276" w:lineRule="auto"/>
    </w:pPr>
    <w:rPr>
      <w:rFonts w:ascii="Arial" w:eastAsia="Arial" w:hAnsi="Arial" w:cs="Arial"/>
      <w:sz w:val="22"/>
      <w:szCs w:val="22"/>
      <w:lang w:val="cs" w:eastAsia="cs-CZ"/>
    </w:rPr>
  </w:style>
  <w:style w:type="paragraph" w:styleId="Nadpis1">
    <w:name w:val="heading 1"/>
    <w:basedOn w:val="Normln"/>
    <w:next w:val="Normln"/>
    <w:link w:val="Nadpis1Char"/>
    <w:uiPriority w:val="9"/>
    <w:qFormat/>
    <w:rsid w:val="00403D9E"/>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val="cs-CZ" w:eastAsia="en-US"/>
    </w:rPr>
  </w:style>
  <w:style w:type="paragraph" w:styleId="Nadpis2">
    <w:name w:val="heading 2"/>
    <w:basedOn w:val="Normln"/>
    <w:next w:val="Normln"/>
    <w:link w:val="Nadpis2Char"/>
    <w:uiPriority w:val="9"/>
    <w:semiHidden/>
    <w:unhideWhenUsed/>
    <w:qFormat/>
    <w:rsid w:val="00403D9E"/>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val="cs-CZ" w:eastAsia="en-US"/>
    </w:rPr>
  </w:style>
  <w:style w:type="paragraph" w:styleId="Nadpis3">
    <w:name w:val="heading 3"/>
    <w:basedOn w:val="Normln"/>
    <w:next w:val="Normln"/>
    <w:link w:val="Nadpis3Char"/>
    <w:uiPriority w:val="9"/>
    <w:semiHidden/>
    <w:unhideWhenUsed/>
    <w:qFormat/>
    <w:rsid w:val="00403D9E"/>
    <w:pPr>
      <w:keepNext/>
      <w:keepLines/>
      <w:spacing w:before="160" w:after="80" w:line="240" w:lineRule="auto"/>
      <w:outlineLvl w:val="2"/>
    </w:pPr>
    <w:rPr>
      <w:rFonts w:asciiTheme="minorHAnsi" w:eastAsiaTheme="majorEastAsia" w:hAnsiTheme="minorHAnsi" w:cstheme="majorBidi"/>
      <w:color w:val="0F4761" w:themeColor="accent1" w:themeShade="BF"/>
      <w:sz w:val="28"/>
      <w:szCs w:val="28"/>
      <w:lang w:val="cs-CZ" w:eastAsia="en-US"/>
    </w:rPr>
  </w:style>
  <w:style w:type="paragraph" w:styleId="Nadpis4">
    <w:name w:val="heading 4"/>
    <w:basedOn w:val="Normln"/>
    <w:next w:val="Normln"/>
    <w:link w:val="Nadpis4Char"/>
    <w:uiPriority w:val="9"/>
    <w:semiHidden/>
    <w:unhideWhenUsed/>
    <w:qFormat/>
    <w:rsid w:val="00403D9E"/>
    <w:pPr>
      <w:keepNext/>
      <w:keepLines/>
      <w:spacing w:before="80" w:after="40" w:line="240" w:lineRule="auto"/>
      <w:outlineLvl w:val="3"/>
    </w:pPr>
    <w:rPr>
      <w:rFonts w:asciiTheme="minorHAnsi" w:eastAsiaTheme="majorEastAsia" w:hAnsiTheme="minorHAnsi" w:cstheme="majorBidi"/>
      <w:i/>
      <w:iCs/>
      <w:color w:val="0F4761" w:themeColor="accent1" w:themeShade="BF"/>
      <w:sz w:val="24"/>
      <w:szCs w:val="24"/>
      <w:lang w:val="cs-CZ" w:eastAsia="en-US"/>
    </w:rPr>
  </w:style>
  <w:style w:type="paragraph" w:styleId="Nadpis5">
    <w:name w:val="heading 5"/>
    <w:basedOn w:val="Normln"/>
    <w:next w:val="Normln"/>
    <w:link w:val="Nadpis5Char"/>
    <w:uiPriority w:val="9"/>
    <w:semiHidden/>
    <w:unhideWhenUsed/>
    <w:qFormat/>
    <w:rsid w:val="00403D9E"/>
    <w:pPr>
      <w:keepNext/>
      <w:keepLines/>
      <w:spacing w:before="80" w:after="40" w:line="240" w:lineRule="auto"/>
      <w:outlineLvl w:val="4"/>
    </w:pPr>
    <w:rPr>
      <w:rFonts w:asciiTheme="minorHAnsi" w:eastAsiaTheme="majorEastAsia" w:hAnsiTheme="minorHAnsi" w:cstheme="majorBidi"/>
      <w:color w:val="0F4761" w:themeColor="accent1" w:themeShade="BF"/>
      <w:sz w:val="24"/>
      <w:szCs w:val="24"/>
      <w:lang w:val="cs-CZ" w:eastAsia="en-US"/>
    </w:rPr>
  </w:style>
  <w:style w:type="paragraph" w:styleId="Nadpis6">
    <w:name w:val="heading 6"/>
    <w:basedOn w:val="Normln"/>
    <w:next w:val="Normln"/>
    <w:link w:val="Nadpis6Char"/>
    <w:uiPriority w:val="9"/>
    <w:semiHidden/>
    <w:unhideWhenUsed/>
    <w:qFormat/>
    <w:rsid w:val="00403D9E"/>
    <w:pPr>
      <w:keepNext/>
      <w:keepLines/>
      <w:spacing w:before="40" w:line="240" w:lineRule="auto"/>
      <w:outlineLvl w:val="5"/>
    </w:pPr>
    <w:rPr>
      <w:rFonts w:asciiTheme="minorHAnsi" w:eastAsiaTheme="majorEastAsia" w:hAnsiTheme="minorHAnsi" w:cstheme="majorBidi"/>
      <w:i/>
      <w:iCs/>
      <w:color w:val="595959" w:themeColor="text1" w:themeTint="A6"/>
      <w:sz w:val="24"/>
      <w:szCs w:val="24"/>
      <w:lang w:val="cs-CZ" w:eastAsia="en-US"/>
    </w:rPr>
  </w:style>
  <w:style w:type="paragraph" w:styleId="Nadpis7">
    <w:name w:val="heading 7"/>
    <w:basedOn w:val="Normln"/>
    <w:next w:val="Normln"/>
    <w:link w:val="Nadpis7Char"/>
    <w:uiPriority w:val="9"/>
    <w:semiHidden/>
    <w:unhideWhenUsed/>
    <w:qFormat/>
    <w:rsid w:val="00403D9E"/>
    <w:pPr>
      <w:keepNext/>
      <w:keepLines/>
      <w:spacing w:before="40" w:line="240" w:lineRule="auto"/>
      <w:outlineLvl w:val="6"/>
    </w:pPr>
    <w:rPr>
      <w:rFonts w:asciiTheme="minorHAnsi" w:eastAsiaTheme="majorEastAsia" w:hAnsiTheme="minorHAnsi" w:cstheme="majorBidi"/>
      <w:color w:val="595959" w:themeColor="text1" w:themeTint="A6"/>
      <w:sz w:val="24"/>
      <w:szCs w:val="24"/>
      <w:lang w:val="cs-CZ" w:eastAsia="en-US"/>
    </w:rPr>
  </w:style>
  <w:style w:type="paragraph" w:styleId="Nadpis8">
    <w:name w:val="heading 8"/>
    <w:basedOn w:val="Normln"/>
    <w:next w:val="Normln"/>
    <w:link w:val="Nadpis8Char"/>
    <w:uiPriority w:val="9"/>
    <w:semiHidden/>
    <w:unhideWhenUsed/>
    <w:qFormat/>
    <w:rsid w:val="00403D9E"/>
    <w:pPr>
      <w:keepNext/>
      <w:keepLines/>
      <w:spacing w:line="240" w:lineRule="auto"/>
      <w:outlineLvl w:val="7"/>
    </w:pPr>
    <w:rPr>
      <w:rFonts w:asciiTheme="minorHAnsi" w:eastAsiaTheme="majorEastAsia" w:hAnsiTheme="minorHAnsi" w:cstheme="majorBidi"/>
      <w:i/>
      <w:iCs/>
      <w:color w:val="272727" w:themeColor="text1" w:themeTint="D8"/>
      <w:sz w:val="24"/>
      <w:szCs w:val="24"/>
      <w:lang w:val="cs-CZ" w:eastAsia="en-US"/>
    </w:rPr>
  </w:style>
  <w:style w:type="paragraph" w:styleId="Nadpis9">
    <w:name w:val="heading 9"/>
    <w:basedOn w:val="Normln"/>
    <w:next w:val="Normln"/>
    <w:link w:val="Nadpis9Char"/>
    <w:uiPriority w:val="9"/>
    <w:semiHidden/>
    <w:unhideWhenUsed/>
    <w:qFormat/>
    <w:rsid w:val="00403D9E"/>
    <w:pPr>
      <w:keepNext/>
      <w:keepLines/>
      <w:spacing w:line="240" w:lineRule="auto"/>
      <w:outlineLvl w:val="8"/>
    </w:pPr>
    <w:rPr>
      <w:rFonts w:asciiTheme="minorHAnsi" w:eastAsiaTheme="majorEastAsia" w:hAnsiTheme="minorHAnsi" w:cstheme="majorBidi"/>
      <w:color w:val="272727" w:themeColor="text1" w:themeTint="D8"/>
      <w:sz w:val="24"/>
      <w:szCs w:val="24"/>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03D9E"/>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403D9E"/>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403D9E"/>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403D9E"/>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403D9E"/>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403D9E"/>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03D9E"/>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03D9E"/>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03D9E"/>
    <w:rPr>
      <w:rFonts w:eastAsiaTheme="majorEastAsia" w:cstheme="majorBidi"/>
      <w:color w:val="272727" w:themeColor="text1" w:themeTint="D8"/>
    </w:rPr>
  </w:style>
  <w:style w:type="paragraph" w:styleId="Nzev">
    <w:name w:val="Title"/>
    <w:basedOn w:val="Normln"/>
    <w:next w:val="Normln"/>
    <w:link w:val="NzevChar"/>
    <w:uiPriority w:val="10"/>
    <w:qFormat/>
    <w:rsid w:val="00403D9E"/>
    <w:pPr>
      <w:spacing w:after="80" w:line="240" w:lineRule="auto"/>
      <w:contextualSpacing/>
    </w:pPr>
    <w:rPr>
      <w:rFonts w:asciiTheme="majorHAnsi" w:eastAsiaTheme="majorEastAsia" w:hAnsiTheme="majorHAnsi" w:cstheme="majorBidi"/>
      <w:spacing w:val="-10"/>
      <w:kern w:val="28"/>
      <w:sz w:val="56"/>
      <w:szCs w:val="56"/>
      <w:lang w:val="cs-CZ" w:eastAsia="en-US"/>
    </w:rPr>
  </w:style>
  <w:style w:type="character" w:customStyle="1" w:styleId="NzevChar">
    <w:name w:val="Název Char"/>
    <w:basedOn w:val="Standardnpsmoodstavce"/>
    <w:link w:val="Nzev"/>
    <w:uiPriority w:val="10"/>
    <w:rsid w:val="00403D9E"/>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03D9E"/>
    <w:pPr>
      <w:numPr>
        <w:ilvl w:val="1"/>
      </w:numPr>
      <w:spacing w:after="160" w:line="240" w:lineRule="auto"/>
    </w:pPr>
    <w:rPr>
      <w:rFonts w:asciiTheme="minorHAnsi" w:eastAsiaTheme="majorEastAsia" w:hAnsiTheme="minorHAnsi" w:cstheme="majorBidi"/>
      <w:color w:val="595959" w:themeColor="text1" w:themeTint="A6"/>
      <w:spacing w:val="15"/>
      <w:sz w:val="28"/>
      <w:szCs w:val="28"/>
      <w:lang w:val="cs-CZ" w:eastAsia="en-US"/>
    </w:rPr>
  </w:style>
  <w:style w:type="character" w:customStyle="1" w:styleId="PodnadpisChar">
    <w:name w:val="Podnadpis Char"/>
    <w:basedOn w:val="Standardnpsmoodstavce"/>
    <w:link w:val="Podnadpis"/>
    <w:uiPriority w:val="11"/>
    <w:rsid w:val="00403D9E"/>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03D9E"/>
    <w:pPr>
      <w:spacing w:before="160" w:after="160" w:line="240" w:lineRule="auto"/>
      <w:jc w:val="center"/>
    </w:pPr>
    <w:rPr>
      <w:rFonts w:asciiTheme="minorHAnsi" w:eastAsiaTheme="minorHAnsi" w:hAnsiTheme="minorHAnsi" w:cstheme="minorBidi"/>
      <w:i/>
      <w:iCs/>
      <w:color w:val="404040" w:themeColor="text1" w:themeTint="BF"/>
      <w:sz w:val="24"/>
      <w:szCs w:val="24"/>
      <w:lang w:val="cs-CZ" w:eastAsia="en-US"/>
    </w:rPr>
  </w:style>
  <w:style w:type="character" w:customStyle="1" w:styleId="CittChar">
    <w:name w:val="Citát Char"/>
    <w:basedOn w:val="Standardnpsmoodstavce"/>
    <w:link w:val="Citt"/>
    <w:uiPriority w:val="29"/>
    <w:rsid w:val="00403D9E"/>
    <w:rPr>
      <w:i/>
      <w:iCs/>
      <w:color w:val="404040" w:themeColor="text1" w:themeTint="BF"/>
    </w:rPr>
  </w:style>
  <w:style w:type="paragraph" w:styleId="Odstavecseseznamem">
    <w:name w:val="List Paragraph"/>
    <w:basedOn w:val="Normln"/>
    <w:uiPriority w:val="34"/>
    <w:qFormat/>
    <w:rsid w:val="00403D9E"/>
    <w:pPr>
      <w:spacing w:line="240" w:lineRule="auto"/>
      <w:ind w:left="720"/>
      <w:contextualSpacing/>
    </w:pPr>
    <w:rPr>
      <w:rFonts w:asciiTheme="minorHAnsi" w:eastAsiaTheme="minorHAnsi" w:hAnsiTheme="minorHAnsi" w:cstheme="minorBidi"/>
      <w:sz w:val="24"/>
      <w:szCs w:val="24"/>
      <w:lang w:val="cs-CZ" w:eastAsia="en-US"/>
    </w:rPr>
  </w:style>
  <w:style w:type="character" w:styleId="Zdraznnintenzivn">
    <w:name w:val="Intense Emphasis"/>
    <w:basedOn w:val="Standardnpsmoodstavce"/>
    <w:uiPriority w:val="21"/>
    <w:qFormat/>
    <w:rsid w:val="00403D9E"/>
    <w:rPr>
      <w:i/>
      <w:iCs/>
      <w:color w:val="0F4761" w:themeColor="accent1" w:themeShade="BF"/>
    </w:rPr>
  </w:style>
  <w:style w:type="paragraph" w:styleId="Vrazncitt">
    <w:name w:val="Intense Quote"/>
    <w:basedOn w:val="Normln"/>
    <w:next w:val="Normln"/>
    <w:link w:val="VrazncittChar"/>
    <w:uiPriority w:val="30"/>
    <w:qFormat/>
    <w:rsid w:val="00403D9E"/>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sz w:val="24"/>
      <w:szCs w:val="24"/>
      <w:lang w:val="cs-CZ" w:eastAsia="en-US"/>
    </w:rPr>
  </w:style>
  <w:style w:type="character" w:customStyle="1" w:styleId="VrazncittChar">
    <w:name w:val="Výrazný citát Char"/>
    <w:basedOn w:val="Standardnpsmoodstavce"/>
    <w:link w:val="Vrazncitt"/>
    <w:uiPriority w:val="30"/>
    <w:rsid w:val="00403D9E"/>
    <w:rPr>
      <w:i/>
      <w:iCs/>
      <w:color w:val="0F4761" w:themeColor="accent1" w:themeShade="BF"/>
    </w:rPr>
  </w:style>
  <w:style w:type="character" w:styleId="Odkazintenzivn">
    <w:name w:val="Intense Reference"/>
    <w:basedOn w:val="Standardnpsmoodstavce"/>
    <w:uiPriority w:val="32"/>
    <w:qFormat/>
    <w:rsid w:val="00403D9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kalkulator.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hyperlink" Target="http://www.kalkulator.cz/" TargetMode="Externa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714</Words>
  <Characters>4227</Characters>
  <Application>Microsoft Office Word</Application>
  <DocSecurity>0</DocSecurity>
  <Lines>72</Lines>
  <Paragraphs>20</Paragraphs>
  <ScaleCrop>false</ScaleCrop>
  <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1</cp:revision>
  <dcterms:created xsi:type="dcterms:W3CDTF">2026-06-02T12:58:00Z</dcterms:created>
  <dcterms:modified xsi:type="dcterms:W3CDTF">2026-06-02T12:58:00Z</dcterms:modified>
</cp:coreProperties>
</file>