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DB3FD" w14:textId="07FBA620" w:rsidR="006D0B7D" w:rsidRPr="009C69AE" w:rsidRDefault="003960E8" w:rsidP="009C69AE">
      <w:pPr>
        <w:jc w:val="center"/>
        <w:rPr>
          <w:rFonts w:ascii="Arial" w:hAnsi="Arial" w:cs="Arial"/>
          <w:b/>
          <w:bCs/>
          <w:sz w:val="28"/>
          <w:szCs w:val="28"/>
        </w:rPr>
      </w:pPr>
      <w:r w:rsidRPr="003960E8">
        <w:rPr>
          <w:rFonts w:ascii="Arial" w:hAnsi="Arial" w:cs="Arial"/>
          <w:b/>
          <w:bCs/>
          <w:sz w:val="28"/>
          <w:szCs w:val="28"/>
        </w:rPr>
        <w:t>Jarní bouřky a silný vítr</w:t>
      </w:r>
      <w:r>
        <w:rPr>
          <w:rFonts w:ascii="Arial" w:hAnsi="Arial" w:cs="Arial"/>
          <w:b/>
          <w:bCs/>
          <w:sz w:val="28"/>
          <w:szCs w:val="28"/>
        </w:rPr>
        <w:t>.</w:t>
      </w:r>
      <w:r w:rsidRPr="003960E8">
        <w:rPr>
          <w:rFonts w:ascii="Arial" w:hAnsi="Arial" w:cs="Arial"/>
          <w:b/>
          <w:bCs/>
          <w:sz w:val="28"/>
          <w:szCs w:val="28"/>
        </w:rPr>
        <w:t xml:space="preserve"> Co všechno </w:t>
      </w:r>
      <w:r>
        <w:rPr>
          <w:rFonts w:ascii="Arial" w:hAnsi="Arial" w:cs="Arial"/>
          <w:b/>
          <w:bCs/>
          <w:sz w:val="28"/>
          <w:szCs w:val="28"/>
        </w:rPr>
        <w:br/>
      </w:r>
      <w:r w:rsidRPr="003960E8">
        <w:rPr>
          <w:rFonts w:ascii="Arial" w:hAnsi="Arial" w:cs="Arial"/>
          <w:b/>
          <w:bCs/>
          <w:sz w:val="28"/>
          <w:szCs w:val="28"/>
        </w:rPr>
        <w:t>kryje pojištění domu</w:t>
      </w:r>
      <w:r w:rsidR="002338CB">
        <w:rPr>
          <w:rFonts w:ascii="Arial" w:hAnsi="Arial" w:cs="Arial"/>
          <w:b/>
          <w:bCs/>
          <w:sz w:val="28"/>
          <w:szCs w:val="28"/>
        </w:rPr>
        <w:t xml:space="preserve"> a na co naopak je třeba dát pozor</w:t>
      </w:r>
      <w:r w:rsidR="006D0B7D" w:rsidRPr="009C69AE">
        <w:rPr>
          <w:rFonts w:ascii="Arial" w:hAnsi="Arial" w:cs="Arial"/>
          <w:b/>
          <w:bCs/>
          <w:sz w:val="28"/>
          <w:szCs w:val="28"/>
        </w:rPr>
        <w:br/>
      </w:r>
    </w:p>
    <w:p w14:paraId="15A39F52" w14:textId="6F03AA6A" w:rsidR="003960E8" w:rsidRPr="002B717C" w:rsidRDefault="005D59F6" w:rsidP="002B717C">
      <w:pPr>
        <w:rPr>
          <w:rFonts w:ascii="Arial" w:hAnsi="Arial" w:cs="Arial"/>
          <w:b/>
          <w:bCs/>
        </w:rPr>
      </w:pPr>
      <w:r w:rsidRPr="009C69AE">
        <w:rPr>
          <w:rFonts w:ascii="Arial" w:hAnsi="Arial" w:cs="Arial"/>
          <w:b/>
          <w:bCs/>
        </w:rPr>
        <w:t>Praha,</w:t>
      </w:r>
      <w:r w:rsidR="00D91AA5" w:rsidRPr="009C69AE">
        <w:rPr>
          <w:rFonts w:ascii="Arial" w:hAnsi="Arial" w:cs="Arial"/>
          <w:b/>
          <w:bCs/>
        </w:rPr>
        <w:t xml:space="preserve"> </w:t>
      </w:r>
      <w:r w:rsidR="007C4C8A">
        <w:rPr>
          <w:rFonts w:ascii="Arial" w:hAnsi="Arial" w:cs="Arial"/>
          <w:b/>
          <w:bCs/>
        </w:rPr>
        <w:t>14</w:t>
      </w:r>
      <w:r w:rsidR="00B74E23" w:rsidRPr="009C69AE">
        <w:rPr>
          <w:rFonts w:ascii="Arial" w:hAnsi="Arial" w:cs="Arial"/>
          <w:b/>
          <w:bCs/>
        </w:rPr>
        <w:t>.</w:t>
      </w:r>
      <w:r w:rsidR="00D91AA5" w:rsidRPr="009C69AE">
        <w:rPr>
          <w:rFonts w:ascii="Arial" w:hAnsi="Arial" w:cs="Arial"/>
          <w:b/>
          <w:bCs/>
        </w:rPr>
        <w:t xml:space="preserve"> </w:t>
      </w:r>
      <w:r w:rsidR="003960E8">
        <w:rPr>
          <w:rFonts w:ascii="Arial" w:hAnsi="Arial" w:cs="Arial"/>
          <w:b/>
          <w:bCs/>
        </w:rPr>
        <w:t>dubna</w:t>
      </w:r>
      <w:r w:rsidR="00D91AA5" w:rsidRPr="009C69AE">
        <w:rPr>
          <w:rFonts w:ascii="Arial" w:hAnsi="Arial" w:cs="Arial"/>
          <w:b/>
          <w:bCs/>
        </w:rPr>
        <w:t xml:space="preserve"> </w:t>
      </w:r>
      <w:r w:rsidRPr="009C69AE">
        <w:rPr>
          <w:rFonts w:ascii="Arial" w:hAnsi="Arial" w:cs="Arial"/>
          <w:b/>
          <w:bCs/>
        </w:rPr>
        <w:t>202</w:t>
      </w:r>
      <w:r w:rsidR="006D0B7D" w:rsidRPr="009C69AE">
        <w:rPr>
          <w:rFonts w:ascii="Arial" w:hAnsi="Arial" w:cs="Arial"/>
          <w:b/>
          <w:bCs/>
        </w:rPr>
        <w:t>6</w:t>
      </w:r>
      <w:r w:rsidR="00D91AA5" w:rsidRPr="009C69AE">
        <w:rPr>
          <w:rFonts w:ascii="Arial" w:hAnsi="Arial" w:cs="Arial"/>
          <w:b/>
          <w:bCs/>
        </w:rPr>
        <w:t xml:space="preserve"> </w:t>
      </w:r>
      <w:proofErr w:type="gramStart"/>
      <w:r w:rsidR="00D91AA5" w:rsidRPr="009C69AE">
        <w:rPr>
          <w:rFonts w:ascii="Arial" w:hAnsi="Arial" w:cs="Arial"/>
          <w:b/>
          <w:bCs/>
        </w:rPr>
        <w:t xml:space="preserve">- </w:t>
      </w:r>
      <w:r w:rsidR="003960E8">
        <w:rPr>
          <w:rFonts w:ascii="Arial" w:hAnsi="Arial" w:cs="Arial"/>
          <w:b/>
          <w:bCs/>
        </w:rPr>
        <w:t xml:space="preserve"> </w:t>
      </w:r>
      <w:r w:rsidR="003960E8" w:rsidRPr="003960E8">
        <w:rPr>
          <w:rFonts w:ascii="Arial" w:hAnsi="Arial" w:cs="Arial"/>
          <w:b/>
          <w:bCs/>
        </w:rPr>
        <w:t>S</w:t>
      </w:r>
      <w:proofErr w:type="gramEnd"/>
      <w:r w:rsidR="003960E8" w:rsidRPr="003960E8">
        <w:rPr>
          <w:rFonts w:ascii="Arial" w:hAnsi="Arial" w:cs="Arial"/>
          <w:b/>
          <w:bCs/>
        </w:rPr>
        <w:t xml:space="preserve"> přibývajícími teplými dny roste i riziko prudkých bouřek, silného větru nebo krupobití. Tyto jevy přicházejí často nečekaně a během několika minut dokážou napáchat škody za desítky až stovky tisíc korun. Poškozená střecha, rozbitá okna, poničená fasáda nebo zaplavený sklep nejsou výjimkou. Právě v těchto situacích hraje klíčovou roli správně nastavené pojištění nemovitosti – ne každá škoda je totiž automaticky krytá.</w:t>
      </w:r>
    </w:p>
    <w:p w14:paraId="644FA757" w14:textId="47B32EA4" w:rsidR="003960E8" w:rsidRPr="003960E8" w:rsidRDefault="003960E8" w:rsidP="003960E8">
      <w:pPr>
        <w:pStyle w:val="Normlnweb"/>
        <w:rPr>
          <w:rFonts w:ascii="Arial" w:hAnsi="Arial" w:cs="Arial"/>
          <w:b/>
          <w:bCs/>
          <w:color w:val="000000"/>
          <w:sz w:val="22"/>
          <w:szCs w:val="22"/>
        </w:rPr>
      </w:pPr>
      <w:r w:rsidRPr="003960E8">
        <w:rPr>
          <w:rFonts w:ascii="Arial" w:hAnsi="Arial" w:cs="Arial"/>
          <w:b/>
          <w:bCs/>
          <w:color w:val="000000"/>
          <w:sz w:val="22"/>
          <w:szCs w:val="22"/>
        </w:rPr>
        <w:t>Co pojištění domu obvykle pokrývá</w:t>
      </w:r>
      <w:r>
        <w:rPr>
          <w:rFonts w:ascii="Arial" w:hAnsi="Arial" w:cs="Arial"/>
          <w:b/>
          <w:bCs/>
          <w:color w:val="000000"/>
          <w:sz w:val="22"/>
          <w:szCs w:val="22"/>
        </w:rPr>
        <w:br/>
      </w:r>
      <w:r w:rsidRPr="003960E8">
        <w:rPr>
          <w:rFonts w:ascii="Arial" w:hAnsi="Arial" w:cs="Arial"/>
          <w:color w:val="000000"/>
          <w:sz w:val="22"/>
          <w:szCs w:val="22"/>
        </w:rPr>
        <w:t>Pojištění nemovitosti, tedy domu nebo bytu, je určené k ochraně samotné stavby. V základním rozsahu většinou kryje škody způsobené živelnými událostmi, mezi které patří například vichřice, krupobití, úder blesku nebo požár. Pokud tedy silný vítr poškodí střechu nebo kroupy rozbijí střešní okna, pojišťovna obvykle škodu uhradí.</w:t>
      </w:r>
    </w:p>
    <w:p w14:paraId="6FE2D6CC" w14:textId="5C98A64B" w:rsidR="002B717C" w:rsidRPr="002B717C" w:rsidRDefault="003960E8" w:rsidP="002B717C">
      <w:pPr>
        <w:pStyle w:val="Normlnweb"/>
        <w:rPr>
          <w:rFonts w:ascii="Arial" w:hAnsi="Arial" w:cs="Arial"/>
          <w:color w:val="000000"/>
          <w:sz w:val="22"/>
          <w:szCs w:val="22"/>
        </w:rPr>
      </w:pPr>
      <w:r>
        <w:rPr>
          <w:rFonts w:ascii="Arial" w:hAnsi="Arial" w:cs="Arial"/>
          <w:color w:val="000000"/>
          <w:sz w:val="22"/>
          <w:szCs w:val="22"/>
        </w:rPr>
        <w:t>„</w:t>
      </w:r>
      <w:r w:rsidRPr="003960E8">
        <w:rPr>
          <w:rFonts w:ascii="Arial" w:hAnsi="Arial" w:cs="Arial"/>
          <w:color w:val="000000"/>
          <w:sz w:val="22"/>
          <w:szCs w:val="22"/>
        </w:rPr>
        <w:t>Důležité ale je, jak konkrétní pojistka definuje jednotlivá rizika. Například u vichřice bývá stanovena minimální rychlost větru, od které pojištění platí. Pokud by byl vítr slabší, ale přesto způsobil škodu, nemusí být plnění automatické. Podobně je to i u dalších rizik, kde rozhodují přesné podmínky ve smlouvě</w:t>
      </w:r>
      <w:r>
        <w:rPr>
          <w:rFonts w:ascii="Arial" w:hAnsi="Arial" w:cs="Arial"/>
          <w:color w:val="000000"/>
          <w:sz w:val="22"/>
          <w:szCs w:val="22"/>
        </w:rPr>
        <w:t xml:space="preserve">,“ </w:t>
      </w:r>
      <w:r w:rsidR="002B717C" w:rsidRPr="009C69AE">
        <w:rPr>
          <w:rFonts w:ascii="Arial" w:hAnsi="Arial" w:cs="Arial"/>
          <w:color w:val="000000"/>
          <w:sz w:val="22"/>
          <w:szCs w:val="22"/>
        </w:rPr>
        <w:t xml:space="preserve">upozorňuje Martin </w:t>
      </w:r>
      <w:proofErr w:type="spellStart"/>
      <w:r w:rsidR="002B717C" w:rsidRPr="009C69AE">
        <w:rPr>
          <w:rFonts w:ascii="Arial" w:hAnsi="Arial" w:cs="Arial"/>
          <w:color w:val="000000"/>
          <w:sz w:val="22"/>
          <w:szCs w:val="22"/>
        </w:rPr>
        <w:t>Thienel</w:t>
      </w:r>
      <w:proofErr w:type="spellEnd"/>
      <w:r w:rsidR="002B717C" w:rsidRPr="009C69AE">
        <w:rPr>
          <w:rFonts w:ascii="Arial" w:hAnsi="Arial" w:cs="Arial"/>
          <w:color w:val="000000"/>
          <w:sz w:val="22"/>
          <w:szCs w:val="22"/>
        </w:rPr>
        <w:t xml:space="preserve"> ze společnosti </w:t>
      </w:r>
      <w:hyperlink r:id="rId5" w:history="1">
        <w:r w:rsidR="002B717C" w:rsidRPr="009C69AE">
          <w:rPr>
            <w:rStyle w:val="Hypertextovodkaz"/>
            <w:rFonts w:ascii="Arial" w:hAnsi="Arial" w:cs="Arial"/>
            <w:sz w:val="22"/>
            <w:szCs w:val="22"/>
          </w:rPr>
          <w:t>Kalkulátor.cz</w:t>
        </w:r>
      </w:hyperlink>
      <w:r w:rsidR="002B717C" w:rsidRPr="009C69AE">
        <w:rPr>
          <w:rFonts w:ascii="Arial" w:hAnsi="Arial" w:cs="Arial"/>
          <w:color w:val="000000"/>
          <w:sz w:val="22"/>
          <w:szCs w:val="22"/>
        </w:rPr>
        <w:t>.</w:t>
      </w:r>
    </w:p>
    <w:p w14:paraId="15AB3387" w14:textId="55DFEB24" w:rsidR="003960E8" w:rsidRPr="003960E8" w:rsidRDefault="003960E8" w:rsidP="003960E8">
      <w:pPr>
        <w:pStyle w:val="Normlnweb"/>
        <w:rPr>
          <w:rFonts w:ascii="Arial" w:hAnsi="Arial" w:cs="Arial"/>
          <w:b/>
          <w:bCs/>
          <w:color w:val="000000"/>
          <w:sz w:val="22"/>
          <w:szCs w:val="22"/>
        </w:rPr>
      </w:pPr>
      <w:r w:rsidRPr="003960E8">
        <w:rPr>
          <w:rFonts w:ascii="Arial" w:hAnsi="Arial" w:cs="Arial"/>
          <w:b/>
          <w:bCs/>
          <w:color w:val="000000"/>
          <w:sz w:val="22"/>
          <w:szCs w:val="22"/>
        </w:rPr>
        <w:t>Voda a zatékání</w:t>
      </w:r>
      <w:r>
        <w:rPr>
          <w:rFonts w:ascii="Arial" w:hAnsi="Arial" w:cs="Arial"/>
          <w:b/>
          <w:bCs/>
          <w:color w:val="000000"/>
          <w:sz w:val="22"/>
          <w:szCs w:val="22"/>
        </w:rPr>
        <w:br/>
      </w:r>
      <w:r w:rsidRPr="003960E8">
        <w:rPr>
          <w:rFonts w:ascii="Arial" w:hAnsi="Arial" w:cs="Arial"/>
          <w:color w:val="000000"/>
          <w:sz w:val="22"/>
          <w:szCs w:val="22"/>
        </w:rPr>
        <w:t>Jedním z nejčastějších problémů během bouřek je voda. Přívalový déšť může způsobit zatékání střechou, zaplavení sklepa nebo poškození fasády. Ne každá taková škoda ale spadá automaticky pod základní pojištění.</w:t>
      </w:r>
    </w:p>
    <w:p w14:paraId="63E48121" w14:textId="77777777" w:rsidR="003960E8" w:rsidRPr="003960E8" w:rsidRDefault="003960E8" w:rsidP="003960E8">
      <w:pPr>
        <w:pStyle w:val="Normlnweb"/>
        <w:rPr>
          <w:rFonts w:ascii="Arial" w:hAnsi="Arial" w:cs="Arial"/>
          <w:color w:val="000000"/>
          <w:sz w:val="22"/>
          <w:szCs w:val="22"/>
        </w:rPr>
      </w:pPr>
      <w:r w:rsidRPr="003960E8">
        <w:rPr>
          <w:rFonts w:ascii="Arial" w:hAnsi="Arial" w:cs="Arial"/>
          <w:color w:val="000000"/>
          <w:sz w:val="22"/>
          <w:szCs w:val="22"/>
        </w:rPr>
        <w:t>Rozdíl je například mezi deštěm, který poškodí střechu a následně zateče dovnitř, a situací, kdy voda pronikne do domu kvůli špatnému technickému stavu nebo zanedbané údržbě. V druhém případě může pojišťovna plnění odmítnout. Samostatnou kapitolou jsou pak povodně a záplavy, které bývají často pojištěny zvlášť a nemusí být součástí základního balíčku.</w:t>
      </w:r>
    </w:p>
    <w:p w14:paraId="3887C421" w14:textId="68E53591" w:rsidR="003960E8" w:rsidRPr="002B717C" w:rsidRDefault="003960E8" w:rsidP="003960E8">
      <w:pPr>
        <w:pStyle w:val="Normlnweb"/>
        <w:rPr>
          <w:rFonts w:ascii="Arial" w:hAnsi="Arial" w:cs="Arial"/>
          <w:color w:val="000000"/>
          <w:sz w:val="22"/>
          <w:szCs w:val="22"/>
        </w:rPr>
      </w:pPr>
      <w:r w:rsidRPr="003960E8">
        <w:rPr>
          <w:rFonts w:ascii="Arial" w:hAnsi="Arial" w:cs="Arial"/>
          <w:b/>
          <w:bCs/>
          <w:color w:val="000000"/>
          <w:sz w:val="22"/>
          <w:szCs w:val="22"/>
        </w:rPr>
        <w:t>Vedlejší stavby a zahrada často unikají pozornosti</w:t>
      </w:r>
      <w:r>
        <w:rPr>
          <w:rFonts w:ascii="Arial" w:hAnsi="Arial" w:cs="Arial"/>
          <w:b/>
          <w:bCs/>
          <w:color w:val="000000"/>
          <w:sz w:val="22"/>
          <w:szCs w:val="22"/>
        </w:rPr>
        <w:br/>
      </w:r>
      <w:r>
        <w:rPr>
          <w:rFonts w:ascii="Arial" w:hAnsi="Arial" w:cs="Arial"/>
          <w:color w:val="000000"/>
          <w:sz w:val="22"/>
          <w:szCs w:val="22"/>
        </w:rPr>
        <w:t>„</w:t>
      </w:r>
      <w:r w:rsidRPr="003960E8">
        <w:rPr>
          <w:rFonts w:ascii="Arial" w:hAnsi="Arial" w:cs="Arial"/>
          <w:color w:val="000000"/>
          <w:sz w:val="22"/>
          <w:szCs w:val="22"/>
        </w:rPr>
        <w:t>Mnoho majitelů domů se zaměřuje pouze na samotnou stavbu, ale zapomíná na další prvky kolem domu. Bouřky přitom často poškozují i ploty, pergoly, zahradní domky nebo třeba bazény. Ne všechny tyto věci jsou automaticky zahrnuté v pojištění nemovitosti</w:t>
      </w:r>
      <w:r>
        <w:rPr>
          <w:rFonts w:ascii="Arial" w:hAnsi="Arial" w:cs="Arial"/>
          <w:color w:val="000000"/>
          <w:sz w:val="22"/>
          <w:szCs w:val="22"/>
        </w:rPr>
        <w:t xml:space="preserve">,“ říká </w:t>
      </w:r>
      <w:r w:rsidRPr="009C69AE">
        <w:rPr>
          <w:rFonts w:ascii="Arial" w:hAnsi="Arial" w:cs="Arial"/>
          <w:color w:val="000000"/>
          <w:sz w:val="22"/>
          <w:szCs w:val="22"/>
        </w:rPr>
        <w:t xml:space="preserve">Martin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 </w:t>
      </w:r>
      <w:hyperlink r:id="rId6"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5D46FEA0" w14:textId="77777777" w:rsidR="003960E8" w:rsidRPr="003960E8" w:rsidRDefault="003960E8" w:rsidP="003960E8">
      <w:pPr>
        <w:pStyle w:val="Normlnweb"/>
        <w:rPr>
          <w:rFonts w:ascii="Arial" w:hAnsi="Arial" w:cs="Arial"/>
          <w:color w:val="000000"/>
          <w:sz w:val="22"/>
          <w:szCs w:val="22"/>
        </w:rPr>
      </w:pPr>
      <w:r w:rsidRPr="003960E8">
        <w:rPr>
          <w:rFonts w:ascii="Arial" w:hAnsi="Arial" w:cs="Arial"/>
          <w:color w:val="000000"/>
          <w:sz w:val="22"/>
          <w:szCs w:val="22"/>
        </w:rPr>
        <w:t>U některých pojistek je potřeba vedlejší stavby výslovně zahrnout, jinde jsou kryté jen do určitého limitu. Podobně je to i se stromy nebo zahradním vybavením. Pokud například vítr vyvrátí strom a ten poškodí střechu domu, situace se řeší jinak než v případě, kdy dojde jen k poškození samotného stromu.</w:t>
      </w:r>
    </w:p>
    <w:p w14:paraId="197DCF81" w14:textId="43D5D424" w:rsidR="003960E8" w:rsidRPr="003960E8" w:rsidRDefault="003960E8" w:rsidP="003960E8">
      <w:pPr>
        <w:pStyle w:val="Normlnweb"/>
        <w:rPr>
          <w:rFonts w:ascii="Arial" w:hAnsi="Arial" w:cs="Arial"/>
          <w:b/>
          <w:bCs/>
          <w:color w:val="000000"/>
          <w:sz w:val="22"/>
          <w:szCs w:val="22"/>
        </w:rPr>
      </w:pPr>
      <w:r w:rsidRPr="003960E8">
        <w:rPr>
          <w:rFonts w:ascii="Arial" w:hAnsi="Arial" w:cs="Arial"/>
          <w:b/>
          <w:bCs/>
          <w:color w:val="000000"/>
          <w:sz w:val="22"/>
          <w:szCs w:val="22"/>
        </w:rPr>
        <w:t>Pozor na podpojištění</w:t>
      </w:r>
      <w:r>
        <w:rPr>
          <w:rFonts w:ascii="Arial" w:hAnsi="Arial" w:cs="Arial"/>
          <w:b/>
          <w:bCs/>
          <w:color w:val="000000"/>
          <w:sz w:val="22"/>
          <w:szCs w:val="22"/>
        </w:rPr>
        <w:br/>
      </w:r>
      <w:r w:rsidRPr="003960E8">
        <w:rPr>
          <w:rFonts w:ascii="Arial" w:hAnsi="Arial" w:cs="Arial"/>
          <w:color w:val="000000"/>
          <w:sz w:val="22"/>
          <w:szCs w:val="22"/>
        </w:rPr>
        <w:t>Jedním z nejčastějších problémů je podpojištění. To nastává ve chvíli, kdy je dům pojištěn na nižší částku, než je jeho skutečná hodnota. V praxi to znamená, že pojišťovna při škodě vyplatí pouze poměrnou část nákladů.</w:t>
      </w:r>
    </w:p>
    <w:p w14:paraId="6461596D" w14:textId="77777777" w:rsidR="003960E8" w:rsidRPr="009C69AE" w:rsidRDefault="003960E8" w:rsidP="003960E8">
      <w:pPr>
        <w:pStyle w:val="Normlnweb"/>
        <w:rPr>
          <w:rFonts w:ascii="Arial" w:hAnsi="Arial" w:cs="Arial"/>
          <w:color w:val="000000"/>
          <w:sz w:val="22"/>
          <w:szCs w:val="22"/>
        </w:rPr>
      </w:pPr>
      <w:r>
        <w:rPr>
          <w:rFonts w:ascii="Arial" w:hAnsi="Arial" w:cs="Arial"/>
          <w:color w:val="000000"/>
          <w:sz w:val="22"/>
          <w:szCs w:val="22"/>
        </w:rPr>
        <w:t>„</w:t>
      </w:r>
      <w:r w:rsidRPr="003960E8">
        <w:rPr>
          <w:rFonts w:ascii="Arial" w:hAnsi="Arial" w:cs="Arial"/>
          <w:color w:val="000000"/>
          <w:sz w:val="22"/>
          <w:szCs w:val="22"/>
        </w:rPr>
        <w:t>K tomu dochází například tehdy, když majitel dlouhodobě neaktualizuje pojistnou smlouvu a nezohlední růst cen stavebních prací a materiálů. V době, kdy se náklady na opravy výrazně mění, může být rozdíl mezi pojistnou částkou a reálnou hodnotou nemovitosti zásadní</w:t>
      </w:r>
      <w:r>
        <w:rPr>
          <w:rFonts w:ascii="Arial" w:hAnsi="Arial" w:cs="Arial"/>
          <w:color w:val="000000"/>
          <w:sz w:val="22"/>
          <w:szCs w:val="22"/>
        </w:rPr>
        <w:t xml:space="preserve">,“ upozorňuje </w:t>
      </w:r>
      <w:r w:rsidRPr="009C69AE">
        <w:rPr>
          <w:rFonts w:ascii="Arial" w:hAnsi="Arial" w:cs="Arial"/>
          <w:color w:val="000000"/>
          <w:sz w:val="22"/>
          <w:szCs w:val="22"/>
        </w:rPr>
        <w:t xml:space="preserve">Martin </w:t>
      </w:r>
      <w:proofErr w:type="spellStart"/>
      <w:r w:rsidRPr="009C69AE">
        <w:rPr>
          <w:rFonts w:ascii="Arial" w:hAnsi="Arial" w:cs="Arial"/>
          <w:color w:val="000000"/>
          <w:sz w:val="22"/>
          <w:szCs w:val="22"/>
        </w:rPr>
        <w:t>Thienel</w:t>
      </w:r>
      <w:proofErr w:type="spellEnd"/>
      <w:r w:rsidRPr="009C69AE">
        <w:rPr>
          <w:rFonts w:ascii="Arial" w:hAnsi="Arial" w:cs="Arial"/>
          <w:color w:val="000000"/>
          <w:sz w:val="22"/>
          <w:szCs w:val="22"/>
        </w:rPr>
        <w:t xml:space="preserve"> z </w:t>
      </w:r>
      <w:hyperlink r:id="rId7" w:history="1">
        <w:r w:rsidRPr="009C69AE">
          <w:rPr>
            <w:rStyle w:val="Hypertextovodkaz"/>
            <w:rFonts w:ascii="Arial" w:hAnsi="Arial" w:cs="Arial"/>
            <w:sz w:val="22"/>
            <w:szCs w:val="22"/>
          </w:rPr>
          <w:t>Kalkulátor.cz</w:t>
        </w:r>
      </w:hyperlink>
      <w:r w:rsidRPr="009C69AE">
        <w:rPr>
          <w:rFonts w:ascii="Arial" w:hAnsi="Arial" w:cs="Arial"/>
          <w:color w:val="000000"/>
          <w:sz w:val="22"/>
          <w:szCs w:val="22"/>
        </w:rPr>
        <w:t>.</w:t>
      </w:r>
    </w:p>
    <w:p w14:paraId="0A8E5412" w14:textId="05B08710" w:rsidR="003960E8" w:rsidRPr="003960E8" w:rsidRDefault="003960E8" w:rsidP="003960E8">
      <w:pPr>
        <w:pStyle w:val="Normlnweb"/>
        <w:rPr>
          <w:rFonts w:ascii="Arial" w:hAnsi="Arial" w:cs="Arial"/>
          <w:color w:val="000000"/>
          <w:sz w:val="22"/>
          <w:szCs w:val="22"/>
        </w:rPr>
      </w:pPr>
    </w:p>
    <w:p w14:paraId="40FDDF1A" w14:textId="3263B2FC" w:rsidR="003960E8" w:rsidRPr="003960E8" w:rsidRDefault="003960E8" w:rsidP="003960E8">
      <w:pPr>
        <w:pStyle w:val="Normlnweb"/>
        <w:rPr>
          <w:rFonts w:ascii="Arial" w:hAnsi="Arial" w:cs="Arial"/>
          <w:b/>
          <w:bCs/>
          <w:color w:val="000000"/>
          <w:sz w:val="22"/>
          <w:szCs w:val="22"/>
        </w:rPr>
      </w:pPr>
      <w:r w:rsidRPr="003960E8">
        <w:rPr>
          <w:rFonts w:ascii="Arial" w:hAnsi="Arial" w:cs="Arial"/>
          <w:b/>
          <w:bCs/>
          <w:color w:val="000000"/>
          <w:sz w:val="22"/>
          <w:szCs w:val="22"/>
        </w:rPr>
        <w:t>Prevence rozhoduje stejně jako pojištění</w:t>
      </w:r>
      <w:r>
        <w:rPr>
          <w:rFonts w:ascii="Arial" w:hAnsi="Arial" w:cs="Arial"/>
          <w:b/>
          <w:bCs/>
          <w:color w:val="000000"/>
          <w:sz w:val="22"/>
          <w:szCs w:val="22"/>
        </w:rPr>
        <w:br/>
      </w:r>
      <w:r w:rsidRPr="003960E8">
        <w:rPr>
          <w:rFonts w:ascii="Arial" w:hAnsi="Arial" w:cs="Arial"/>
          <w:color w:val="000000"/>
          <w:sz w:val="22"/>
          <w:szCs w:val="22"/>
        </w:rPr>
        <w:t>Stejně jako u jiných typů pojištění platí, že ani sebelepší smlouva nenahradí základní prevenci. Pravidelná kontrola střechy, okapů nebo upevnění volných prvků na zahradě může výrazně snížit riziko škod. Pojišťovny navíc často posuzují, zda majitel o nemovitost pečuje, a zanedbaná údržba může být důvodem ke krácení plnění.</w:t>
      </w:r>
    </w:p>
    <w:p w14:paraId="09B3DF0E" w14:textId="6664BF36" w:rsidR="003960E8" w:rsidRDefault="003960E8" w:rsidP="003960E8">
      <w:pPr>
        <w:pStyle w:val="Normlnweb"/>
        <w:rPr>
          <w:rFonts w:ascii="Arial" w:hAnsi="Arial" w:cs="Arial"/>
          <w:color w:val="000000"/>
          <w:sz w:val="22"/>
          <w:szCs w:val="22"/>
        </w:rPr>
      </w:pPr>
      <w:r w:rsidRPr="003960E8">
        <w:rPr>
          <w:rFonts w:ascii="Arial" w:hAnsi="Arial" w:cs="Arial"/>
          <w:color w:val="000000"/>
          <w:sz w:val="22"/>
          <w:szCs w:val="22"/>
        </w:rPr>
        <w:t>Silné bouřky a vítr se nedají předvídat ani ovlivnit, jejich následky ale do velké míry ano. Správně nastavené pojištění nemovitosti v kombinaci s rozumnou prevencí tak představuje základní ochranu, která může ušetřit nemalé finanční výdaje.</w:t>
      </w:r>
    </w:p>
    <w:p w14:paraId="6C2688B0" w14:textId="77777777" w:rsidR="003960E8" w:rsidRDefault="003960E8" w:rsidP="003960E8">
      <w:pPr>
        <w:pStyle w:val="Normlnweb"/>
        <w:rPr>
          <w:rFonts w:ascii="Arial" w:hAnsi="Arial" w:cs="Arial"/>
          <w:color w:val="000000"/>
          <w:sz w:val="22"/>
          <w:szCs w:val="22"/>
        </w:rPr>
      </w:pPr>
    </w:p>
    <w:p w14:paraId="25E137E6" w14:textId="77777777" w:rsidR="003960E8" w:rsidRPr="009C69AE" w:rsidRDefault="003960E8" w:rsidP="003960E8">
      <w:pPr>
        <w:pStyle w:val="Normlnweb"/>
        <w:rPr>
          <w:rFonts w:ascii="Arial" w:hAnsi="Arial" w:cs="Arial"/>
          <w:color w:val="000000"/>
          <w:sz w:val="22"/>
          <w:szCs w:val="22"/>
        </w:rPr>
      </w:pPr>
    </w:p>
    <w:sectPr w:rsidR="003960E8" w:rsidRPr="009C69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91A9B"/>
    <w:multiLevelType w:val="multilevel"/>
    <w:tmpl w:val="C03C4C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717D81"/>
    <w:multiLevelType w:val="multilevel"/>
    <w:tmpl w:val="0D06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1302752">
    <w:abstractNumId w:val="0"/>
  </w:num>
  <w:num w:numId="2" w16cid:durableId="33816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0"/>
    <w:rsid w:val="0002003B"/>
    <w:rsid w:val="00031D21"/>
    <w:rsid w:val="00055DFD"/>
    <w:rsid w:val="000609D4"/>
    <w:rsid w:val="00064B8E"/>
    <w:rsid w:val="000735EE"/>
    <w:rsid w:val="00085B31"/>
    <w:rsid w:val="000A38E2"/>
    <w:rsid w:val="000B5237"/>
    <w:rsid w:val="000C3A52"/>
    <w:rsid w:val="000E4F93"/>
    <w:rsid w:val="000E5B1D"/>
    <w:rsid w:val="00107835"/>
    <w:rsid w:val="00113020"/>
    <w:rsid w:val="001142F1"/>
    <w:rsid w:val="00146893"/>
    <w:rsid w:val="00154EC4"/>
    <w:rsid w:val="0016766C"/>
    <w:rsid w:val="001A3C0D"/>
    <w:rsid w:val="001B7BDB"/>
    <w:rsid w:val="001D6D75"/>
    <w:rsid w:val="00200471"/>
    <w:rsid w:val="00206222"/>
    <w:rsid w:val="00217354"/>
    <w:rsid w:val="002338CB"/>
    <w:rsid w:val="00240EAD"/>
    <w:rsid w:val="0024177F"/>
    <w:rsid w:val="00283681"/>
    <w:rsid w:val="00284398"/>
    <w:rsid w:val="0029245B"/>
    <w:rsid w:val="00293BC8"/>
    <w:rsid w:val="002B717C"/>
    <w:rsid w:val="00320E51"/>
    <w:rsid w:val="0033069B"/>
    <w:rsid w:val="00336D2D"/>
    <w:rsid w:val="00355CF8"/>
    <w:rsid w:val="0036229A"/>
    <w:rsid w:val="00380C13"/>
    <w:rsid w:val="00385D41"/>
    <w:rsid w:val="003960E8"/>
    <w:rsid w:val="003A3B53"/>
    <w:rsid w:val="003C334C"/>
    <w:rsid w:val="003D1B9C"/>
    <w:rsid w:val="00406409"/>
    <w:rsid w:val="00422FC1"/>
    <w:rsid w:val="0044649F"/>
    <w:rsid w:val="00450ECA"/>
    <w:rsid w:val="00453F46"/>
    <w:rsid w:val="00481B81"/>
    <w:rsid w:val="0048577D"/>
    <w:rsid w:val="004C4292"/>
    <w:rsid w:val="004D62E2"/>
    <w:rsid w:val="004E7C37"/>
    <w:rsid w:val="00515A44"/>
    <w:rsid w:val="005365F8"/>
    <w:rsid w:val="00561EBB"/>
    <w:rsid w:val="00562220"/>
    <w:rsid w:val="00566168"/>
    <w:rsid w:val="005B3FAE"/>
    <w:rsid w:val="005B4C38"/>
    <w:rsid w:val="005D01AE"/>
    <w:rsid w:val="005D59F6"/>
    <w:rsid w:val="005E21E7"/>
    <w:rsid w:val="005E555B"/>
    <w:rsid w:val="005E67E9"/>
    <w:rsid w:val="005F2EB3"/>
    <w:rsid w:val="005F6A00"/>
    <w:rsid w:val="006239A7"/>
    <w:rsid w:val="00640571"/>
    <w:rsid w:val="006667D1"/>
    <w:rsid w:val="00667172"/>
    <w:rsid w:val="00674C71"/>
    <w:rsid w:val="00691826"/>
    <w:rsid w:val="00693BE2"/>
    <w:rsid w:val="006A7375"/>
    <w:rsid w:val="006B0F38"/>
    <w:rsid w:val="006B65FC"/>
    <w:rsid w:val="006C46AF"/>
    <w:rsid w:val="006D08E9"/>
    <w:rsid w:val="006D0B7D"/>
    <w:rsid w:val="006E7C07"/>
    <w:rsid w:val="00713ECC"/>
    <w:rsid w:val="007173B4"/>
    <w:rsid w:val="00720E2E"/>
    <w:rsid w:val="00727311"/>
    <w:rsid w:val="0072752E"/>
    <w:rsid w:val="007407C3"/>
    <w:rsid w:val="007527A4"/>
    <w:rsid w:val="007767B3"/>
    <w:rsid w:val="00781108"/>
    <w:rsid w:val="007843A2"/>
    <w:rsid w:val="007917C9"/>
    <w:rsid w:val="00792F1A"/>
    <w:rsid w:val="007C4C8A"/>
    <w:rsid w:val="007D3A8A"/>
    <w:rsid w:val="007D72DD"/>
    <w:rsid w:val="007E2BAA"/>
    <w:rsid w:val="007F0AAD"/>
    <w:rsid w:val="00802992"/>
    <w:rsid w:val="0081589F"/>
    <w:rsid w:val="00823B24"/>
    <w:rsid w:val="00830FF4"/>
    <w:rsid w:val="00843B45"/>
    <w:rsid w:val="0085101F"/>
    <w:rsid w:val="008750D1"/>
    <w:rsid w:val="00880F11"/>
    <w:rsid w:val="008903BB"/>
    <w:rsid w:val="008A2936"/>
    <w:rsid w:val="008A616D"/>
    <w:rsid w:val="008B3648"/>
    <w:rsid w:val="008D4C28"/>
    <w:rsid w:val="008E768C"/>
    <w:rsid w:val="009009FD"/>
    <w:rsid w:val="00901E9F"/>
    <w:rsid w:val="00915E8B"/>
    <w:rsid w:val="009347C3"/>
    <w:rsid w:val="00966932"/>
    <w:rsid w:val="00977ADB"/>
    <w:rsid w:val="00991D57"/>
    <w:rsid w:val="009C69AE"/>
    <w:rsid w:val="009D6FDA"/>
    <w:rsid w:val="00A851C0"/>
    <w:rsid w:val="00A85A90"/>
    <w:rsid w:val="00A86EBC"/>
    <w:rsid w:val="00A926C1"/>
    <w:rsid w:val="00AB3B62"/>
    <w:rsid w:val="00AC635D"/>
    <w:rsid w:val="00B74E23"/>
    <w:rsid w:val="00B7564E"/>
    <w:rsid w:val="00B922A9"/>
    <w:rsid w:val="00B948E1"/>
    <w:rsid w:val="00B9628B"/>
    <w:rsid w:val="00BA2CFD"/>
    <w:rsid w:val="00BB0B44"/>
    <w:rsid w:val="00BB19FA"/>
    <w:rsid w:val="00BC02F6"/>
    <w:rsid w:val="00BC3C6A"/>
    <w:rsid w:val="00BD4817"/>
    <w:rsid w:val="00BF3CDD"/>
    <w:rsid w:val="00C01197"/>
    <w:rsid w:val="00C3688B"/>
    <w:rsid w:val="00C5129D"/>
    <w:rsid w:val="00C5741B"/>
    <w:rsid w:val="00C62F90"/>
    <w:rsid w:val="00C6430D"/>
    <w:rsid w:val="00CD7509"/>
    <w:rsid w:val="00D33AD1"/>
    <w:rsid w:val="00D61C10"/>
    <w:rsid w:val="00D91AA5"/>
    <w:rsid w:val="00D95FCC"/>
    <w:rsid w:val="00DB2C31"/>
    <w:rsid w:val="00DB4BBD"/>
    <w:rsid w:val="00DB5B13"/>
    <w:rsid w:val="00DE4D35"/>
    <w:rsid w:val="00E00942"/>
    <w:rsid w:val="00E402EF"/>
    <w:rsid w:val="00E42218"/>
    <w:rsid w:val="00E56C9F"/>
    <w:rsid w:val="00E64591"/>
    <w:rsid w:val="00E664CA"/>
    <w:rsid w:val="00E70836"/>
    <w:rsid w:val="00E70E8B"/>
    <w:rsid w:val="00E71071"/>
    <w:rsid w:val="00E75B59"/>
    <w:rsid w:val="00E82468"/>
    <w:rsid w:val="00EA241D"/>
    <w:rsid w:val="00EB6AB4"/>
    <w:rsid w:val="00EC436F"/>
    <w:rsid w:val="00EC526A"/>
    <w:rsid w:val="00EE6266"/>
    <w:rsid w:val="00EF1717"/>
    <w:rsid w:val="00F02F1C"/>
    <w:rsid w:val="00F259A7"/>
    <w:rsid w:val="00F42AC2"/>
    <w:rsid w:val="00F748EB"/>
    <w:rsid w:val="00F81BF5"/>
    <w:rsid w:val="00FC2E27"/>
    <w:rsid w:val="00FE1801"/>
    <w:rsid w:val="00FE1A56"/>
    <w:rsid w:val="00FE3EA3"/>
    <w:rsid w:val="00FE42B8"/>
    <w:rsid w:val="00FF6211"/>
    <w:rsid w:val="00FF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2B7B"/>
  <w15:chartTrackingRefBased/>
  <w15:docId w15:val="{CA9F9987-D005-46EC-87A2-3A906438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E4D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53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536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E4D35"/>
    <w:rPr>
      <w:color w:val="0563C1" w:themeColor="hyperlink"/>
      <w:u w:val="single"/>
    </w:rPr>
  </w:style>
  <w:style w:type="character" w:styleId="Nevyeenzmnka">
    <w:name w:val="Unresolved Mention"/>
    <w:basedOn w:val="Standardnpsmoodstavce"/>
    <w:uiPriority w:val="99"/>
    <w:semiHidden/>
    <w:unhideWhenUsed/>
    <w:rsid w:val="00DE4D35"/>
    <w:rPr>
      <w:color w:val="605E5C"/>
      <w:shd w:val="clear" w:color="auto" w:fill="E1DFDD"/>
    </w:rPr>
  </w:style>
  <w:style w:type="character" w:customStyle="1" w:styleId="Nadpis1Char">
    <w:name w:val="Nadpis 1 Char"/>
    <w:basedOn w:val="Standardnpsmoodstavce"/>
    <w:link w:val="Nadpis1"/>
    <w:uiPriority w:val="9"/>
    <w:rsid w:val="00DE4D35"/>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5365F8"/>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5365F8"/>
    <w:rPr>
      <w:rFonts w:asciiTheme="majorHAnsi" w:eastAsiaTheme="majorEastAsia" w:hAnsiTheme="majorHAnsi" w:cstheme="majorBidi"/>
      <w:color w:val="1F3763" w:themeColor="accent1" w:themeShade="7F"/>
      <w:sz w:val="24"/>
      <w:szCs w:val="24"/>
    </w:rPr>
  </w:style>
  <w:style w:type="paragraph" w:styleId="Revize">
    <w:name w:val="Revision"/>
    <w:hidden/>
    <w:uiPriority w:val="99"/>
    <w:semiHidden/>
    <w:rsid w:val="00562220"/>
    <w:pPr>
      <w:spacing w:after="0" w:line="240" w:lineRule="auto"/>
    </w:pPr>
  </w:style>
  <w:style w:type="paragraph" w:styleId="Normlnweb">
    <w:name w:val="Normal (Web)"/>
    <w:basedOn w:val="Normln"/>
    <w:uiPriority w:val="99"/>
    <w:unhideWhenUsed/>
    <w:rsid w:val="006D0B7D"/>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apple-converted-space">
    <w:name w:val="apple-converted-space"/>
    <w:basedOn w:val="Standardnpsmoodstavce"/>
    <w:rsid w:val="006D0B7D"/>
  </w:style>
  <w:style w:type="character" w:styleId="Siln">
    <w:name w:val="Strong"/>
    <w:basedOn w:val="Standardnpsmoodstavce"/>
    <w:uiPriority w:val="22"/>
    <w:qFormat/>
    <w:rsid w:val="006D0B7D"/>
    <w:rPr>
      <w:b/>
      <w:bCs/>
    </w:rPr>
  </w:style>
  <w:style w:type="character" w:styleId="Sledovanodkaz">
    <w:name w:val="FollowedHyperlink"/>
    <w:basedOn w:val="Standardnpsmoodstavce"/>
    <w:uiPriority w:val="99"/>
    <w:semiHidden/>
    <w:unhideWhenUsed/>
    <w:rsid w:val="006D0B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4835">
      <w:bodyDiv w:val="1"/>
      <w:marLeft w:val="0"/>
      <w:marRight w:val="0"/>
      <w:marTop w:val="0"/>
      <w:marBottom w:val="0"/>
      <w:divBdr>
        <w:top w:val="none" w:sz="0" w:space="0" w:color="auto"/>
        <w:left w:val="none" w:sz="0" w:space="0" w:color="auto"/>
        <w:bottom w:val="none" w:sz="0" w:space="0" w:color="auto"/>
        <w:right w:val="none" w:sz="0" w:space="0" w:color="auto"/>
      </w:divBdr>
      <w:divsChild>
        <w:div w:id="86390636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559509421">
              <w:marLeft w:val="0"/>
              <w:marRight w:val="0"/>
              <w:marTop w:val="0"/>
              <w:marBottom w:val="0"/>
              <w:divBdr>
                <w:top w:val="none" w:sz="0" w:space="0" w:color="auto"/>
                <w:left w:val="none" w:sz="0" w:space="0" w:color="auto"/>
                <w:bottom w:val="none" w:sz="0" w:space="0" w:color="auto"/>
                <w:right w:val="none" w:sz="0" w:space="0" w:color="auto"/>
              </w:divBdr>
              <w:divsChild>
                <w:div w:id="183441645">
                  <w:marLeft w:val="0"/>
                  <w:marRight w:val="0"/>
                  <w:marTop w:val="0"/>
                  <w:marBottom w:val="0"/>
                  <w:divBdr>
                    <w:top w:val="none" w:sz="0" w:space="0" w:color="auto"/>
                    <w:left w:val="none" w:sz="0" w:space="0" w:color="auto"/>
                    <w:bottom w:val="none" w:sz="0" w:space="0" w:color="auto"/>
                    <w:right w:val="none" w:sz="0" w:space="0" w:color="auto"/>
                  </w:divBdr>
                  <w:divsChild>
                    <w:div w:id="1927571894">
                      <w:marLeft w:val="0"/>
                      <w:marRight w:val="0"/>
                      <w:marTop w:val="0"/>
                      <w:marBottom w:val="0"/>
                      <w:divBdr>
                        <w:top w:val="none" w:sz="0" w:space="0" w:color="auto"/>
                        <w:left w:val="none" w:sz="0" w:space="0" w:color="auto"/>
                        <w:bottom w:val="none" w:sz="0" w:space="0" w:color="auto"/>
                        <w:right w:val="none" w:sz="0" w:space="0" w:color="auto"/>
                      </w:divBdr>
                      <w:divsChild>
                        <w:div w:id="61644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59447">
      <w:bodyDiv w:val="1"/>
      <w:marLeft w:val="0"/>
      <w:marRight w:val="0"/>
      <w:marTop w:val="0"/>
      <w:marBottom w:val="0"/>
      <w:divBdr>
        <w:top w:val="none" w:sz="0" w:space="0" w:color="auto"/>
        <w:left w:val="none" w:sz="0" w:space="0" w:color="auto"/>
        <w:bottom w:val="none" w:sz="0" w:space="0" w:color="auto"/>
        <w:right w:val="none" w:sz="0" w:space="0" w:color="auto"/>
      </w:divBdr>
      <w:divsChild>
        <w:div w:id="460153606">
          <w:marLeft w:val="0"/>
          <w:marRight w:val="0"/>
          <w:marTop w:val="0"/>
          <w:marBottom w:val="0"/>
          <w:divBdr>
            <w:top w:val="none" w:sz="0" w:space="0" w:color="auto"/>
            <w:left w:val="none" w:sz="0" w:space="0" w:color="auto"/>
            <w:bottom w:val="none" w:sz="0" w:space="0" w:color="auto"/>
            <w:right w:val="none" w:sz="0" w:space="0" w:color="auto"/>
          </w:divBdr>
        </w:div>
      </w:divsChild>
    </w:div>
    <w:div w:id="71045196">
      <w:bodyDiv w:val="1"/>
      <w:marLeft w:val="0"/>
      <w:marRight w:val="0"/>
      <w:marTop w:val="0"/>
      <w:marBottom w:val="0"/>
      <w:divBdr>
        <w:top w:val="none" w:sz="0" w:space="0" w:color="auto"/>
        <w:left w:val="none" w:sz="0" w:space="0" w:color="auto"/>
        <w:bottom w:val="none" w:sz="0" w:space="0" w:color="auto"/>
        <w:right w:val="none" w:sz="0" w:space="0" w:color="auto"/>
      </w:divBdr>
    </w:div>
    <w:div w:id="259141497">
      <w:bodyDiv w:val="1"/>
      <w:marLeft w:val="0"/>
      <w:marRight w:val="0"/>
      <w:marTop w:val="0"/>
      <w:marBottom w:val="0"/>
      <w:divBdr>
        <w:top w:val="none" w:sz="0" w:space="0" w:color="auto"/>
        <w:left w:val="none" w:sz="0" w:space="0" w:color="auto"/>
        <w:bottom w:val="none" w:sz="0" w:space="0" w:color="auto"/>
        <w:right w:val="none" w:sz="0" w:space="0" w:color="auto"/>
      </w:divBdr>
      <w:divsChild>
        <w:div w:id="393353686">
          <w:marLeft w:val="0"/>
          <w:marRight w:val="0"/>
          <w:marTop w:val="0"/>
          <w:marBottom w:val="0"/>
          <w:divBdr>
            <w:top w:val="none" w:sz="0" w:space="0" w:color="auto"/>
            <w:left w:val="none" w:sz="0" w:space="0" w:color="auto"/>
            <w:bottom w:val="none" w:sz="0" w:space="0" w:color="auto"/>
            <w:right w:val="none" w:sz="0" w:space="0" w:color="auto"/>
          </w:divBdr>
        </w:div>
        <w:div w:id="712119073">
          <w:marLeft w:val="0"/>
          <w:marRight w:val="0"/>
          <w:marTop w:val="0"/>
          <w:marBottom w:val="0"/>
          <w:divBdr>
            <w:top w:val="none" w:sz="0" w:space="0" w:color="auto"/>
            <w:left w:val="none" w:sz="0" w:space="0" w:color="auto"/>
            <w:bottom w:val="none" w:sz="0" w:space="0" w:color="auto"/>
            <w:right w:val="none" w:sz="0" w:space="0" w:color="auto"/>
          </w:divBdr>
        </w:div>
        <w:div w:id="144712677">
          <w:marLeft w:val="0"/>
          <w:marRight w:val="0"/>
          <w:marTop w:val="0"/>
          <w:marBottom w:val="0"/>
          <w:divBdr>
            <w:top w:val="none" w:sz="0" w:space="0" w:color="auto"/>
            <w:left w:val="none" w:sz="0" w:space="0" w:color="auto"/>
            <w:bottom w:val="none" w:sz="0" w:space="0" w:color="auto"/>
            <w:right w:val="none" w:sz="0" w:space="0" w:color="auto"/>
          </w:divBdr>
          <w:divsChild>
            <w:div w:id="1732654320">
              <w:marLeft w:val="0"/>
              <w:marRight w:val="0"/>
              <w:marTop w:val="0"/>
              <w:marBottom w:val="0"/>
              <w:divBdr>
                <w:top w:val="none" w:sz="0" w:space="0" w:color="auto"/>
                <w:left w:val="none" w:sz="0" w:space="0" w:color="auto"/>
                <w:bottom w:val="none" w:sz="0" w:space="0" w:color="auto"/>
                <w:right w:val="none" w:sz="0" w:space="0" w:color="auto"/>
              </w:divBdr>
            </w:div>
            <w:div w:id="1708798876">
              <w:marLeft w:val="0"/>
              <w:marRight w:val="0"/>
              <w:marTop w:val="0"/>
              <w:marBottom w:val="0"/>
              <w:divBdr>
                <w:top w:val="none" w:sz="0" w:space="0" w:color="auto"/>
                <w:left w:val="none" w:sz="0" w:space="0" w:color="auto"/>
                <w:bottom w:val="none" w:sz="0" w:space="0" w:color="auto"/>
                <w:right w:val="none" w:sz="0" w:space="0" w:color="auto"/>
              </w:divBdr>
              <w:divsChild>
                <w:div w:id="1945306729">
                  <w:marLeft w:val="0"/>
                  <w:marRight w:val="0"/>
                  <w:marTop w:val="0"/>
                  <w:marBottom w:val="0"/>
                  <w:divBdr>
                    <w:top w:val="none" w:sz="0" w:space="0" w:color="auto"/>
                    <w:left w:val="none" w:sz="0" w:space="0" w:color="auto"/>
                    <w:bottom w:val="none" w:sz="0" w:space="0" w:color="auto"/>
                    <w:right w:val="none" w:sz="0" w:space="0" w:color="auto"/>
                  </w:divBdr>
                </w:div>
              </w:divsChild>
            </w:div>
            <w:div w:id="494034324">
              <w:marLeft w:val="0"/>
              <w:marRight w:val="0"/>
              <w:marTop w:val="0"/>
              <w:marBottom w:val="0"/>
              <w:divBdr>
                <w:top w:val="none" w:sz="0" w:space="0" w:color="auto"/>
                <w:left w:val="none" w:sz="0" w:space="0" w:color="auto"/>
                <w:bottom w:val="none" w:sz="0" w:space="0" w:color="auto"/>
                <w:right w:val="none" w:sz="0" w:space="0" w:color="auto"/>
              </w:divBdr>
              <w:divsChild>
                <w:div w:id="2053767592">
                  <w:marLeft w:val="0"/>
                  <w:marRight w:val="0"/>
                  <w:marTop w:val="0"/>
                  <w:marBottom w:val="0"/>
                  <w:divBdr>
                    <w:top w:val="none" w:sz="0" w:space="0" w:color="auto"/>
                    <w:left w:val="none" w:sz="0" w:space="0" w:color="auto"/>
                    <w:bottom w:val="none" w:sz="0" w:space="0" w:color="auto"/>
                    <w:right w:val="none" w:sz="0" w:space="0" w:color="auto"/>
                  </w:divBdr>
                </w:div>
              </w:divsChild>
            </w:div>
            <w:div w:id="497697079">
              <w:marLeft w:val="0"/>
              <w:marRight w:val="0"/>
              <w:marTop w:val="0"/>
              <w:marBottom w:val="0"/>
              <w:divBdr>
                <w:top w:val="none" w:sz="0" w:space="0" w:color="auto"/>
                <w:left w:val="none" w:sz="0" w:space="0" w:color="auto"/>
                <w:bottom w:val="none" w:sz="0" w:space="0" w:color="auto"/>
                <w:right w:val="none" w:sz="0" w:space="0" w:color="auto"/>
              </w:divBdr>
            </w:div>
            <w:div w:id="2069456503">
              <w:marLeft w:val="0"/>
              <w:marRight w:val="0"/>
              <w:marTop w:val="0"/>
              <w:marBottom w:val="0"/>
              <w:divBdr>
                <w:top w:val="none" w:sz="0" w:space="0" w:color="auto"/>
                <w:left w:val="none" w:sz="0" w:space="0" w:color="auto"/>
                <w:bottom w:val="none" w:sz="0" w:space="0" w:color="auto"/>
                <w:right w:val="none" w:sz="0" w:space="0" w:color="auto"/>
              </w:divBdr>
            </w:div>
            <w:div w:id="21582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3486">
      <w:bodyDiv w:val="1"/>
      <w:marLeft w:val="0"/>
      <w:marRight w:val="0"/>
      <w:marTop w:val="0"/>
      <w:marBottom w:val="0"/>
      <w:divBdr>
        <w:top w:val="none" w:sz="0" w:space="0" w:color="auto"/>
        <w:left w:val="none" w:sz="0" w:space="0" w:color="auto"/>
        <w:bottom w:val="none" w:sz="0" w:space="0" w:color="auto"/>
        <w:right w:val="none" w:sz="0" w:space="0" w:color="auto"/>
      </w:divBdr>
    </w:div>
    <w:div w:id="306476864">
      <w:bodyDiv w:val="1"/>
      <w:marLeft w:val="0"/>
      <w:marRight w:val="0"/>
      <w:marTop w:val="0"/>
      <w:marBottom w:val="0"/>
      <w:divBdr>
        <w:top w:val="none" w:sz="0" w:space="0" w:color="auto"/>
        <w:left w:val="none" w:sz="0" w:space="0" w:color="auto"/>
        <w:bottom w:val="none" w:sz="0" w:space="0" w:color="auto"/>
        <w:right w:val="none" w:sz="0" w:space="0" w:color="auto"/>
      </w:divBdr>
    </w:div>
    <w:div w:id="373502942">
      <w:bodyDiv w:val="1"/>
      <w:marLeft w:val="0"/>
      <w:marRight w:val="0"/>
      <w:marTop w:val="0"/>
      <w:marBottom w:val="0"/>
      <w:divBdr>
        <w:top w:val="none" w:sz="0" w:space="0" w:color="auto"/>
        <w:left w:val="none" w:sz="0" w:space="0" w:color="auto"/>
        <w:bottom w:val="none" w:sz="0" w:space="0" w:color="auto"/>
        <w:right w:val="none" w:sz="0" w:space="0" w:color="auto"/>
      </w:divBdr>
    </w:div>
    <w:div w:id="374816244">
      <w:bodyDiv w:val="1"/>
      <w:marLeft w:val="0"/>
      <w:marRight w:val="0"/>
      <w:marTop w:val="0"/>
      <w:marBottom w:val="0"/>
      <w:divBdr>
        <w:top w:val="none" w:sz="0" w:space="0" w:color="auto"/>
        <w:left w:val="none" w:sz="0" w:space="0" w:color="auto"/>
        <w:bottom w:val="none" w:sz="0" w:space="0" w:color="auto"/>
        <w:right w:val="none" w:sz="0" w:space="0" w:color="auto"/>
      </w:divBdr>
      <w:divsChild>
        <w:div w:id="1736658031">
          <w:marLeft w:val="0"/>
          <w:marRight w:val="0"/>
          <w:marTop w:val="0"/>
          <w:marBottom w:val="0"/>
          <w:divBdr>
            <w:top w:val="none" w:sz="0" w:space="0" w:color="auto"/>
            <w:left w:val="none" w:sz="0" w:space="0" w:color="auto"/>
            <w:bottom w:val="none" w:sz="0" w:space="0" w:color="auto"/>
            <w:right w:val="none" w:sz="0" w:space="0" w:color="auto"/>
          </w:divBdr>
        </w:div>
        <w:div w:id="1751269185">
          <w:marLeft w:val="0"/>
          <w:marRight w:val="0"/>
          <w:marTop w:val="0"/>
          <w:marBottom w:val="0"/>
          <w:divBdr>
            <w:top w:val="none" w:sz="0" w:space="0" w:color="auto"/>
            <w:left w:val="none" w:sz="0" w:space="0" w:color="auto"/>
            <w:bottom w:val="none" w:sz="0" w:space="0" w:color="auto"/>
            <w:right w:val="none" w:sz="0" w:space="0" w:color="auto"/>
          </w:divBdr>
        </w:div>
        <w:div w:id="553084699">
          <w:marLeft w:val="0"/>
          <w:marRight w:val="0"/>
          <w:marTop w:val="0"/>
          <w:marBottom w:val="0"/>
          <w:divBdr>
            <w:top w:val="none" w:sz="0" w:space="0" w:color="auto"/>
            <w:left w:val="none" w:sz="0" w:space="0" w:color="auto"/>
            <w:bottom w:val="none" w:sz="0" w:space="0" w:color="auto"/>
            <w:right w:val="none" w:sz="0" w:space="0" w:color="auto"/>
          </w:divBdr>
          <w:divsChild>
            <w:div w:id="893002914">
              <w:marLeft w:val="0"/>
              <w:marRight w:val="0"/>
              <w:marTop w:val="0"/>
              <w:marBottom w:val="0"/>
              <w:divBdr>
                <w:top w:val="none" w:sz="0" w:space="0" w:color="auto"/>
                <w:left w:val="none" w:sz="0" w:space="0" w:color="auto"/>
                <w:bottom w:val="none" w:sz="0" w:space="0" w:color="auto"/>
                <w:right w:val="none" w:sz="0" w:space="0" w:color="auto"/>
              </w:divBdr>
            </w:div>
            <w:div w:id="1892230956">
              <w:marLeft w:val="0"/>
              <w:marRight w:val="0"/>
              <w:marTop w:val="0"/>
              <w:marBottom w:val="0"/>
              <w:divBdr>
                <w:top w:val="none" w:sz="0" w:space="0" w:color="auto"/>
                <w:left w:val="none" w:sz="0" w:space="0" w:color="auto"/>
                <w:bottom w:val="none" w:sz="0" w:space="0" w:color="auto"/>
                <w:right w:val="none" w:sz="0" w:space="0" w:color="auto"/>
              </w:divBdr>
              <w:divsChild>
                <w:div w:id="2135901842">
                  <w:marLeft w:val="0"/>
                  <w:marRight w:val="0"/>
                  <w:marTop w:val="0"/>
                  <w:marBottom w:val="0"/>
                  <w:divBdr>
                    <w:top w:val="none" w:sz="0" w:space="0" w:color="auto"/>
                    <w:left w:val="none" w:sz="0" w:space="0" w:color="auto"/>
                    <w:bottom w:val="none" w:sz="0" w:space="0" w:color="auto"/>
                    <w:right w:val="none" w:sz="0" w:space="0" w:color="auto"/>
                  </w:divBdr>
                </w:div>
              </w:divsChild>
            </w:div>
            <w:div w:id="439297286">
              <w:marLeft w:val="0"/>
              <w:marRight w:val="0"/>
              <w:marTop w:val="0"/>
              <w:marBottom w:val="0"/>
              <w:divBdr>
                <w:top w:val="none" w:sz="0" w:space="0" w:color="auto"/>
                <w:left w:val="none" w:sz="0" w:space="0" w:color="auto"/>
                <w:bottom w:val="none" w:sz="0" w:space="0" w:color="auto"/>
                <w:right w:val="none" w:sz="0" w:space="0" w:color="auto"/>
              </w:divBdr>
              <w:divsChild>
                <w:div w:id="1582645089">
                  <w:marLeft w:val="0"/>
                  <w:marRight w:val="0"/>
                  <w:marTop w:val="0"/>
                  <w:marBottom w:val="0"/>
                  <w:divBdr>
                    <w:top w:val="none" w:sz="0" w:space="0" w:color="auto"/>
                    <w:left w:val="none" w:sz="0" w:space="0" w:color="auto"/>
                    <w:bottom w:val="none" w:sz="0" w:space="0" w:color="auto"/>
                    <w:right w:val="none" w:sz="0" w:space="0" w:color="auto"/>
                  </w:divBdr>
                </w:div>
              </w:divsChild>
            </w:div>
            <w:div w:id="2008556186">
              <w:marLeft w:val="0"/>
              <w:marRight w:val="0"/>
              <w:marTop w:val="0"/>
              <w:marBottom w:val="0"/>
              <w:divBdr>
                <w:top w:val="none" w:sz="0" w:space="0" w:color="auto"/>
                <w:left w:val="none" w:sz="0" w:space="0" w:color="auto"/>
                <w:bottom w:val="none" w:sz="0" w:space="0" w:color="auto"/>
                <w:right w:val="none" w:sz="0" w:space="0" w:color="auto"/>
              </w:divBdr>
            </w:div>
            <w:div w:id="1972205111">
              <w:marLeft w:val="0"/>
              <w:marRight w:val="0"/>
              <w:marTop w:val="0"/>
              <w:marBottom w:val="0"/>
              <w:divBdr>
                <w:top w:val="none" w:sz="0" w:space="0" w:color="auto"/>
                <w:left w:val="none" w:sz="0" w:space="0" w:color="auto"/>
                <w:bottom w:val="none" w:sz="0" w:space="0" w:color="auto"/>
                <w:right w:val="none" w:sz="0" w:space="0" w:color="auto"/>
              </w:divBdr>
            </w:div>
            <w:div w:id="9590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6055">
      <w:bodyDiv w:val="1"/>
      <w:marLeft w:val="0"/>
      <w:marRight w:val="0"/>
      <w:marTop w:val="0"/>
      <w:marBottom w:val="0"/>
      <w:divBdr>
        <w:top w:val="none" w:sz="0" w:space="0" w:color="auto"/>
        <w:left w:val="none" w:sz="0" w:space="0" w:color="auto"/>
        <w:bottom w:val="none" w:sz="0" w:space="0" w:color="auto"/>
        <w:right w:val="none" w:sz="0" w:space="0" w:color="auto"/>
      </w:divBdr>
      <w:divsChild>
        <w:div w:id="1722048866">
          <w:marLeft w:val="0"/>
          <w:marRight w:val="0"/>
          <w:marTop w:val="0"/>
          <w:marBottom w:val="0"/>
          <w:divBdr>
            <w:top w:val="none" w:sz="0" w:space="0" w:color="auto"/>
            <w:left w:val="none" w:sz="0" w:space="0" w:color="auto"/>
            <w:bottom w:val="none" w:sz="0" w:space="0" w:color="auto"/>
            <w:right w:val="none" w:sz="0" w:space="0" w:color="auto"/>
          </w:divBdr>
          <w:divsChild>
            <w:div w:id="2062557351">
              <w:marLeft w:val="0"/>
              <w:marRight w:val="0"/>
              <w:marTop w:val="0"/>
              <w:marBottom w:val="0"/>
              <w:divBdr>
                <w:top w:val="none" w:sz="0" w:space="0" w:color="auto"/>
                <w:left w:val="none" w:sz="0" w:space="0" w:color="auto"/>
                <w:bottom w:val="none" w:sz="0" w:space="0" w:color="auto"/>
                <w:right w:val="none" w:sz="0" w:space="0" w:color="auto"/>
              </w:divBdr>
              <w:divsChild>
                <w:div w:id="1624532232">
                  <w:marLeft w:val="0"/>
                  <w:marRight w:val="0"/>
                  <w:marTop w:val="0"/>
                  <w:marBottom w:val="0"/>
                  <w:divBdr>
                    <w:top w:val="none" w:sz="0" w:space="0" w:color="auto"/>
                    <w:left w:val="none" w:sz="0" w:space="0" w:color="auto"/>
                    <w:bottom w:val="none" w:sz="0" w:space="0" w:color="auto"/>
                    <w:right w:val="none" w:sz="0" w:space="0" w:color="auto"/>
                  </w:divBdr>
                  <w:divsChild>
                    <w:div w:id="1098015893">
                      <w:marLeft w:val="0"/>
                      <w:marRight w:val="0"/>
                      <w:marTop w:val="0"/>
                      <w:marBottom w:val="0"/>
                      <w:divBdr>
                        <w:top w:val="none" w:sz="0" w:space="0" w:color="auto"/>
                        <w:left w:val="none" w:sz="0" w:space="0" w:color="auto"/>
                        <w:bottom w:val="none" w:sz="0" w:space="0" w:color="auto"/>
                        <w:right w:val="none" w:sz="0" w:space="0" w:color="auto"/>
                      </w:divBdr>
                      <w:divsChild>
                        <w:div w:id="180172272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2129421692">
                              <w:marLeft w:val="0"/>
                              <w:marRight w:val="0"/>
                              <w:marTop w:val="0"/>
                              <w:marBottom w:val="0"/>
                              <w:divBdr>
                                <w:top w:val="none" w:sz="0" w:space="0" w:color="auto"/>
                                <w:left w:val="none" w:sz="0" w:space="0" w:color="auto"/>
                                <w:bottom w:val="none" w:sz="0" w:space="0" w:color="auto"/>
                                <w:right w:val="none" w:sz="0" w:space="0" w:color="auto"/>
                              </w:divBdr>
                              <w:divsChild>
                                <w:div w:id="1164277611">
                                  <w:marLeft w:val="0"/>
                                  <w:marRight w:val="0"/>
                                  <w:marTop w:val="0"/>
                                  <w:marBottom w:val="0"/>
                                  <w:divBdr>
                                    <w:top w:val="none" w:sz="0" w:space="0" w:color="auto"/>
                                    <w:left w:val="none" w:sz="0" w:space="0" w:color="auto"/>
                                    <w:bottom w:val="none" w:sz="0" w:space="0" w:color="auto"/>
                                    <w:right w:val="none" w:sz="0" w:space="0" w:color="auto"/>
                                  </w:divBdr>
                                  <w:divsChild>
                                    <w:div w:id="62605025">
                                      <w:marLeft w:val="0"/>
                                      <w:marRight w:val="0"/>
                                      <w:marTop w:val="0"/>
                                      <w:marBottom w:val="0"/>
                                      <w:divBdr>
                                        <w:top w:val="none" w:sz="0" w:space="0" w:color="auto"/>
                                        <w:left w:val="none" w:sz="0" w:space="0" w:color="auto"/>
                                        <w:bottom w:val="none" w:sz="0" w:space="0" w:color="auto"/>
                                        <w:right w:val="none" w:sz="0" w:space="0" w:color="auto"/>
                                      </w:divBdr>
                                      <w:divsChild>
                                        <w:div w:id="176206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65602">
              <w:marLeft w:val="0"/>
              <w:marRight w:val="0"/>
              <w:marTop w:val="0"/>
              <w:marBottom w:val="0"/>
              <w:divBdr>
                <w:top w:val="none" w:sz="0" w:space="0" w:color="auto"/>
                <w:left w:val="none" w:sz="0" w:space="0" w:color="auto"/>
                <w:bottom w:val="none" w:sz="0" w:space="0" w:color="auto"/>
                <w:right w:val="none" w:sz="0" w:space="0" w:color="auto"/>
              </w:divBdr>
              <w:divsChild>
                <w:div w:id="1777288107">
                  <w:marLeft w:val="0"/>
                  <w:marRight w:val="0"/>
                  <w:marTop w:val="0"/>
                  <w:marBottom w:val="0"/>
                  <w:divBdr>
                    <w:top w:val="none" w:sz="0" w:space="0" w:color="auto"/>
                    <w:left w:val="none" w:sz="0" w:space="0" w:color="auto"/>
                    <w:bottom w:val="none" w:sz="0" w:space="0" w:color="auto"/>
                    <w:right w:val="none" w:sz="0" w:space="0" w:color="auto"/>
                  </w:divBdr>
                  <w:divsChild>
                    <w:div w:id="325206220">
                      <w:marLeft w:val="0"/>
                      <w:marRight w:val="0"/>
                      <w:marTop w:val="0"/>
                      <w:marBottom w:val="0"/>
                      <w:divBdr>
                        <w:top w:val="none" w:sz="0" w:space="0" w:color="auto"/>
                        <w:left w:val="none" w:sz="0" w:space="0" w:color="auto"/>
                        <w:bottom w:val="none" w:sz="0" w:space="0" w:color="auto"/>
                        <w:right w:val="none" w:sz="0" w:space="0" w:color="auto"/>
                      </w:divBdr>
                      <w:divsChild>
                        <w:div w:id="2083941738">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443843314">
                              <w:marLeft w:val="0"/>
                              <w:marRight w:val="0"/>
                              <w:marTop w:val="0"/>
                              <w:marBottom w:val="0"/>
                              <w:divBdr>
                                <w:top w:val="none" w:sz="0" w:space="0" w:color="auto"/>
                                <w:left w:val="none" w:sz="0" w:space="0" w:color="auto"/>
                                <w:bottom w:val="none" w:sz="0" w:space="0" w:color="auto"/>
                                <w:right w:val="none" w:sz="0" w:space="0" w:color="auto"/>
                              </w:divBdr>
                              <w:divsChild>
                                <w:div w:id="1981693238">
                                  <w:marLeft w:val="0"/>
                                  <w:marRight w:val="0"/>
                                  <w:marTop w:val="0"/>
                                  <w:marBottom w:val="0"/>
                                  <w:divBdr>
                                    <w:top w:val="none" w:sz="0" w:space="0" w:color="auto"/>
                                    <w:left w:val="none" w:sz="0" w:space="0" w:color="auto"/>
                                    <w:bottom w:val="none" w:sz="0" w:space="0" w:color="auto"/>
                                    <w:right w:val="none" w:sz="0" w:space="0" w:color="auto"/>
                                  </w:divBdr>
                                  <w:divsChild>
                                    <w:div w:id="10664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688922">
      <w:bodyDiv w:val="1"/>
      <w:marLeft w:val="0"/>
      <w:marRight w:val="0"/>
      <w:marTop w:val="0"/>
      <w:marBottom w:val="0"/>
      <w:divBdr>
        <w:top w:val="none" w:sz="0" w:space="0" w:color="auto"/>
        <w:left w:val="none" w:sz="0" w:space="0" w:color="auto"/>
        <w:bottom w:val="none" w:sz="0" w:space="0" w:color="auto"/>
        <w:right w:val="none" w:sz="0" w:space="0" w:color="auto"/>
      </w:divBdr>
    </w:div>
    <w:div w:id="645357025">
      <w:bodyDiv w:val="1"/>
      <w:marLeft w:val="0"/>
      <w:marRight w:val="0"/>
      <w:marTop w:val="0"/>
      <w:marBottom w:val="0"/>
      <w:divBdr>
        <w:top w:val="none" w:sz="0" w:space="0" w:color="auto"/>
        <w:left w:val="none" w:sz="0" w:space="0" w:color="auto"/>
        <w:bottom w:val="none" w:sz="0" w:space="0" w:color="auto"/>
        <w:right w:val="none" w:sz="0" w:space="0" w:color="auto"/>
      </w:divBdr>
    </w:div>
    <w:div w:id="654144840">
      <w:bodyDiv w:val="1"/>
      <w:marLeft w:val="0"/>
      <w:marRight w:val="0"/>
      <w:marTop w:val="0"/>
      <w:marBottom w:val="0"/>
      <w:divBdr>
        <w:top w:val="none" w:sz="0" w:space="0" w:color="auto"/>
        <w:left w:val="none" w:sz="0" w:space="0" w:color="auto"/>
        <w:bottom w:val="none" w:sz="0" w:space="0" w:color="auto"/>
        <w:right w:val="none" w:sz="0" w:space="0" w:color="auto"/>
      </w:divBdr>
    </w:div>
    <w:div w:id="749547913">
      <w:bodyDiv w:val="1"/>
      <w:marLeft w:val="0"/>
      <w:marRight w:val="0"/>
      <w:marTop w:val="0"/>
      <w:marBottom w:val="0"/>
      <w:divBdr>
        <w:top w:val="none" w:sz="0" w:space="0" w:color="auto"/>
        <w:left w:val="none" w:sz="0" w:space="0" w:color="auto"/>
        <w:bottom w:val="none" w:sz="0" w:space="0" w:color="auto"/>
        <w:right w:val="none" w:sz="0" w:space="0" w:color="auto"/>
      </w:divBdr>
      <w:divsChild>
        <w:div w:id="739015880">
          <w:blockQuote w:val="1"/>
          <w:marLeft w:val="90"/>
          <w:marRight w:val="0"/>
          <w:marTop w:val="0"/>
          <w:marBottom w:val="0"/>
          <w:divBdr>
            <w:top w:val="none" w:sz="0" w:space="0" w:color="auto"/>
            <w:left w:val="single" w:sz="6" w:space="5" w:color="808080"/>
            <w:bottom w:val="none" w:sz="0" w:space="0" w:color="auto"/>
            <w:right w:val="none" w:sz="0" w:space="0" w:color="auto"/>
          </w:divBdr>
          <w:divsChild>
            <w:div w:id="74476362">
              <w:marLeft w:val="0"/>
              <w:marRight w:val="0"/>
              <w:marTop w:val="0"/>
              <w:marBottom w:val="0"/>
              <w:divBdr>
                <w:top w:val="none" w:sz="0" w:space="0" w:color="auto"/>
                <w:left w:val="none" w:sz="0" w:space="0" w:color="auto"/>
                <w:bottom w:val="none" w:sz="0" w:space="0" w:color="auto"/>
                <w:right w:val="none" w:sz="0" w:space="0" w:color="auto"/>
              </w:divBdr>
              <w:divsChild>
                <w:div w:id="2075276088">
                  <w:marLeft w:val="0"/>
                  <w:marRight w:val="0"/>
                  <w:marTop w:val="0"/>
                  <w:marBottom w:val="0"/>
                  <w:divBdr>
                    <w:top w:val="none" w:sz="0" w:space="0" w:color="auto"/>
                    <w:left w:val="none" w:sz="0" w:space="0" w:color="auto"/>
                    <w:bottom w:val="none" w:sz="0" w:space="0" w:color="auto"/>
                    <w:right w:val="none" w:sz="0" w:space="0" w:color="auto"/>
                  </w:divBdr>
                  <w:divsChild>
                    <w:div w:id="568613574">
                      <w:marLeft w:val="0"/>
                      <w:marRight w:val="0"/>
                      <w:marTop w:val="0"/>
                      <w:marBottom w:val="0"/>
                      <w:divBdr>
                        <w:top w:val="none" w:sz="0" w:space="0" w:color="auto"/>
                        <w:left w:val="none" w:sz="0" w:space="0" w:color="auto"/>
                        <w:bottom w:val="none" w:sz="0" w:space="0" w:color="auto"/>
                        <w:right w:val="none" w:sz="0" w:space="0" w:color="auto"/>
                      </w:divBdr>
                      <w:divsChild>
                        <w:div w:id="15364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838975">
      <w:bodyDiv w:val="1"/>
      <w:marLeft w:val="0"/>
      <w:marRight w:val="0"/>
      <w:marTop w:val="0"/>
      <w:marBottom w:val="0"/>
      <w:divBdr>
        <w:top w:val="none" w:sz="0" w:space="0" w:color="auto"/>
        <w:left w:val="none" w:sz="0" w:space="0" w:color="auto"/>
        <w:bottom w:val="none" w:sz="0" w:space="0" w:color="auto"/>
        <w:right w:val="none" w:sz="0" w:space="0" w:color="auto"/>
      </w:divBdr>
    </w:div>
    <w:div w:id="798570570">
      <w:bodyDiv w:val="1"/>
      <w:marLeft w:val="0"/>
      <w:marRight w:val="0"/>
      <w:marTop w:val="0"/>
      <w:marBottom w:val="0"/>
      <w:divBdr>
        <w:top w:val="none" w:sz="0" w:space="0" w:color="auto"/>
        <w:left w:val="none" w:sz="0" w:space="0" w:color="auto"/>
        <w:bottom w:val="none" w:sz="0" w:space="0" w:color="auto"/>
        <w:right w:val="none" w:sz="0" w:space="0" w:color="auto"/>
      </w:divBdr>
      <w:divsChild>
        <w:div w:id="6157229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1290742331">
              <w:marLeft w:val="0"/>
              <w:marRight w:val="0"/>
              <w:marTop w:val="0"/>
              <w:marBottom w:val="0"/>
              <w:divBdr>
                <w:top w:val="none" w:sz="0" w:space="0" w:color="auto"/>
                <w:left w:val="none" w:sz="0" w:space="0" w:color="auto"/>
                <w:bottom w:val="none" w:sz="0" w:space="0" w:color="auto"/>
                <w:right w:val="none" w:sz="0" w:space="0" w:color="auto"/>
              </w:divBdr>
              <w:divsChild>
                <w:div w:id="1682925921">
                  <w:marLeft w:val="0"/>
                  <w:marRight w:val="0"/>
                  <w:marTop w:val="0"/>
                  <w:marBottom w:val="0"/>
                  <w:divBdr>
                    <w:top w:val="none" w:sz="0" w:space="0" w:color="auto"/>
                    <w:left w:val="none" w:sz="0" w:space="0" w:color="auto"/>
                    <w:bottom w:val="none" w:sz="0" w:space="0" w:color="auto"/>
                    <w:right w:val="none" w:sz="0" w:space="0" w:color="auto"/>
                  </w:divBdr>
                  <w:divsChild>
                    <w:div w:id="295834728">
                      <w:marLeft w:val="0"/>
                      <w:marRight w:val="0"/>
                      <w:marTop w:val="0"/>
                      <w:marBottom w:val="0"/>
                      <w:divBdr>
                        <w:top w:val="none" w:sz="0" w:space="0" w:color="auto"/>
                        <w:left w:val="none" w:sz="0" w:space="0" w:color="auto"/>
                        <w:bottom w:val="none" w:sz="0" w:space="0" w:color="auto"/>
                        <w:right w:val="none" w:sz="0" w:space="0" w:color="auto"/>
                      </w:divBdr>
                      <w:divsChild>
                        <w:div w:id="48709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014536">
      <w:bodyDiv w:val="1"/>
      <w:marLeft w:val="0"/>
      <w:marRight w:val="0"/>
      <w:marTop w:val="0"/>
      <w:marBottom w:val="0"/>
      <w:divBdr>
        <w:top w:val="none" w:sz="0" w:space="0" w:color="auto"/>
        <w:left w:val="none" w:sz="0" w:space="0" w:color="auto"/>
        <w:bottom w:val="none" w:sz="0" w:space="0" w:color="auto"/>
        <w:right w:val="none" w:sz="0" w:space="0" w:color="auto"/>
      </w:divBdr>
    </w:div>
    <w:div w:id="1237478118">
      <w:bodyDiv w:val="1"/>
      <w:marLeft w:val="0"/>
      <w:marRight w:val="0"/>
      <w:marTop w:val="0"/>
      <w:marBottom w:val="0"/>
      <w:divBdr>
        <w:top w:val="none" w:sz="0" w:space="0" w:color="auto"/>
        <w:left w:val="none" w:sz="0" w:space="0" w:color="auto"/>
        <w:bottom w:val="none" w:sz="0" w:space="0" w:color="auto"/>
        <w:right w:val="none" w:sz="0" w:space="0" w:color="auto"/>
      </w:divBdr>
      <w:divsChild>
        <w:div w:id="1227568030">
          <w:marLeft w:val="0"/>
          <w:marRight w:val="0"/>
          <w:marTop w:val="0"/>
          <w:marBottom w:val="0"/>
          <w:divBdr>
            <w:top w:val="none" w:sz="0" w:space="0" w:color="auto"/>
            <w:left w:val="none" w:sz="0" w:space="0" w:color="auto"/>
            <w:bottom w:val="none" w:sz="0" w:space="0" w:color="auto"/>
            <w:right w:val="none" w:sz="0" w:space="0" w:color="auto"/>
          </w:divBdr>
          <w:divsChild>
            <w:div w:id="1591769375">
              <w:marLeft w:val="0"/>
              <w:marRight w:val="0"/>
              <w:marTop w:val="0"/>
              <w:marBottom w:val="0"/>
              <w:divBdr>
                <w:top w:val="none" w:sz="0" w:space="0" w:color="auto"/>
                <w:left w:val="none" w:sz="0" w:space="0" w:color="auto"/>
                <w:bottom w:val="none" w:sz="0" w:space="0" w:color="auto"/>
                <w:right w:val="none" w:sz="0" w:space="0" w:color="auto"/>
              </w:divBdr>
              <w:divsChild>
                <w:div w:id="1252278239">
                  <w:marLeft w:val="0"/>
                  <w:marRight w:val="0"/>
                  <w:marTop w:val="0"/>
                  <w:marBottom w:val="0"/>
                  <w:divBdr>
                    <w:top w:val="none" w:sz="0" w:space="0" w:color="auto"/>
                    <w:left w:val="none" w:sz="0" w:space="0" w:color="auto"/>
                    <w:bottom w:val="none" w:sz="0" w:space="0" w:color="auto"/>
                    <w:right w:val="none" w:sz="0" w:space="0" w:color="auto"/>
                  </w:divBdr>
                  <w:divsChild>
                    <w:div w:id="1583097924">
                      <w:marLeft w:val="0"/>
                      <w:marRight w:val="0"/>
                      <w:marTop w:val="0"/>
                      <w:marBottom w:val="0"/>
                      <w:divBdr>
                        <w:top w:val="none" w:sz="0" w:space="0" w:color="auto"/>
                        <w:left w:val="none" w:sz="0" w:space="0" w:color="auto"/>
                        <w:bottom w:val="none" w:sz="0" w:space="0" w:color="auto"/>
                        <w:right w:val="none" w:sz="0" w:space="0" w:color="auto"/>
                      </w:divBdr>
                      <w:divsChild>
                        <w:div w:id="308679534">
                          <w:marLeft w:val="0"/>
                          <w:marRight w:val="0"/>
                          <w:marTop w:val="0"/>
                          <w:marBottom w:val="0"/>
                          <w:divBdr>
                            <w:top w:val="none" w:sz="0" w:space="0" w:color="auto"/>
                            <w:left w:val="none" w:sz="0" w:space="0" w:color="auto"/>
                            <w:bottom w:val="none" w:sz="0" w:space="0" w:color="auto"/>
                            <w:right w:val="none" w:sz="0" w:space="0" w:color="auto"/>
                          </w:divBdr>
                          <w:divsChild>
                            <w:div w:id="1963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36377">
      <w:bodyDiv w:val="1"/>
      <w:marLeft w:val="0"/>
      <w:marRight w:val="0"/>
      <w:marTop w:val="0"/>
      <w:marBottom w:val="0"/>
      <w:divBdr>
        <w:top w:val="none" w:sz="0" w:space="0" w:color="auto"/>
        <w:left w:val="none" w:sz="0" w:space="0" w:color="auto"/>
        <w:bottom w:val="none" w:sz="0" w:space="0" w:color="auto"/>
        <w:right w:val="none" w:sz="0" w:space="0" w:color="auto"/>
      </w:divBdr>
      <w:divsChild>
        <w:div w:id="1138109802">
          <w:marLeft w:val="0"/>
          <w:marRight w:val="0"/>
          <w:marTop w:val="0"/>
          <w:marBottom w:val="0"/>
          <w:divBdr>
            <w:top w:val="none" w:sz="0" w:space="0" w:color="auto"/>
            <w:left w:val="none" w:sz="0" w:space="0" w:color="auto"/>
            <w:bottom w:val="none" w:sz="0" w:space="0" w:color="auto"/>
            <w:right w:val="none" w:sz="0" w:space="0" w:color="auto"/>
          </w:divBdr>
        </w:div>
      </w:divsChild>
    </w:div>
    <w:div w:id="1252160783">
      <w:bodyDiv w:val="1"/>
      <w:marLeft w:val="0"/>
      <w:marRight w:val="0"/>
      <w:marTop w:val="0"/>
      <w:marBottom w:val="0"/>
      <w:divBdr>
        <w:top w:val="none" w:sz="0" w:space="0" w:color="auto"/>
        <w:left w:val="none" w:sz="0" w:space="0" w:color="auto"/>
        <w:bottom w:val="none" w:sz="0" w:space="0" w:color="auto"/>
        <w:right w:val="none" w:sz="0" w:space="0" w:color="auto"/>
      </w:divBdr>
    </w:div>
    <w:div w:id="1326712274">
      <w:bodyDiv w:val="1"/>
      <w:marLeft w:val="0"/>
      <w:marRight w:val="0"/>
      <w:marTop w:val="0"/>
      <w:marBottom w:val="0"/>
      <w:divBdr>
        <w:top w:val="none" w:sz="0" w:space="0" w:color="auto"/>
        <w:left w:val="none" w:sz="0" w:space="0" w:color="auto"/>
        <w:bottom w:val="none" w:sz="0" w:space="0" w:color="auto"/>
        <w:right w:val="none" w:sz="0" w:space="0" w:color="auto"/>
      </w:divBdr>
    </w:div>
    <w:div w:id="1389108866">
      <w:bodyDiv w:val="1"/>
      <w:marLeft w:val="0"/>
      <w:marRight w:val="0"/>
      <w:marTop w:val="0"/>
      <w:marBottom w:val="0"/>
      <w:divBdr>
        <w:top w:val="none" w:sz="0" w:space="0" w:color="auto"/>
        <w:left w:val="none" w:sz="0" w:space="0" w:color="auto"/>
        <w:bottom w:val="none" w:sz="0" w:space="0" w:color="auto"/>
        <w:right w:val="none" w:sz="0" w:space="0" w:color="auto"/>
      </w:divBdr>
      <w:divsChild>
        <w:div w:id="443351779">
          <w:blockQuote w:val="1"/>
          <w:marLeft w:val="90"/>
          <w:marRight w:val="0"/>
          <w:marTop w:val="0"/>
          <w:marBottom w:val="0"/>
          <w:divBdr>
            <w:top w:val="none" w:sz="0" w:space="0" w:color="auto"/>
            <w:left w:val="single" w:sz="6" w:space="5" w:color="808080"/>
            <w:bottom w:val="none" w:sz="0" w:space="0" w:color="auto"/>
            <w:right w:val="none" w:sz="0" w:space="0" w:color="auto"/>
          </w:divBdr>
          <w:divsChild>
            <w:div w:id="484784756">
              <w:marLeft w:val="0"/>
              <w:marRight w:val="0"/>
              <w:marTop w:val="0"/>
              <w:marBottom w:val="0"/>
              <w:divBdr>
                <w:top w:val="none" w:sz="0" w:space="0" w:color="auto"/>
                <w:left w:val="none" w:sz="0" w:space="0" w:color="auto"/>
                <w:bottom w:val="none" w:sz="0" w:space="0" w:color="auto"/>
                <w:right w:val="none" w:sz="0" w:space="0" w:color="auto"/>
              </w:divBdr>
              <w:divsChild>
                <w:div w:id="1471166785">
                  <w:marLeft w:val="0"/>
                  <w:marRight w:val="0"/>
                  <w:marTop w:val="0"/>
                  <w:marBottom w:val="0"/>
                  <w:divBdr>
                    <w:top w:val="none" w:sz="0" w:space="0" w:color="auto"/>
                    <w:left w:val="none" w:sz="0" w:space="0" w:color="auto"/>
                    <w:bottom w:val="none" w:sz="0" w:space="0" w:color="auto"/>
                    <w:right w:val="none" w:sz="0" w:space="0" w:color="auto"/>
                  </w:divBdr>
                  <w:divsChild>
                    <w:div w:id="3353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000218">
      <w:bodyDiv w:val="1"/>
      <w:marLeft w:val="0"/>
      <w:marRight w:val="0"/>
      <w:marTop w:val="0"/>
      <w:marBottom w:val="0"/>
      <w:divBdr>
        <w:top w:val="none" w:sz="0" w:space="0" w:color="auto"/>
        <w:left w:val="none" w:sz="0" w:space="0" w:color="auto"/>
        <w:bottom w:val="none" w:sz="0" w:space="0" w:color="auto"/>
        <w:right w:val="none" w:sz="0" w:space="0" w:color="auto"/>
      </w:divBdr>
    </w:div>
    <w:div w:id="1588462842">
      <w:bodyDiv w:val="1"/>
      <w:marLeft w:val="0"/>
      <w:marRight w:val="0"/>
      <w:marTop w:val="0"/>
      <w:marBottom w:val="0"/>
      <w:divBdr>
        <w:top w:val="none" w:sz="0" w:space="0" w:color="auto"/>
        <w:left w:val="none" w:sz="0" w:space="0" w:color="auto"/>
        <w:bottom w:val="none" w:sz="0" w:space="0" w:color="auto"/>
        <w:right w:val="none" w:sz="0" w:space="0" w:color="auto"/>
      </w:divBdr>
    </w:div>
    <w:div w:id="1635721544">
      <w:bodyDiv w:val="1"/>
      <w:marLeft w:val="0"/>
      <w:marRight w:val="0"/>
      <w:marTop w:val="0"/>
      <w:marBottom w:val="0"/>
      <w:divBdr>
        <w:top w:val="none" w:sz="0" w:space="0" w:color="auto"/>
        <w:left w:val="none" w:sz="0" w:space="0" w:color="auto"/>
        <w:bottom w:val="none" w:sz="0" w:space="0" w:color="auto"/>
        <w:right w:val="none" w:sz="0" w:space="0" w:color="auto"/>
      </w:divBdr>
    </w:div>
    <w:div w:id="1688286002">
      <w:bodyDiv w:val="1"/>
      <w:marLeft w:val="0"/>
      <w:marRight w:val="0"/>
      <w:marTop w:val="0"/>
      <w:marBottom w:val="0"/>
      <w:divBdr>
        <w:top w:val="none" w:sz="0" w:space="0" w:color="auto"/>
        <w:left w:val="none" w:sz="0" w:space="0" w:color="auto"/>
        <w:bottom w:val="none" w:sz="0" w:space="0" w:color="auto"/>
        <w:right w:val="none" w:sz="0" w:space="0" w:color="auto"/>
      </w:divBdr>
    </w:div>
    <w:div w:id="1697657668">
      <w:bodyDiv w:val="1"/>
      <w:marLeft w:val="0"/>
      <w:marRight w:val="0"/>
      <w:marTop w:val="0"/>
      <w:marBottom w:val="0"/>
      <w:divBdr>
        <w:top w:val="none" w:sz="0" w:space="0" w:color="auto"/>
        <w:left w:val="none" w:sz="0" w:space="0" w:color="auto"/>
        <w:bottom w:val="none" w:sz="0" w:space="0" w:color="auto"/>
        <w:right w:val="none" w:sz="0" w:space="0" w:color="auto"/>
      </w:divBdr>
      <w:divsChild>
        <w:div w:id="821895897">
          <w:marLeft w:val="0"/>
          <w:marRight w:val="0"/>
          <w:marTop w:val="0"/>
          <w:marBottom w:val="0"/>
          <w:divBdr>
            <w:top w:val="none" w:sz="0" w:space="0" w:color="auto"/>
            <w:left w:val="none" w:sz="0" w:space="0" w:color="auto"/>
            <w:bottom w:val="none" w:sz="0" w:space="0" w:color="auto"/>
            <w:right w:val="none" w:sz="0" w:space="0" w:color="auto"/>
          </w:divBdr>
          <w:divsChild>
            <w:div w:id="1897160118">
              <w:marLeft w:val="0"/>
              <w:marRight w:val="0"/>
              <w:marTop w:val="0"/>
              <w:marBottom w:val="0"/>
              <w:divBdr>
                <w:top w:val="none" w:sz="0" w:space="0" w:color="auto"/>
                <w:left w:val="none" w:sz="0" w:space="0" w:color="auto"/>
                <w:bottom w:val="none" w:sz="0" w:space="0" w:color="auto"/>
                <w:right w:val="none" w:sz="0" w:space="0" w:color="auto"/>
              </w:divBdr>
              <w:divsChild>
                <w:div w:id="1191721687">
                  <w:marLeft w:val="0"/>
                  <w:marRight w:val="0"/>
                  <w:marTop w:val="0"/>
                  <w:marBottom w:val="0"/>
                  <w:divBdr>
                    <w:top w:val="none" w:sz="0" w:space="0" w:color="auto"/>
                    <w:left w:val="none" w:sz="0" w:space="0" w:color="auto"/>
                    <w:bottom w:val="none" w:sz="0" w:space="0" w:color="auto"/>
                    <w:right w:val="none" w:sz="0" w:space="0" w:color="auto"/>
                  </w:divBdr>
                  <w:divsChild>
                    <w:div w:id="813761478">
                      <w:marLeft w:val="0"/>
                      <w:marRight w:val="0"/>
                      <w:marTop w:val="0"/>
                      <w:marBottom w:val="0"/>
                      <w:divBdr>
                        <w:top w:val="none" w:sz="0" w:space="0" w:color="auto"/>
                        <w:left w:val="none" w:sz="0" w:space="0" w:color="auto"/>
                        <w:bottom w:val="none" w:sz="0" w:space="0" w:color="auto"/>
                        <w:right w:val="none" w:sz="0" w:space="0" w:color="auto"/>
                      </w:divBdr>
                      <w:divsChild>
                        <w:div w:id="1373964420">
                          <w:marLeft w:val="0"/>
                          <w:marRight w:val="0"/>
                          <w:marTop w:val="0"/>
                          <w:marBottom w:val="0"/>
                          <w:divBdr>
                            <w:top w:val="none" w:sz="0" w:space="0" w:color="auto"/>
                            <w:left w:val="none" w:sz="0" w:space="0" w:color="auto"/>
                            <w:bottom w:val="none" w:sz="0" w:space="0" w:color="auto"/>
                            <w:right w:val="none" w:sz="0" w:space="0" w:color="auto"/>
                          </w:divBdr>
                          <w:divsChild>
                            <w:div w:id="12117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702935">
      <w:bodyDiv w:val="1"/>
      <w:marLeft w:val="0"/>
      <w:marRight w:val="0"/>
      <w:marTop w:val="0"/>
      <w:marBottom w:val="0"/>
      <w:divBdr>
        <w:top w:val="none" w:sz="0" w:space="0" w:color="auto"/>
        <w:left w:val="none" w:sz="0" w:space="0" w:color="auto"/>
        <w:bottom w:val="none" w:sz="0" w:space="0" w:color="auto"/>
        <w:right w:val="none" w:sz="0" w:space="0" w:color="auto"/>
      </w:divBdr>
    </w:div>
    <w:div w:id="1726373239">
      <w:bodyDiv w:val="1"/>
      <w:marLeft w:val="0"/>
      <w:marRight w:val="0"/>
      <w:marTop w:val="0"/>
      <w:marBottom w:val="0"/>
      <w:divBdr>
        <w:top w:val="none" w:sz="0" w:space="0" w:color="auto"/>
        <w:left w:val="none" w:sz="0" w:space="0" w:color="auto"/>
        <w:bottom w:val="none" w:sz="0" w:space="0" w:color="auto"/>
        <w:right w:val="none" w:sz="0" w:space="0" w:color="auto"/>
      </w:divBdr>
    </w:div>
    <w:div w:id="1812820155">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549</Words>
  <Characters>3242</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4</cp:revision>
  <dcterms:created xsi:type="dcterms:W3CDTF">2026-04-07T10:31:00Z</dcterms:created>
  <dcterms:modified xsi:type="dcterms:W3CDTF">2026-04-14T11:05:00Z</dcterms:modified>
  <cp:category/>
</cp:coreProperties>
</file>