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0ED49E" w14:textId="0510209F" w:rsidR="00A85A90" w:rsidRDefault="006D0B7D" w:rsidP="009D6FDA">
      <w:pPr>
        <w:rPr>
          <w:rFonts w:ascii="Arial" w:hAnsi="Arial" w:cs="Arial"/>
          <w:b/>
          <w:bCs/>
          <w:sz w:val="28"/>
          <w:szCs w:val="28"/>
        </w:rPr>
      </w:pPr>
      <w:r w:rsidRPr="006D0B7D">
        <w:rPr>
          <w:rFonts w:ascii="Arial" w:hAnsi="Arial" w:cs="Arial"/>
          <w:b/>
          <w:bCs/>
          <w:sz w:val="28"/>
          <w:szCs w:val="28"/>
        </w:rPr>
        <w:t>Jedete autem na hory do Rakouska</w:t>
      </w:r>
      <w:r w:rsidR="00F351AB">
        <w:rPr>
          <w:rFonts w:ascii="Arial" w:hAnsi="Arial" w:cs="Arial"/>
          <w:b/>
          <w:bCs/>
          <w:sz w:val="28"/>
          <w:szCs w:val="28"/>
        </w:rPr>
        <w:t>?</w:t>
      </w:r>
      <w:r w:rsidRPr="006D0B7D">
        <w:rPr>
          <w:rFonts w:ascii="Arial" w:hAnsi="Arial" w:cs="Arial"/>
          <w:b/>
          <w:bCs/>
          <w:sz w:val="28"/>
          <w:szCs w:val="28"/>
        </w:rPr>
        <w:br/>
      </w:r>
      <w:r w:rsidRPr="006D0B7D">
        <w:rPr>
          <w:rFonts w:ascii="Arial" w:hAnsi="Arial" w:cs="Arial"/>
          <w:b/>
          <w:bCs/>
          <w:sz w:val="28"/>
          <w:szCs w:val="28"/>
        </w:rPr>
        <w:br/>
        <w:t>Dejte si pozor na pravidla, o některých možná vůbec netušíte</w:t>
      </w:r>
    </w:p>
    <w:p w14:paraId="6DCDB3FD" w14:textId="77777777" w:rsidR="006D0B7D" w:rsidRPr="006D0B7D" w:rsidRDefault="006D0B7D" w:rsidP="009D6FDA">
      <w:pPr>
        <w:rPr>
          <w:rFonts w:ascii="Arial" w:hAnsi="Arial" w:cs="Arial"/>
          <w:b/>
          <w:bCs/>
          <w:sz w:val="28"/>
          <w:szCs w:val="28"/>
        </w:rPr>
      </w:pPr>
    </w:p>
    <w:p w14:paraId="51CF6555" w14:textId="72E6A7FA" w:rsidR="006D0B7D" w:rsidRPr="006D0B7D" w:rsidRDefault="005D59F6" w:rsidP="006D0B7D">
      <w:pPr>
        <w:rPr>
          <w:rFonts w:ascii="Arial" w:hAnsi="Arial" w:cs="Arial"/>
          <w:b/>
          <w:bCs/>
        </w:rPr>
      </w:pPr>
      <w:r w:rsidRPr="006D0B7D">
        <w:rPr>
          <w:rFonts w:ascii="Arial" w:hAnsi="Arial" w:cs="Arial"/>
          <w:b/>
          <w:bCs/>
        </w:rPr>
        <w:t>Praha,</w:t>
      </w:r>
      <w:r w:rsidR="00D91AA5" w:rsidRPr="006D0B7D">
        <w:rPr>
          <w:rFonts w:ascii="Arial" w:hAnsi="Arial" w:cs="Arial"/>
          <w:b/>
          <w:bCs/>
        </w:rPr>
        <w:t xml:space="preserve"> </w:t>
      </w:r>
      <w:r w:rsidR="00400A40">
        <w:rPr>
          <w:rFonts w:ascii="Arial" w:hAnsi="Arial" w:cs="Arial"/>
          <w:b/>
          <w:bCs/>
        </w:rPr>
        <w:t>21</w:t>
      </w:r>
      <w:r w:rsidR="00B74E23" w:rsidRPr="006D0B7D">
        <w:rPr>
          <w:rFonts w:ascii="Arial" w:hAnsi="Arial" w:cs="Arial"/>
          <w:b/>
          <w:bCs/>
        </w:rPr>
        <w:t>.</w:t>
      </w:r>
      <w:r w:rsidR="00D91AA5" w:rsidRPr="006D0B7D">
        <w:rPr>
          <w:rFonts w:ascii="Arial" w:hAnsi="Arial" w:cs="Arial"/>
          <w:b/>
          <w:bCs/>
        </w:rPr>
        <w:t xml:space="preserve"> </w:t>
      </w:r>
      <w:r w:rsidR="006D0B7D" w:rsidRPr="006D0B7D">
        <w:rPr>
          <w:rFonts w:ascii="Arial" w:hAnsi="Arial" w:cs="Arial"/>
          <w:b/>
          <w:bCs/>
        </w:rPr>
        <w:t>ledna</w:t>
      </w:r>
      <w:r w:rsidR="00D91AA5" w:rsidRPr="006D0B7D">
        <w:rPr>
          <w:rFonts w:ascii="Arial" w:hAnsi="Arial" w:cs="Arial"/>
          <w:b/>
          <w:bCs/>
        </w:rPr>
        <w:t xml:space="preserve"> </w:t>
      </w:r>
      <w:r w:rsidRPr="006D0B7D">
        <w:rPr>
          <w:rFonts w:ascii="Arial" w:hAnsi="Arial" w:cs="Arial"/>
          <w:b/>
          <w:bCs/>
        </w:rPr>
        <w:t>202</w:t>
      </w:r>
      <w:r w:rsidR="006D0B7D" w:rsidRPr="006D0B7D">
        <w:rPr>
          <w:rFonts w:ascii="Arial" w:hAnsi="Arial" w:cs="Arial"/>
          <w:b/>
          <w:bCs/>
        </w:rPr>
        <w:t>6</w:t>
      </w:r>
      <w:r w:rsidR="00D91AA5" w:rsidRPr="006D0B7D">
        <w:rPr>
          <w:rFonts w:ascii="Arial" w:hAnsi="Arial" w:cs="Arial"/>
          <w:b/>
          <w:bCs/>
        </w:rPr>
        <w:t xml:space="preserve"> - </w:t>
      </w:r>
      <w:r w:rsidR="006D0B7D" w:rsidRPr="006D0B7D">
        <w:rPr>
          <w:rFonts w:ascii="Arial" w:hAnsi="Arial" w:cs="Arial"/>
          <w:b/>
          <w:bCs/>
        </w:rPr>
        <w:t>Zimní dovolená v Alpách je pro Čechy každoroční klasikou. Pokud ale nepatříte mezi řidiče, kteří jezdí na hory autem pravidelně, mohou vás některá rakouská pravidla nemile překvapit. Nejde přitom jen o rychlost nebo alkohol za volantem. Rakouská policie se dlouhodobě zaměřuje i na zdánlivé detaily – například uložení lyží, stav auta nebo chování v kolonách. Právě v zimní sezóně přitom hrozí za některé prohřešky nezvykle vysoké pokuty.</w:t>
      </w:r>
    </w:p>
    <w:p w14:paraId="30C8F5B3" w14:textId="15C7113E" w:rsidR="006D0B7D" w:rsidRPr="006D0B7D" w:rsidRDefault="006D0B7D" w:rsidP="006D0B7D">
      <w:pPr>
        <w:pStyle w:val="Normlnweb"/>
        <w:rPr>
          <w:rFonts w:ascii="Arial" w:hAnsi="Arial" w:cs="Arial"/>
          <w:color w:val="000000"/>
          <w:sz w:val="22"/>
          <w:szCs w:val="22"/>
        </w:rPr>
      </w:pPr>
      <w:r w:rsidRPr="006D0B7D">
        <w:rPr>
          <w:rFonts w:ascii="Arial" w:hAnsi="Arial" w:cs="Arial"/>
          <w:color w:val="000000"/>
          <w:sz w:val="22"/>
          <w:szCs w:val="22"/>
        </w:rPr>
        <w:t>Zatímco při cestování po České republice si dnes řada řidičů vystačí bez dokladů, při výjezdu do zahraničí to neplatí. Na cestu do Rakouska je nutné mít u sebe</w:t>
      </w:r>
      <w:r w:rsidRPr="006D0B7D">
        <w:rPr>
          <w:rStyle w:val="apple-converted-space"/>
          <w:rFonts w:ascii="Arial" w:eastAsiaTheme="majorEastAsia" w:hAnsi="Arial" w:cs="Arial"/>
          <w:color w:val="000000"/>
          <w:sz w:val="22"/>
          <w:szCs w:val="22"/>
        </w:rPr>
        <w:t> </w:t>
      </w:r>
      <w:r w:rsidRPr="006D0B7D">
        <w:rPr>
          <w:rStyle w:val="Siln"/>
          <w:rFonts w:ascii="Arial" w:eastAsiaTheme="majorEastAsia" w:hAnsi="Arial" w:cs="Arial"/>
          <w:b w:val="0"/>
          <w:bCs w:val="0"/>
          <w:color w:val="000000"/>
          <w:sz w:val="22"/>
          <w:szCs w:val="22"/>
        </w:rPr>
        <w:t>platný občanský průkaz nebo cestovní pas, řidičský průkaz, zelenou kartu jako doklad o</w:t>
      </w:r>
      <w:r w:rsidR="00400A40">
        <w:rPr>
          <w:rStyle w:val="Siln"/>
          <w:rFonts w:ascii="Arial" w:eastAsiaTheme="majorEastAsia" w:hAnsi="Arial" w:cs="Arial"/>
          <w:b w:val="0"/>
          <w:bCs w:val="0"/>
          <w:color w:val="000000"/>
          <w:sz w:val="22"/>
          <w:szCs w:val="22"/>
        </w:rPr>
        <w:t xml:space="preserve"> </w:t>
      </w:r>
      <w:r w:rsidRPr="006D0B7D">
        <w:rPr>
          <w:rStyle w:val="Siln"/>
          <w:rFonts w:ascii="Arial" w:eastAsiaTheme="majorEastAsia" w:hAnsi="Arial" w:cs="Arial"/>
          <w:b w:val="0"/>
          <w:bCs w:val="0"/>
          <w:color w:val="000000"/>
          <w:sz w:val="22"/>
          <w:szCs w:val="22"/>
        </w:rPr>
        <w:t>pojištění a malý technický průkaz vozidla</w:t>
      </w:r>
      <w:r w:rsidRPr="006D0B7D">
        <w:rPr>
          <w:rFonts w:ascii="Arial" w:hAnsi="Arial" w:cs="Arial"/>
          <w:color w:val="000000"/>
          <w:sz w:val="22"/>
          <w:szCs w:val="22"/>
        </w:rPr>
        <w:t>.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Pr="006D0B7D">
        <w:rPr>
          <w:rFonts w:ascii="Arial" w:hAnsi="Arial" w:cs="Arial"/>
          <w:color w:val="000000"/>
          <w:sz w:val="22"/>
          <w:szCs w:val="22"/>
        </w:rPr>
        <w:t>Pokud cestujete s dětmi, nezapomeňte na jejich cestovní pas. V případě domácích mazlíčků je povinný</w:t>
      </w:r>
      <w:r w:rsidRPr="006D0B7D">
        <w:rPr>
          <w:rStyle w:val="apple-converted-space"/>
          <w:rFonts w:ascii="Arial" w:eastAsiaTheme="majorEastAsia" w:hAnsi="Arial" w:cs="Arial"/>
          <w:color w:val="000000"/>
          <w:sz w:val="22"/>
          <w:szCs w:val="22"/>
        </w:rPr>
        <w:t> </w:t>
      </w:r>
      <w:r w:rsidRPr="006D0B7D">
        <w:rPr>
          <w:rStyle w:val="Siln"/>
          <w:rFonts w:ascii="Arial" w:eastAsiaTheme="majorEastAsia" w:hAnsi="Arial" w:cs="Arial"/>
          <w:b w:val="0"/>
          <w:bCs w:val="0"/>
          <w:color w:val="000000"/>
          <w:sz w:val="22"/>
          <w:szCs w:val="22"/>
        </w:rPr>
        <w:t xml:space="preserve">evropský </w:t>
      </w:r>
      <w:proofErr w:type="spellStart"/>
      <w:r w:rsidRPr="006D0B7D">
        <w:rPr>
          <w:rStyle w:val="Siln"/>
          <w:rFonts w:ascii="Arial" w:eastAsiaTheme="majorEastAsia" w:hAnsi="Arial" w:cs="Arial"/>
          <w:b w:val="0"/>
          <w:bCs w:val="0"/>
          <w:color w:val="000000"/>
          <w:sz w:val="22"/>
          <w:szCs w:val="22"/>
        </w:rPr>
        <w:t>petpas</w:t>
      </w:r>
      <w:proofErr w:type="spellEnd"/>
      <w:r w:rsidRPr="006D0B7D">
        <w:rPr>
          <w:rFonts w:ascii="Arial" w:hAnsi="Arial" w:cs="Arial"/>
          <w:color w:val="000000"/>
          <w:sz w:val="22"/>
          <w:szCs w:val="22"/>
        </w:rPr>
        <w:t>.</w:t>
      </w:r>
    </w:p>
    <w:p w14:paraId="2AC316CD" w14:textId="75ACB7B8" w:rsidR="006D0B7D" w:rsidRDefault="006D0B7D" w:rsidP="00874D69">
      <w:pPr>
        <w:pStyle w:val="Nadpis3"/>
        <w:rPr>
          <w:rFonts w:ascii="Arial" w:hAnsi="Arial" w:cs="Arial"/>
          <w:color w:val="000000"/>
          <w:sz w:val="22"/>
          <w:szCs w:val="22"/>
        </w:rPr>
      </w:pPr>
      <w:r w:rsidRPr="006D0B7D">
        <w:rPr>
          <w:rFonts w:ascii="Arial" w:hAnsi="Arial" w:cs="Arial"/>
          <w:b/>
          <w:bCs/>
          <w:color w:val="000000"/>
          <w:sz w:val="22"/>
          <w:szCs w:val="22"/>
        </w:rPr>
        <w:t>Lyže, boty a další výbava musí být zajištěné</w:t>
      </w:r>
      <w:r w:rsidR="00874D69">
        <w:rPr>
          <w:rFonts w:ascii="Arial" w:hAnsi="Arial" w:cs="Arial"/>
          <w:b/>
          <w:bCs/>
          <w:color w:val="000000"/>
          <w:sz w:val="22"/>
          <w:szCs w:val="22"/>
        </w:rPr>
        <w:br/>
      </w:r>
      <w:r w:rsidRPr="006D0B7D">
        <w:rPr>
          <w:rFonts w:ascii="Arial" w:hAnsi="Arial" w:cs="Arial"/>
          <w:color w:val="000000"/>
          <w:sz w:val="22"/>
          <w:szCs w:val="22"/>
        </w:rPr>
        <w:t>„Rakouské předpisy kladou velký důraz na správné zajištění nákladu.</w:t>
      </w:r>
      <w:r w:rsidRPr="006D0B7D"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 w:rsidRPr="006D0B7D">
        <w:rPr>
          <w:rStyle w:val="Siln"/>
          <w:rFonts w:ascii="Arial" w:hAnsi="Arial" w:cs="Arial"/>
          <w:b w:val="0"/>
          <w:bCs w:val="0"/>
          <w:color w:val="000000"/>
          <w:sz w:val="22"/>
          <w:szCs w:val="22"/>
        </w:rPr>
        <w:t>Za neupevněné lyže nebo jiné sportovní vybavení hrozí pokuta až 500 eur.</w:t>
      </w:r>
      <w:r w:rsidRPr="006D0B7D"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 w:rsidRPr="006D0B7D">
        <w:rPr>
          <w:rFonts w:ascii="Arial" w:hAnsi="Arial" w:cs="Arial"/>
          <w:color w:val="000000"/>
          <w:sz w:val="22"/>
          <w:szCs w:val="22"/>
        </w:rPr>
        <w:t xml:space="preserve">Volně položené lyže v interiéru auta tak mohou vyjít velmi draho,“ říká Martin </w:t>
      </w:r>
      <w:proofErr w:type="spellStart"/>
      <w:r w:rsidRPr="006D0B7D">
        <w:rPr>
          <w:rFonts w:ascii="Arial" w:hAnsi="Arial" w:cs="Arial"/>
          <w:color w:val="000000"/>
          <w:sz w:val="22"/>
          <w:szCs w:val="22"/>
        </w:rPr>
        <w:t>Thienel</w:t>
      </w:r>
      <w:proofErr w:type="spellEnd"/>
      <w:r w:rsidRPr="006D0B7D">
        <w:rPr>
          <w:rFonts w:ascii="Arial" w:hAnsi="Arial" w:cs="Arial"/>
          <w:color w:val="000000"/>
          <w:sz w:val="22"/>
          <w:szCs w:val="22"/>
        </w:rPr>
        <w:t xml:space="preserve"> ze společnosti </w:t>
      </w:r>
      <w:hyperlink r:id="rId4" w:history="1">
        <w:r>
          <w:rPr>
            <w:rStyle w:val="Hypertextovodkaz"/>
            <w:rFonts w:ascii="Arial" w:hAnsi="Arial" w:cs="Arial"/>
            <w:sz w:val="22"/>
            <w:szCs w:val="22"/>
          </w:rPr>
          <w:t>Kalkulátor.cz</w:t>
        </w:r>
      </w:hyperlink>
      <w:r>
        <w:rPr>
          <w:rFonts w:ascii="Arial" w:hAnsi="Arial" w:cs="Arial"/>
          <w:color w:val="000000"/>
          <w:sz w:val="22"/>
          <w:szCs w:val="22"/>
        </w:rPr>
        <w:t xml:space="preserve"> a dodává: „</w:t>
      </w:r>
      <w:r w:rsidRPr="006D0B7D">
        <w:rPr>
          <w:rFonts w:ascii="Arial" w:hAnsi="Arial" w:cs="Arial"/>
          <w:color w:val="000000"/>
          <w:sz w:val="22"/>
          <w:szCs w:val="22"/>
        </w:rPr>
        <w:t>Pokud převážíte lyže uvnitř vozu, musí být pevně zajištěné tak, aby se při prudkém brzdění nemohly pohybovat. Ideální je jejich přeprava v obalu, využití sklopného sedadla nebo otvoru pro dlouhé předměty. Alternativou je střešní nosič nebo střešní box. Rakouská policie se při kontrolách zaměřuje i na</w:t>
      </w:r>
      <w:r w:rsidRPr="006D0B7D"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 w:rsidRPr="006D0B7D">
        <w:rPr>
          <w:rStyle w:val="Siln"/>
          <w:rFonts w:ascii="Arial" w:hAnsi="Arial" w:cs="Arial"/>
          <w:b w:val="0"/>
          <w:bCs w:val="0"/>
          <w:color w:val="000000"/>
          <w:sz w:val="22"/>
          <w:szCs w:val="22"/>
        </w:rPr>
        <w:t>volně ložené lyžařské boty</w:t>
      </w:r>
      <w:r w:rsidRPr="006D0B7D">
        <w:rPr>
          <w:rFonts w:ascii="Arial" w:hAnsi="Arial" w:cs="Arial"/>
          <w:color w:val="000000"/>
          <w:sz w:val="22"/>
          <w:szCs w:val="22"/>
        </w:rPr>
        <w:t>, které mohou být rovněž považovány za nezajištěný náklad.</w:t>
      </w:r>
      <w:r>
        <w:rPr>
          <w:rFonts w:ascii="Arial" w:hAnsi="Arial" w:cs="Arial"/>
          <w:color w:val="000000"/>
          <w:sz w:val="22"/>
          <w:szCs w:val="22"/>
        </w:rPr>
        <w:t>“</w:t>
      </w:r>
    </w:p>
    <w:p w14:paraId="22DF55A8" w14:textId="77777777" w:rsidR="00F351AB" w:rsidRDefault="00F351AB" w:rsidP="00874D69">
      <w:pPr>
        <w:pStyle w:val="Nadpis3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57E639BF" w14:textId="56C01B2C" w:rsidR="006D0B7D" w:rsidRDefault="006D0B7D" w:rsidP="00874D69">
      <w:pPr>
        <w:pStyle w:val="Nadpis3"/>
        <w:rPr>
          <w:rFonts w:ascii="Arial" w:hAnsi="Arial" w:cs="Arial"/>
          <w:color w:val="000000"/>
          <w:sz w:val="22"/>
          <w:szCs w:val="22"/>
        </w:rPr>
      </w:pPr>
      <w:r w:rsidRPr="006D0B7D">
        <w:rPr>
          <w:rFonts w:ascii="Arial" w:hAnsi="Arial" w:cs="Arial"/>
          <w:b/>
          <w:bCs/>
          <w:color w:val="000000"/>
          <w:sz w:val="22"/>
          <w:szCs w:val="22"/>
        </w:rPr>
        <w:t>IG-L úseky a ekologická omezení</w:t>
      </w:r>
      <w:r w:rsidR="00874D69">
        <w:rPr>
          <w:rFonts w:ascii="Arial" w:hAnsi="Arial" w:cs="Arial"/>
          <w:b/>
          <w:bCs/>
          <w:color w:val="000000"/>
          <w:sz w:val="22"/>
          <w:szCs w:val="22"/>
        </w:rPr>
        <w:br/>
      </w:r>
      <w:r w:rsidRPr="006D0B7D">
        <w:rPr>
          <w:rFonts w:ascii="Arial" w:hAnsi="Arial" w:cs="Arial"/>
          <w:color w:val="000000"/>
          <w:sz w:val="22"/>
          <w:szCs w:val="22"/>
        </w:rPr>
        <w:t>Na rakouských silnicích a dálnicích se můžete setkat s úseky označenými zkratkou</w:t>
      </w:r>
      <w:r w:rsidRPr="006D0B7D"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 w:rsidRPr="006D0B7D">
        <w:rPr>
          <w:rStyle w:val="Siln"/>
          <w:rFonts w:ascii="Arial" w:hAnsi="Arial" w:cs="Arial"/>
          <w:b w:val="0"/>
          <w:bCs w:val="0"/>
          <w:color w:val="000000"/>
          <w:sz w:val="22"/>
          <w:szCs w:val="22"/>
        </w:rPr>
        <w:t>IG-L</w:t>
      </w:r>
      <w:r w:rsidRPr="006D0B7D">
        <w:rPr>
          <w:rFonts w:ascii="Arial" w:hAnsi="Arial" w:cs="Arial"/>
          <w:color w:val="000000"/>
          <w:sz w:val="22"/>
          <w:szCs w:val="22"/>
        </w:rPr>
        <w:t>. Jde o oblasti, kde je z důvodu ochrany ovzduší snížena maximální povolená rychlost – nejčastěji na</w:t>
      </w:r>
      <w:r w:rsidRPr="006D0B7D"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 w:rsidRPr="006D0B7D">
        <w:rPr>
          <w:rStyle w:val="Siln"/>
          <w:rFonts w:ascii="Arial" w:hAnsi="Arial" w:cs="Arial"/>
          <w:b w:val="0"/>
          <w:bCs w:val="0"/>
          <w:color w:val="000000"/>
          <w:sz w:val="22"/>
          <w:szCs w:val="22"/>
        </w:rPr>
        <w:t>100 nebo 80 km/h</w:t>
      </w:r>
      <w:r w:rsidRPr="006D0B7D">
        <w:rPr>
          <w:rFonts w:ascii="Arial" w:hAnsi="Arial" w:cs="Arial"/>
          <w:color w:val="000000"/>
          <w:sz w:val="22"/>
          <w:szCs w:val="22"/>
        </w:rPr>
        <w:t>. Tyto limity jsou přísně kontrolovány a jejich překročení je sankcionováno vysokými pokutami. Ve výjimečných případech může dojít i k</w:t>
      </w:r>
      <w:r w:rsidRPr="006D0B7D"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 w:rsidRPr="006D0B7D">
        <w:rPr>
          <w:rStyle w:val="Siln"/>
          <w:rFonts w:ascii="Arial" w:hAnsi="Arial" w:cs="Arial"/>
          <w:b w:val="0"/>
          <w:bCs w:val="0"/>
          <w:color w:val="000000"/>
          <w:sz w:val="22"/>
          <w:szCs w:val="22"/>
        </w:rPr>
        <w:t>zadržení vozidla</w:t>
      </w:r>
      <w:r w:rsidRPr="006D0B7D">
        <w:rPr>
          <w:rFonts w:ascii="Arial" w:hAnsi="Arial" w:cs="Arial"/>
          <w:color w:val="000000"/>
          <w:sz w:val="22"/>
          <w:szCs w:val="22"/>
        </w:rPr>
        <w:t>.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Pr="006D0B7D">
        <w:rPr>
          <w:rFonts w:ascii="Arial" w:hAnsi="Arial" w:cs="Arial"/>
          <w:color w:val="000000"/>
          <w:sz w:val="22"/>
          <w:szCs w:val="22"/>
        </w:rPr>
        <w:t>V některých městech a regionech fungují také</w:t>
      </w:r>
      <w:r w:rsidRPr="006D0B7D"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 w:rsidRPr="006D0B7D">
        <w:rPr>
          <w:rStyle w:val="Siln"/>
          <w:rFonts w:ascii="Arial" w:hAnsi="Arial" w:cs="Arial"/>
          <w:b w:val="0"/>
          <w:bCs w:val="0"/>
          <w:color w:val="000000"/>
          <w:sz w:val="22"/>
          <w:szCs w:val="22"/>
        </w:rPr>
        <w:t>ekologické zóny (</w:t>
      </w:r>
      <w:proofErr w:type="spellStart"/>
      <w:r w:rsidRPr="006D0B7D">
        <w:rPr>
          <w:rStyle w:val="Siln"/>
          <w:rFonts w:ascii="Arial" w:hAnsi="Arial" w:cs="Arial"/>
          <w:b w:val="0"/>
          <w:bCs w:val="0"/>
          <w:color w:val="000000"/>
          <w:sz w:val="22"/>
          <w:szCs w:val="22"/>
        </w:rPr>
        <w:t>Umweltzonen</w:t>
      </w:r>
      <w:proofErr w:type="spellEnd"/>
      <w:r w:rsidRPr="006D0B7D">
        <w:rPr>
          <w:rStyle w:val="Siln"/>
          <w:rFonts w:ascii="Arial" w:hAnsi="Arial" w:cs="Arial"/>
          <w:b w:val="0"/>
          <w:bCs w:val="0"/>
          <w:color w:val="000000"/>
          <w:sz w:val="22"/>
          <w:szCs w:val="22"/>
        </w:rPr>
        <w:t>)</w:t>
      </w:r>
      <w:r w:rsidRPr="006D0B7D">
        <w:rPr>
          <w:rFonts w:ascii="Arial" w:hAnsi="Arial" w:cs="Arial"/>
          <w:color w:val="000000"/>
          <w:sz w:val="22"/>
          <w:szCs w:val="22"/>
        </w:rPr>
        <w:t>. Ty se běžných osobních automobilů většinou netýkají. Povinnost mít ekologickou plaketu platí především pro</w:t>
      </w:r>
      <w:r w:rsidRPr="006D0B7D"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 w:rsidRPr="006D0B7D">
        <w:rPr>
          <w:rStyle w:val="Siln"/>
          <w:rFonts w:ascii="Arial" w:hAnsi="Arial" w:cs="Arial"/>
          <w:b w:val="0"/>
          <w:bCs w:val="0"/>
          <w:color w:val="000000"/>
          <w:sz w:val="22"/>
          <w:szCs w:val="22"/>
        </w:rPr>
        <w:t>vozidla kategorie N</w:t>
      </w:r>
      <w:r w:rsidRPr="006D0B7D">
        <w:rPr>
          <w:rFonts w:ascii="Arial" w:hAnsi="Arial" w:cs="Arial"/>
          <w:color w:val="000000"/>
          <w:sz w:val="22"/>
          <w:szCs w:val="22"/>
        </w:rPr>
        <w:t>, tedy dodávky a jiná užitková auta. Pokud by takové vozidlo vjelo do zóny bez potřebné plakety, hrozí citelná pokuta.</w:t>
      </w:r>
    </w:p>
    <w:p w14:paraId="31D0EDE2" w14:textId="77777777" w:rsidR="00D8297A" w:rsidRPr="00D8297A" w:rsidRDefault="00D8297A" w:rsidP="00D8297A"/>
    <w:p w14:paraId="36424B73" w14:textId="77777777" w:rsidR="006D0B7D" w:rsidRPr="006D0B7D" w:rsidRDefault="006D0B7D" w:rsidP="006D0B7D">
      <w:pPr>
        <w:pStyle w:val="Nadpis3"/>
        <w:rPr>
          <w:rFonts w:ascii="Arial" w:hAnsi="Arial" w:cs="Arial"/>
          <w:b/>
          <w:bCs/>
          <w:color w:val="000000"/>
          <w:sz w:val="22"/>
          <w:szCs w:val="22"/>
        </w:rPr>
      </w:pPr>
      <w:r w:rsidRPr="006D0B7D">
        <w:rPr>
          <w:rFonts w:ascii="Arial" w:hAnsi="Arial" w:cs="Arial"/>
          <w:b/>
          <w:bCs/>
          <w:color w:val="000000"/>
          <w:sz w:val="22"/>
          <w:szCs w:val="22"/>
        </w:rPr>
        <w:t>Další pravidla, která se v zimě nevyplácí podcenit</w:t>
      </w:r>
    </w:p>
    <w:p w14:paraId="48213331" w14:textId="6A683667" w:rsidR="006D0B7D" w:rsidRPr="006D0B7D" w:rsidRDefault="006D0B7D" w:rsidP="006D0B7D">
      <w:pPr>
        <w:rPr>
          <w:rFonts w:ascii="Arial" w:hAnsi="Arial" w:cs="Arial"/>
        </w:rPr>
      </w:pPr>
      <w:r>
        <w:rPr>
          <w:rFonts w:ascii="Arial" w:hAnsi="Arial" w:cs="Arial"/>
          <w:color w:val="000000"/>
        </w:rPr>
        <w:t>„</w:t>
      </w:r>
      <w:r w:rsidRPr="006D0B7D">
        <w:rPr>
          <w:rFonts w:ascii="Arial" w:hAnsi="Arial" w:cs="Arial"/>
          <w:color w:val="000000"/>
        </w:rPr>
        <w:t>Rakousko dlouhodobě patří mezi země s</w:t>
      </w:r>
      <w:r w:rsidRPr="006D0B7D">
        <w:rPr>
          <w:rStyle w:val="apple-converted-space"/>
          <w:rFonts w:ascii="Arial" w:hAnsi="Arial" w:cs="Arial"/>
          <w:color w:val="000000"/>
        </w:rPr>
        <w:t> </w:t>
      </w:r>
      <w:r w:rsidRPr="006D0B7D">
        <w:rPr>
          <w:rStyle w:val="Siln"/>
          <w:rFonts w:ascii="Arial" w:hAnsi="Arial" w:cs="Arial"/>
          <w:b w:val="0"/>
          <w:bCs w:val="0"/>
          <w:color w:val="000000"/>
        </w:rPr>
        <w:t>nulovou tolerancí k rizikovému chování řidičů</w:t>
      </w:r>
      <w:r w:rsidRPr="006D0B7D">
        <w:rPr>
          <w:rFonts w:ascii="Arial" w:hAnsi="Arial" w:cs="Arial"/>
          <w:color w:val="000000"/>
        </w:rPr>
        <w:t>. Povinnost vytvářet</w:t>
      </w:r>
      <w:r w:rsidRPr="006D0B7D">
        <w:rPr>
          <w:rStyle w:val="apple-converted-space"/>
          <w:rFonts w:ascii="Arial" w:hAnsi="Arial" w:cs="Arial"/>
          <w:color w:val="000000"/>
        </w:rPr>
        <w:t> </w:t>
      </w:r>
      <w:r w:rsidRPr="006D0B7D">
        <w:rPr>
          <w:rStyle w:val="Siln"/>
          <w:rFonts w:ascii="Arial" w:hAnsi="Arial" w:cs="Arial"/>
          <w:b w:val="0"/>
          <w:bCs w:val="0"/>
          <w:color w:val="000000"/>
        </w:rPr>
        <w:t>záchranářskou uličku (</w:t>
      </w:r>
      <w:proofErr w:type="spellStart"/>
      <w:r w:rsidRPr="006D0B7D">
        <w:rPr>
          <w:rStyle w:val="Siln"/>
          <w:rFonts w:ascii="Arial" w:hAnsi="Arial" w:cs="Arial"/>
          <w:b w:val="0"/>
          <w:bCs w:val="0"/>
          <w:color w:val="000000"/>
        </w:rPr>
        <w:t>Rettungsgasse</w:t>
      </w:r>
      <w:proofErr w:type="spellEnd"/>
      <w:r w:rsidRPr="006D0B7D">
        <w:rPr>
          <w:rStyle w:val="Siln"/>
          <w:rFonts w:ascii="Arial" w:hAnsi="Arial" w:cs="Arial"/>
          <w:b w:val="0"/>
          <w:bCs w:val="0"/>
          <w:color w:val="000000"/>
        </w:rPr>
        <w:t>)</w:t>
      </w:r>
      <w:r w:rsidRPr="006D0B7D">
        <w:rPr>
          <w:rStyle w:val="apple-converted-space"/>
          <w:rFonts w:ascii="Arial" w:hAnsi="Arial" w:cs="Arial"/>
          <w:color w:val="000000"/>
        </w:rPr>
        <w:t> </w:t>
      </w:r>
      <w:r w:rsidRPr="006D0B7D">
        <w:rPr>
          <w:rFonts w:ascii="Arial" w:hAnsi="Arial" w:cs="Arial"/>
          <w:color w:val="000000"/>
        </w:rPr>
        <w:t>platí už ve chvíli, kdy se provoz na dálnici nebo rychlostní silnici začne zpomalovat – nikoliv až při příjezdu záchranářů. Nerespektování tohoto pravidla patří mezi vážné přestupky</w:t>
      </w:r>
      <w:r>
        <w:rPr>
          <w:rFonts w:ascii="Arial" w:hAnsi="Arial" w:cs="Arial"/>
          <w:color w:val="000000"/>
        </w:rPr>
        <w:t xml:space="preserve">,“ </w:t>
      </w:r>
      <w:r w:rsidRPr="006D0B7D">
        <w:rPr>
          <w:rFonts w:ascii="Arial" w:hAnsi="Arial" w:cs="Arial"/>
        </w:rPr>
        <w:t xml:space="preserve">říká Martin </w:t>
      </w:r>
      <w:proofErr w:type="spellStart"/>
      <w:r w:rsidRPr="006D0B7D">
        <w:rPr>
          <w:rFonts w:ascii="Arial" w:hAnsi="Arial" w:cs="Arial"/>
        </w:rPr>
        <w:t>Thienel</w:t>
      </w:r>
      <w:proofErr w:type="spellEnd"/>
      <w:r w:rsidRPr="006D0B7D">
        <w:rPr>
          <w:rFonts w:ascii="Arial" w:hAnsi="Arial" w:cs="Arial"/>
        </w:rPr>
        <w:t xml:space="preserve"> ze společnosti </w:t>
      </w:r>
      <w:hyperlink r:id="rId5" w:history="1">
        <w:r w:rsidRPr="006D0B7D">
          <w:rPr>
            <w:rStyle w:val="Hypertextovodkaz"/>
            <w:rFonts w:ascii="Arial" w:hAnsi="Arial" w:cs="Arial"/>
          </w:rPr>
          <w:t>Kalkulátor.cz</w:t>
        </w:r>
      </w:hyperlink>
      <w:r w:rsidRPr="006D0B7D">
        <w:rPr>
          <w:rFonts w:ascii="Arial" w:hAnsi="Arial" w:cs="Arial"/>
        </w:rPr>
        <w:t>.</w:t>
      </w:r>
    </w:p>
    <w:p w14:paraId="2855464F" w14:textId="3CB5AFA6" w:rsidR="006D0B7D" w:rsidRPr="006D0B7D" w:rsidRDefault="006D0B7D" w:rsidP="006D0B7D">
      <w:pPr>
        <w:pStyle w:val="Normlnweb"/>
        <w:rPr>
          <w:rFonts w:ascii="Arial" w:hAnsi="Arial" w:cs="Arial"/>
          <w:color w:val="000000"/>
          <w:sz w:val="22"/>
          <w:szCs w:val="22"/>
        </w:rPr>
      </w:pPr>
    </w:p>
    <w:p w14:paraId="6A76FBC5" w14:textId="77777777" w:rsidR="006D0B7D" w:rsidRPr="006D0B7D" w:rsidRDefault="006D0B7D" w:rsidP="006D0B7D">
      <w:pPr>
        <w:pStyle w:val="Normlnweb"/>
        <w:rPr>
          <w:rFonts w:ascii="Arial" w:hAnsi="Arial" w:cs="Arial"/>
          <w:color w:val="000000"/>
          <w:sz w:val="22"/>
          <w:szCs w:val="22"/>
        </w:rPr>
      </w:pPr>
      <w:r w:rsidRPr="006D0B7D">
        <w:rPr>
          <w:rFonts w:ascii="Arial" w:hAnsi="Arial" w:cs="Arial"/>
          <w:color w:val="000000"/>
          <w:sz w:val="22"/>
          <w:szCs w:val="22"/>
        </w:rPr>
        <w:lastRenderedPageBreak/>
        <w:t>Stejně přísně je posuzováno</w:t>
      </w:r>
      <w:r w:rsidRPr="006D0B7D">
        <w:rPr>
          <w:rStyle w:val="apple-converted-space"/>
          <w:rFonts w:ascii="Arial" w:eastAsiaTheme="majorEastAsia" w:hAnsi="Arial" w:cs="Arial"/>
          <w:color w:val="000000"/>
          <w:sz w:val="22"/>
          <w:szCs w:val="22"/>
        </w:rPr>
        <w:t> </w:t>
      </w:r>
      <w:r w:rsidRPr="006D0B7D">
        <w:rPr>
          <w:rStyle w:val="Siln"/>
          <w:rFonts w:ascii="Arial" w:eastAsiaTheme="majorEastAsia" w:hAnsi="Arial" w:cs="Arial"/>
          <w:b w:val="0"/>
          <w:bCs w:val="0"/>
          <w:color w:val="000000"/>
          <w:sz w:val="22"/>
          <w:szCs w:val="22"/>
        </w:rPr>
        <w:t>používání mobilního telefonu za volantem</w:t>
      </w:r>
      <w:r w:rsidRPr="006D0B7D">
        <w:rPr>
          <w:rFonts w:ascii="Arial" w:hAnsi="Arial" w:cs="Arial"/>
          <w:color w:val="000000"/>
          <w:sz w:val="22"/>
          <w:szCs w:val="22"/>
        </w:rPr>
        <w:t>. Telefon je povolen pouze prostřednictvím handsfree. Držení mobilu v ruce – i kvůli navigaci nebo krátké kontrole zprávy – může vést k pokutě.</w:t>
      </w:r>
    </w:p>
    <w:p w14:paraId="71A5A1CF" w14:textId="77777777" w:rsidR="006D0B7D" w:rsidRPr="006D0B7D" w:rsidRDefault="006D0B7D" w:rsidP="006D0B7D">
      <w:pPr>
        <w:pStyle w:val="Normlnweb"/>
        <w:rPr>
          <w:rFonts w:ascii="Arial" w:hAnsi="Arial" w:cs="Arial"/>
          <w:color w:val="000000"/>
          <w:sz w:val="22"/>
          <w:szCs w:val="22"/>
        </w:rPr>
      </w:pPr>
      <w:r w:rsidRPr="006D0B7D">
        <w:rPr>
          <w:rFonts w:ascii="Arial" w:hAnsi="Arial" w:cs="Arial"/>
          <w:color w:val="000000"/>
          <w:sz w:val="22"/>
          <w:szCs w:val="22"/>
        </w:rPr>
        <w:t>V zimě policie kontroluje také</w:t>
      </w:r>
      <w:r w:rsidRPr="006D0B7D">
        <w:rPr>
          <w:rStyle w:val="apple-converted-space"/>
          <w:rFonts w:ascii="Arial" w:eastAsiaTheme="majorEastAsia" w:hAnsi="Arial" w:cs="Arial"/>
          <w:color w:val="000000"/>
          <w:sz w:val="22"/>
          <w:szCs w:val="22"/>
        </w:rPr>
        <w:t> </w:t>
      </w:r>
      <w:r w:rsidRPr="006D0B7D">
        <w:rPr>
          <w:rStyle w:val="Siln"/>
          <w:rFonts w:ascii="Arial" w:eastAsiaTheme="majorEastAsia" w:hAnsi="Arial" w:cs="Arial"/>
          <w:b w:val="0"/>
          <w:bCs w:val="0"/>
          <w:color w:val="000000"/>
          <w:sz w:val="22"/>
          <w:szCs w:val="22"/>
        </w:rPr>
        <w:t>stav vozidla</w:t>
      </w:r>
      <w:r w:rsidRPr="006D0B7D">
        <w:rPr>
          <w:rFonts w:ascii="Arial" w:hAnsi="Arial" w:cs="Arial"/>
          <w:color w:val="000000"/>
          <w:sz w:val="22"/>
          <w:szCs w:val="22"/>
        </w:rPr>
        <w:t>. Řidič je povinen zajistit dostatečný výhled z auta, což znamená očištěná okna, světla i střechu. Sníh, který při brzdění sjede ze střechy na čelní sklo, může být vyhodnocen jako ohrožení provozu.</w:t>
      </w:r>
    </w:p>
    <w:p w14:paraId="23C9464A" w14:textId="6C66DE71" w:rsidR="006D0B7D" w:rsidRPr="00400A40" w:rsidRDefault="006D0B7D" w:rsidP="00400A40">
      <w:pPr>
        <w:pStyle w:val="Nadpis3"/>
        <w:rPr>
          <w:rFonts w:ascii="Arial" w:hAnsi="Arial" w:cs="Arial"/>
          <w:b/>
          <w:bCs/>
          <w:color w:val="000000"/>
          <w:sz w:val="22"/>
          <w:szCs w:val="22"/>
        </w:rPr>
      </w:pPr>
      <w:r w:rsidRPr="006D0B7D">
        <w:rPr>
          <w:rFonts w:ascii="Arial" w:hAnsi="Arial" w:cs="Arial"/>
          <w:b/>
          <w:bCs/>
          <w:color w:val="000000"/>
          <w:sz w:val="22"/>
          <w:szCs w:val="22"/>
        </w:rPr>
        <w:t>Dálniční známka</w:t>
      </w:r>
      <w:r>
        <w:rPr>
          <w:rFonts w:ascii="Arial" w:hAnsi="Arial" w:cs="Arial"/>
          <w:b/>
          <w:bCs/>
          <w:color w:val="000000"/>
          <w:sz w:val="22"/>
          <w:szCs w:val="22"/>
        </w:rPr>
        <w:t>.</w:t>
      </w:r>
      <w:r w:rsidRPr="006D0B7D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r>
        <w:rPr>
          <w:rFonts w:ascii="Arial" w:hAnsi="Arial" w:cs="Arial"/>
          <w:b/>
          <w:bCs/>
          <w:color w:val="000000"/>
          <w:sz w:val="22"/>
          <w:szCs w:val="22"/>
        </w:rPr>
        <w:t>P</w:t>
      </w:r>
      <w:r w:rsidRPr="006D0B7D">
        <w:rPr>
          <w:rFonts w:ascii="Arial" w:hAnsi="Arial" w:cs="Arial"/>
          <w:b/>
          <w:bCs/>
          <w:color w:val="000000"/>
          <w:sz w:val="22"/>
          <w:szCs w:val="22"/>
        </w:rPr>
        <w:t>ozor na digitální variantu</w:t>
      </w:r>
      <w:r w:rsidR="00400A40">
        <w:rPr>
          <w:rFonts w:ascii="Arial" w:hAnsi="Arial" w:cs="Arial"/>
          <w:b/>
          <w:bCs/>
          <w:color w:val="000000"/>
          <w:sz w:val="22"/>
          <w:szCs w:val="22"/>
        </w:rPr>
        <w:br/>
      </w:r>
      <w:r w:rsidRPr="006D0B7D">
        <w:rPr>
          <w:rFonts w:ascii="Arial" w:hAnsi="Arial" w:cs="Arial"/>
          <w:color w:val="000000"/>
          <w:sz w:val="22"/>
          <w:szCs w:val="22"/>
        </w:rPr>
        <w:t>Rakousko umožňuje využívat</w:t>
      </w:r>
      <w:r w:rsidRPr="006D0B7D"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 w:rsidRPr="006D0B7D">
        <w:rPr>
          <w:rStyle w:val="Siln"/>
          <w:rFonts w:ascii="Arial" w:hAnsi="Arial" w:cs="Arial"/>
          <w:b w:val="0"/>
          <w:bCs w:val="0"/>
          <w:color w:val="000000"/>
          <w:sz w:val="22"/>
          <w:szCs w:val="22"/>
        </w:rPr>
        <w:t>digitální dálniční známku</w:t>
      </w:r>
      <w:r w:rsidRPr="006D0B7D">
        <w:rPr>
          <w:rFonts w:ascii="Arial" w:hAnsi="Arial" w:cs="Arial"/>
          <w:color w:val="000000"/>
          <w:sz w:val="22"/>
          <w:szCs w:val="22"/>
        </w:rPr>
        <w:t>, je ale třeba počítat s jedním důležitým omezením</w:t>
      </w:r>
      <w:r w:rsidR="00DB2C31">
        <w:rPr>
          <w:rFonts w:ascii="Arial" w:hAnsi="Arial" w:cs="Arial"/>
          <w:color w:val="000000"/>
          <w:sz w:val="22"/>
          <w:szCs w:val="22"/>
        </w:rPr>
        <w:t xml:space="preserve"> u některých variant</w:t>
      </w:r>
      <w:r w:rsidRPr="006D0B7D">
        <w:rPr>
          <w:rFonts w:ascii="Arial" w:hAnsi="Arial" w:cs="Arial"/>
          <w:color w:val="000000"/>
          <w:sz w:val="22"/>
          <w:szCs w:val="22"/>
        </w:rPr>
        <w:t xml:space="preserve">. </w:t>
      </w:r>
      <w:r w:rsidR="00DB2C31" w:rsidRPr="00DB2C31">
        <w:rPr>
          <w:rFonts w:ascii="Arial" w:hAnsi="Arial" w:cs="Arial"/>
          <w:color w:val="000000"/>
          <w:sz w:val="22"/>
          <w:szCs w:val="22"/>
        </w:rPr>
        <w:t>Nejčastěji používaná 10denní digitální známka platí okamžitě a lze ji koupit i těsně před cestou. Pozor je třeba dát u dvouměsíční a roční digitální známky zakoupené online – u těch začíná platnost až 18 dní po nákupu.</w:t>
      </w:r>
      <w:r w:rsidR="00917CD7">
        <w:rPr>
          <w:rFonts w:ascii="Arial" w:hAnsi="Arial" w:cs="Arial"/>
          <w:color w:val="000000"/>
          <w:sz w:val="22"/>
          <w:szCs w:val="22"/>
        </w:rPr>
        <w:t xml:space="preserve"> Známku se doporučuje zakoupit na oficiální stránce správce dálnic </w:t>
      </w:r>
      <w:r w:rsidR="00917CD7" w:rsidRPr="00917CD7">
        <w:rPr>
          <w:rFonts w:ascii="Arial" w:hAnsi="Arial" w:cs="Arial"/>
          <w:color w:val="000000"/>
          <w:sz w:val="22"/>
          <w:szCs w:val="22"/>
        </w:rPr>
        <w:t>asfinag.at</w:t>
      </w:r>
      <w:r w:rsidR="00917CD7">
        <w:rPr>
          <w:rFonts w:ascii="Arial" w:hAnsi="Arial" w:cs="Arial"/>
          <w:color w:val="000000"/>
          <w:sz w:val="22"/>
          <w:szCs w:val="22"/>
        </w:rPr>
        <w:t xml:space="preserve">. </w:t>
      </w:r>
      <w:r w:rsidR="00093A63">
        <w:rPr>
          <w:rFonts w:ascii="Arial" w:hAnsi="Arial" w:cs="Arial"/>
          <w:color w:val="000000"/>
          <w:sz w:val="22"/>
          <w:szCs w:val="22"/>
        </w:rPr>
        <w:t xml:space="preserve">V Rakousku stále platí i možnost klasické vylepovací známky na přední sklo, tu zakoupíte na čerpacích stanicích. </w:t>
      </w:r>
      <w:r w:rsidR="00D8297A">
        <w:rPr>
          <w:rFonts w:ascii="Arial" w:hAnsi="Arial" w:cs="Arial"/>
          <w:color w:val="000000"/>
          <w:sz w:val="22"/>
          <w:szCs w:val="22"/>
        </w:rPr>
        <w:t>Za jízdu bez známky hrozí nemalé pokuty, u osobních automobilů až</w:t>
      </w:r>
      <w:r w:rsidR="00D8297A" w:rsidRPr="00D8297A">
        <w:rPr>
          <w:rFonts w:ascii="Arial" w:hAnsi="Arial" w:cs="Arial"/>
          <w:color w:val="000000"/>
          <w:sz w:val="22"/>
          <w:szCs w:val="22"/>
        </w:rPr>
        <w:t xml:space="preserve"> 200 eur</w:t>
      </w:r>
      <w:r w:rsidR="00D8297A">
        <w:rPr>
          <w:rFonts w:ascii="Arial" w:hAnsi="Arial" w:cs="Arial"/>
          <w:color w:val="000000"/>
          <w:sz w:val="22"/>
          <w:szCs w:val="22"/>
        </w:rPr>
        <w:t>.</w:t>
      </w:r>
    </w:p>
    <w:p w14:paraId="7B9A4817" w14:textId="3738AF14" w:rsidR="006D0B7D" w:rsidRPr="006D0B7D" w:rsidRDefault="00400A40" w:rsidP="006D0B7D">
      <w:pPr>
        <w:pStyle w:val="Nadpis3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br/>
      </w:r>
      <w:r w:rsidR="006D0B7D" w:rsidRPr="006D0B7D">
        <w:rPr>
          <w:rFonts w:ascii="Arial" w:hAnsi="Arial" w:cs="Arial"/>
          <w:b/>
          <w:bCs/>
          <w:color w:val="000000"/>
          <w:sz w:val="22"/>
          <w:szCs w:val="22"/>
        </w:rPr>
        <w:t>Asistenční služby mohou zachránit dovolenou</w:t>
      </w:r>
    </w:p>
    <w:p w14:paraId="086BCB3B" w14:textId="004EFCD5" w:rsidR="006D0B7D" w:rsidRPr="006D0B7D" w:rsidRDefault="006D0B7D" w:rsidP="006D0B7D">
      <w:pPr>
        <w:rPr>
          <w:rFonts w:ascii="Arial" w:hAnsi="Arial" w:cs="Arial"/>
        </w:rPr>
      </w:pPr>
      <w:r>
        <w:rPr>
          <w:rFonts w:ascii="Arial" w:hAnsi="Arial" w:cs="Arial"/>
          <w:color w:val="000000"/>
        </w:rPr>
        <w:t>„</w:t>
      </w:r>
      <w:r w:rsidRPr="006D0B7D">
        <w:rPr>
          <w:rFonts w:ascii="Arial" w:hAnsi="Arial" w:cs="Arial"/>
          <w:color w:val="000000"/>
        </w:rPr>
        <w:t>Součástí povinného ručení bývají</w:t>
      </w:r>
      <w:r w:rsidRPr="006D0B7D">
        <w:rPr>
          <w:rStyle w:val="apple-converted-space"/>
          <w:rFonts w:ascii="Arial" w:hAnsi="Arial" w:cs="Arial"/>
          <w:color w:val="000000"/>
        </w:rPr>
        <w:t> </w:t>
      </w:r>
      <w:r w:rsidRPr="006D0B7D">
        <w:rPr>
          <w:rStyle w:val="Siln"/>
          <w:rFonts w:ascii="Arial" w:hAnsi="Arial" w:cs="Arial"/>
          <w:b w:val="0"/>
          <w:bCs w:val="0"/>
          <w:color w:val="000000"/>
        </w:rPr>
        <w:t>asistenční služby</w:t>
      </w:r>
      <w:r w:rsidRPr="006D0B7D">
        <w:rPr>
          <w:rFonts w:ascii="Arial" w:hAnsi="Arial" w:cs="Arial"/>
          <w:color w:val="000000"/>
        </w:rPr>
        <w:t>, na které řada řidičů zapomíná. Pomoci mohou nejen při nehodě, ale i při vybití baterie, technické závadě, nedostatku paliva nebo ve chvíli, kdy auto zapadne ve sněhu.</w:t>
      </w:r>
      <w:r w:rsidR="00917CD7">
        <w:rPr>
          <w:rFonts w:ascii="Arial" w:hAnsi="Arial" w:cs="Arial"/>
          <w:color w:val="000000"/>
        </w:rPr>
        <w:t xml:space="preserve"> </w:t>
      </w:r>
      <w:proofErr w:type="gramStart"/>
      <w:r w:rsidRPr="006D0B7D">
        <w:rPr>
          <w:rFonts w:ascii="Arial" w:hAnsi="Arial" w:cs="Arial"/>
          <w:color w:val="000000"/>
        </w:rPr>
        <w:t>Rozsah</w:t>
      </w:r>
      <w:proofErr w:type="gramEnd"/>
      <w:r w:rsidRPr="006D0B7D">
        <w:rPr>
          <w:rFonts w:ascii="Arial" w:hAnsi="Arial" w:cs="Arial"/>
          <w:color w:val="000000"/>
        </w:rPr>
        <w:t xml:space="preserve"> asistence se liší podle pojišťovny a smlouvy – často existují limity na vzdálenost odtahu nebo maximální částku. Před cestou na hory se proto vyplatí zjistit,</w:t>
      </w:r>
      <w:r w:rsidRPr="006D0B7D">
        <w:rPr>
          <w:rStyle w:val="apple-converted-space"/>
          <w:rFonts w:ascii="Arial" w:hAnsi="Arial" w:cs="Arial"/>
          <w:color w:val="000000"/>
        </w:rPr>
        <w:t> </w:t>
      </w:r>
      <w:r w:rsidRPr="006D0B7D">
        <w:rPr>
          <w:rStyle w:val="Siln"/>
          <w:rFonts w:ascii="Arial" w:hAnsi="Arial" w:cs="Arial"/>
          <w:b w:val="0"/>
          <w:bCs w:val="0"/>
          <w:color w:val="000000"/>
        </w:rPr>
        <w:t>na jakou pomoc máte nárok</w:t>
      </w:r>
      <w:r w:rsidRPr="006D0B7D">
        <w:rPr>
          <w:rFonts w:ascii="Arial" w:hAnsi="Arial" w:cs="Arial"/>
          <w:color w:val="000000"/>
        </w:rPr>
        <w:t>, a uložit si do telefonu kontakt na asistenční linku</w:t>
      </w:r>
      <w:r>
        <w:rPr>
          <w:rFonts w:ascii="Arial" w:hAnsi="Arial" w:cs="Arial"/>
          <w:color w:val="000000"/>
        </w:rPr>
        <w:t xml:space="preserve">,“ doporučuje </w:t>
      </w:r>
      <w:r w:rsidRPr="006D0B7D">
        <w:rPr>
          <w:rFonts w:ascii="Arial" w:hAnsi="Arial" w:cs="Arial"/>
        </w:rPr>
        <w:t xml:space="preserve">Martin </w:t>
      </w:r>
      <w:proofErr w:type="spellStart"/>
      <w:r w:rsidRPr="006D0B7D">
        <w:rPr>
          <w:rFonts w:ascii="Arial" w:hAnsi="Arial" w:cs="Arial"/>
        </w:rPr>
        <w:t>Thienel</w:t>
      </w:r>
      <w:proofErr w:type="spellEnd"/>
      <w:r w:rsidRPr="006D0B7D">
        <w:rPr>
          <w:rFonts w:ascii="Arial" w:hAnsi="Arial" w:cs="Arial"/>
        </w:rPr>
        <w:t xml:space="preserve"> ze společnosti </w:t>
      </w:r>
      <w:hyperlink r:id="rId6" w:history="1">
        <w:r w:rsidRPr="006D0B7D">
          <w:rPr>
            <w:rStyle w:val="Hypertextovodkaz"/>
            <w:rFonts w:ascii="Arial" w:hAnsi="Arial" w:cs="Arial"/>
          </w:rPr>
          <w:t>Kalkulátor.cz</w:t>
        </w:r>
      </w:hyperlink>
      <w:r w:rsidRPr="006D0B7D">
        <w:rPr>
          <w:rFonts w:ascii="Arial" w:hAnsi="Arial" w:cs="Arial"/>
        </w:rPr>
        <w:t>.</w:t>
      </w:r>
    </w:p>
    <w:p w14:paraId="5F5A014B" w14:textId="08E70A92" w:rsidR="006D0B7D" w:rsidRPr="00D8297A" w:rsidRDefault="006D0B7D" w:rsidP="006D0B7D">
      <w:pPr>
        <w:pStyle w:val="Normlnweb"/>
        <w:rPr>
          <w:rFonts w:ascii="Arial" w:hAnsi="Arial" w:cs="Arial"/>
          <w:color w:val="000000"/>
          <w:sz w:val="22"/>
          <w:szCs w:val="22"/>
        </w:rPr>
      </w:pPr>
      <w:r w:rsidRPr="006D0B7D">
        <w:rPr>
          <w:rFonts w:ascii="Arial" w:hAnsi="Arial" w:cs="Arial"/>
          <w:b/>
          <w:bCs/>
          <w:color w:val="000000"/>
          <w:sz w:val="22"/>
          <w:szCs w:val="22"/>
        </w:rPr>
        <w:t>Cestovní pojištění se v horách nevyplatí podceňovat</w:t>
      </w:r>
      <w:r w:rsidR="00400A40">
        <w:rPr>
          <w:rFonts w:ascii="Arial" w:hAnsi="Arial" w:cs="Arial"/>
          <w:b/>
          <w:bCs/>
          <w:color w:val="000000"/>
          <w:sz w:val="22"/>
          <w:szCs w:val="22"/>
        </w:rPr>
        <w:br/>
      </w:r>
      <w:r w:rsidRPr="006D0B7D">
        <w:rPr>
          <w:rFonts w:ascii="Arial" w:hAnsi="Arial" w:cs="Arial"/>
          <w:color w:val="000000"/>
          <w:sz w:val="22"/>
          <w:szCs w:val="22"/>
        </w:rPr>
        <w:t>Evropský průkaz zdravotního pojištění sice zajišťuje základní péči, v horských oblastech ale často nestačí. Zásahy horské služby, převoz sanitkou nebo vrtulníkem mohou stát desítky až stovky tisíc korun.</w:t>
      </w:r>
      <w:r w:rsidR="00D8297A">
        <w:rPr>
          <w:rFonts w:ascii="Arial" w:hAnsi="Arial" w:cs="Arial"/>
          <w:color w:val="000000"/>
          <w:sz w:val="22"/>
          <w:szCs w:val="22"/>
        </w:rPr>
        <w:t xml:space="preserve"> </w:t>
      </w:r>
      <w:r w:rsidRPr="006D0B7D">
        <w:rPr>
          <w:rFonts w:ascii="Arial" w:hAnsi="Arial" w:cs="Arial"/>
          <w:color w:val="000000"/>
          <w:sz w:val="22"/>
          <w:szCs w:val="22"/>
        </w:rPr>
        <w:t>Kvalitní cestovní pojištění proto není zbytečný výdaj – kromě léčebných výloh obvykle kryje i odpovědnost za škodu a ochranu osobních věcí. Právě na sjezdovkách přitom dochází ke kolizím, jejichž následky mohou být finančně velmi náročné.</w:t>
      </w:r>
    </w:p>
    <w:p w14:paraId="1AF09488" w14:textId="77777777" w:rsidR="006D0B7D" w:rsidRPr="006D0B7D" w:rsidRDefault="006D0B7D" w:rsidP="006D0B7D">
      <w:pPr>
        <w:pStyle w:val="Nadpis3"/>
        <w:rPr>
          <w:rFonts w:ascii="Arial" w:hAnsi="Arial" w:cs="Arial"/>
          <w:b/>
          <w:bCs/>
          <w:color w:val="000000"/>
          <w:sz w:val="22"/>
          <w:szCs w:val="22"/>
        </w:rPr>
      </w:pPr>
      <w:r w:rsidRPr="006D0B7D">
        <w:rPr>
          <w:rFonts w:ascii="Arial" w:hAnsi="Arial" w:cs="Arial"/>
          <w:b/>
          <w:bCs/>
          <w:color w:val="000000"/>
          <w:sz w:val="22"/>
          <w:szCs w:val="22"/>
        </w:rPr>
        <w:t>Zimní výbava a jízda v horách</w:t>
      </w:r>
    </w:p>
    <w:p w14:paraId="591042C6" w14:textId="6BA8DE17" w:rsidR="006D0B7D" w:rsidRPr="006D0B7D" w:rsidRDefault="006D0B7D" w:rsidP="006D0B7D">
      <w:pPr>
        <w:rPr>
          <w:rFonts w:ascii="Arial" w:hAnsi="Arial" w:cs="Arial"/>
        </w:rPr>
      </w:pPr>
      <w:r>
        <w:rPr>
          <w:rFonts w:ascii="Arial" w:hAnsi="Arial" w:cs="Arial"/>
          <w:color w:val="000000"/>
        </w:rPr>
        <w:t>„</w:t>
      </w:r>
      <w:r w:rsidRPr="006D0B7D">
        <w:rPr>
          <w:rFonts w:ascii="Arial" w:hAnsi="Arial" w:cs="Arial"/>
          <w:color w:val="000000"/>
        </w:rPr>
        <w:t>Základem bezpečné cesty do hor jsou</w:t>
      </w:r>
      <w:r w:rsidRPr="006D0B7D">
        <w:rPr>
          <w:rStyle w:val="apple-converted-space"/>
          <w:rFonts w:ascii="Arial" w:hAnsi="Arial" w:cs="Arial"/>
          <w:color w:val="000000"/>
        </w:rPr>
        <w:t> </w:t>
      </w:r>
      <w:r w:rsidRPr="006D0B7D">
        <w:rPr>
          <w:rStyle w:val="Siln"/>
          <w:rFonts w:ascii="Arial" w:hAnsi="Arial" w:cs="Arial"/>
          <w:b w:val="0"/>
          <w:bCs w:val="0"/>
          <w:color w:val="000000"/>
        </w:rPr>
        <w:t>kvalitní zimní pneumatiky</w:t>
      </w:r>
      <w:r w:rsidRPr="006D0B7D">
        <w:rPr>
          <w:rStyle w:val="apple-converted-space"/>
          <w:rFonts w:ascii="Arial" w:hAnsi="Arial" w:cs="Arial"/>
          <w:color w:val="000000"/>
        </w:rPr>
        <w:t> </w:t>
      </w:r>
      <w:r w:rsidRPr="006D0B7D">
        <w:rPr>
          <w:rFonts w:ascii="Arial" w:hAnsi="Arial" w:cs="Arial"/>
          <w:color w:val="000000"/>
        </w:rPr>
        <w:t xml:space="preserve">s minimální hloubkou </w:t>
      </w:r>
      <w:proofErr w:type="gramStart"/>
      <w:r w:rsidRPr="006D0B7D">
        <w:rPr>
          <w:rFonts w:ascii="Arial" w:hAnsi="Arial" w:cs="Arial"/>
          <w:color w:val="000000"/>
        </w:rPr>
        <w:t>dezénu</w:t>
      </w:r>
      <w:proofErr w:type="gramEnd"/>
      <w:r w:rsidRPr="006D0B7D">
        <w:rPr>
          <w:rFonts w:ascii="Arial" w:hAnsi="Arial" w:cs="Arial"/>
          <w:color w:val="000000"/>
        </w:rPr>
        <w:t xml:space="preserve"> 4 mm. Pneumatiky by měly být správně nahuštěné, v zimních podmínkách se doporučuje mírně vyšší tlak.</w:t>
      </w:r>
      <w:r>
        <w:rPr>
          <w:rFonts w:ascii="Arial" w:hAnsi="Arial" w:cs="Arial"/>
          <w:color w:val="000000"/>
        </w:rPr>
        <w:t xml:space="preserve"> </w:t>
      </w:r>
      <w:r w:rsidRPr="006D0B7D">
        <w:rPr>
          <w:rFonts w:ascii="Arial" w:hAnsi="Arial" w:cs="Arial"/>
          <w:color w:val="000000"/>
        </w:rPr>
        <w:t>Sněhové řetězy nejsou povinnou výbavou, ale v některých úsecích mohou být nařízeny dopravním značením. Vyplatí se je mít s sebou a jejich nasazení si vyzkoušet předem.</w:t>
      </w:r>
      <w:r>
        <w:rPr>
          <w:rFonts w:ascii="Arial" w:hAnsi="Arial" w:cs="Arial"/>
          <w:color w:val="000000"/>
        </w:rPr>
        <w:t xml:space="preserve"> </w:t>
      </w:r>
      <w:r w:rsidRPr="006D0B7D">
        <w:rPr>
          <w:rFonts w:ascii="Arial" w:hAnsi="Arial" w:cs="Arial"/>
          <w:color w:val="000000"/>
        </w:rPr>
        <w:t>Při jízdě v horských oblastech počítejte s prudkými stoupáními a klesáními. Využívejte</w:t>
      </w:r>
      <w:r w:rsidRPr="006D0B7D">
        <w:rPr>
          <w:rStyle w:val="apple-converted-space"/>
          <w:rFonts w:ascii="Arial" w:hAnsi="Arial" w:cs="Arial"/>
          <w:color w:val="000000"/>
        </w:rPr>
        <w:t> </w:t>
      </w:r>
      <w:r w:rsidRPr="006D0B7D">
        <w:rPr>
          <w:rStyle w:val="Siln"/>
          <w:rFonts w:ascii="Arial" w:hAnsi="Arial" w:cs="Arial"/>
          <w:b w:val="0"/>
          <w:bCs w:val="0"/>
          <w:color w:val="000000"/>
        </w:rPr>
        <w:t>brzdění motorem</w:t>
      </w:r>
      <w:r w:rsidRPr="006D0B7D">
        <w:rPr>
          <w:rFonts w:ascii="Arial" w:hAnsi="Arial" w:cs="Arial"/>
          <w:color w:val="000000"/>
        </w:rPr>
        <w:t>, v serpentinách držte svou stopu a při zhoršených podmínkách udržujte dostatečný odstup od vozidel před vámi</w:t>
      </w:r>
      <w:r>
        <w:rPr>
          <w:rFonts w:ascii="Arial" w:hAnsi="Arial" w:cs="Arial"/>
          <w:color w:val="000000"/>
        </w:rPr>
        <w:t xml:space="preserve">,“ </w:t>
      </w:r>
      <w:r>
        <w:rPr>
          <w:rFonts w:ascii="Arial" w:hAnsi="Arial" w:cs="Arial"/>
        </w:rPr>
        <w:t>dodává</w:t>
      </w:r>
      <w:r w:rsidRPr="006D0B7D">
        <w:rPr>
          <w:rFonts w:ascii="Arial" w:hAnsi="Arial" w:cs="Arial"/>
        </w:rPr>
        <w:t xml:space="preserve"> Martin </w:t>
      </w:r>
      <w:proofErr w:type="spellStart"/>
      <w:r w:rsidRPr="006D0B7D">
        <w:rPr>
          <w:rFonts w:ascii="Arial" w:hAnsi="Arial" w:cs="Arial"/>
        </w:rPr>
        <w:t>Thienel</w:t>
      </w:r>
      <w:proofErr w:type="spellEnd"/>
      <w:r w:rsidRPr="006D0B7D">
        <w:rPr>
          <w:rFonts w:ascii="Arial" w:hAnsi="Arial" w:cs="Arial"/>
        </w:rPr>
        <w:t xml:space="preserve"> z </w:t>
      </w:r>
      <w:hyperlink r:id="rId7" w:history="1">
        <w:r w:rsidRPr="006D0B7D">
          <w:rPr>
            <w:rStyle w:val="Hypertextovodkaz"/>
            <w:rFonts w:ascii="Arial" w:hAnsi="Arial" w:cs="Arial"/>
          </w:rPr>
          <w:t>Kalkulátor.cz</w:t>
        </w:r>
      </w:hyperlink>
      <w:r w:rsidRPr="006D0B7D">
        <w:rPr>
          <w:rFonts w:ascii="Arial" w:hAnsi="Arial" w:cs="Arial"/>
        </w:rPr>
        <w:t>.</w:t>
      </w:r>
    </w:p>
    <w:p w14:paraId="11D70ACF" w14:textId="5FDE8CE1" w:rsidR="006D0B7D" w:rsidRPr="006D0B7D" w:rsidRDefault="006D0B7D" w:rsidP="006D0B7D">
      <w:pPr>
        <w:pStyle w:val="Normlnweb"/>
        <w:rPr>
          <w:rFonts w:ascii="Arial" w:hAnsi="Arial" w:cs="Arial"/>
          <w:color w:val="000000"/>
          <w:sz w:val="22"/>
          <w:szCs w:val="22"/>
        </w:rPr>
      </w:pPr>
    </w:p>
    <w:p w14:paraId="2315CCA3" w14:textId="77777777" w:rsidR="006D0B7D" w:rsidRPr="006D0B7D" w:rsidRDefault="006D0B7D" w:rsidP="006D0B7D">
      <w:pPr>
        <w:rPr>
          <w:rFonts w:ascii="Arial" w:hAnsi="Arial" w:cs="Arial"/>
        </w:rPr>
      </w:pPr>
    </w:p>
    <w:p w14:paraId="15A82D01" w14:textId="77777777" w:rsidR="006D0B7D" w:rsidRPr="006D0B7D" w:rsidRDefault="006D0B7D" w:rsidP="006D0B7D">
      <w:pPr>
        <w:rPr>
          <w:rFonts w:ascii="Arial" w:hAnsi="Arial" w:cs="Arial"/>
        </w:rPr>
      </w:pPr>
    </w:p>
    <w:p w14:paraId="15B0E401" w14:textId="77777777" w:rsidR="006D0B7D" w:rsidRPr="006D0B7D" w:rsidRDefault="006D0B7D" w:rsidP="006D0B7D">
      <w:pPr>
        <w:rPr>
          <w:rFonts w:ascii="Arial" w:hAnsi="Arial" w:cs="Arial"/>
        </w:rPr>
      </w:pPr>
    </w:p>
    <w:p w14:paraId="046666ED" w14:textId="77777777" w:rsidR="006D0B7D" w:rsidRPr="006D0B7D" w:rsidRDefault="006D0B7D" w:rsidP="005F6A00">
      <w:pPr>
        <w:rPr>
          <w:rFonts w:ascii="Arial" w:hAnsi="Arial" w:cs="Arial"/>
        </w:rPr>
      </w:pPr>
    </w:p>
    <w:p w14:paraId="13AF2038" w14:textId="74532254" w:rsidR="00CD7509" w:rsidRPr="006D0B7D" w:rsidRDefault="004C4292" w:rsidP="00CD7509">
      <w:pPr>
        <w:rPr>
          <w:rFonts w:ascii="Arial" w:hAnsi="Arial" w:cs="Arial"/>
        </w:rPr>
      </w:pPr>
      <w:r w:rsidRPr="006D0B7D">
        <w:rPr>
          <w:rFonts w:ascii="Arial" w:hAnsi="Arial" w:cs="Arial"/>
        </w:rPr>
        <w:t>.</w:t>
      </w:r>
    </w:p>
    <w:sectPr w:rsidR="00CD7509" w:rsidRPr="006D0B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2F90"/>
    <w:rsid w:val="0002003B"/>
    <w:rsid w:val="00031D21"/>
    <w:rsid w:val="00033BA8"/>
    <w:rsid w:val="00055DFD"/>
    <w:rsid w:val="00064B8E"/>
    <w:rsid w:val="000735EE"/>
    <w:rsid w:val="00085B31"/>
    <w:rsid w:val="00093A63"/>
    <w:rsid w:val="000A38E2"/>
    <w:rsid w:val="000B5237"/>
    <w:rsid w:val="000C3A52"/>
    <w:rsid w:val="000E4F93"/>
    <w:rsid w:val="000E5B1D"/>
    <w:rsid w:val="00107835"/>
    <w:rsid w:val="001142F1"/>
    <w:rsid w:val="00146893"/>
    <w:rsid w:val="00154EC4"/>
    <w:rsid w:val="0016766C"/>
    <w:rsid w:val="001A3C0D"/>
    <w:rsid w:val="001B7BDB"/>
    <w:rsid w:val="001D6D75"/>
    <w:rsid w:val="00217354"/>
    <w:rsid w:val="00240EAD"/>
    <w:rsid w:val="0024177F"/>
    <w:rsid w:val="00284398"/>
    <w:rsid w:val="0029245B"/>
    <w:rsid w:val="00293BC8"/>
    <w:rsid w:val="00320E51"/>
    <w:rsid w:val="0033069B"/>
    <w:rsid w:val="00336D2D"/>
    <w:rsid w:val="00355CF8"/>
    <w:rsid w:val="00380C13"/>
    <w:rsid w:val="00385D41"/>
    <w:rsid w:val="003A3B53"/>
    <w:rsid w:val="003C334C"/>
    <w:rsid w:val="00400A40"/>
    <w:rsid w:val="00406409"/>
    <w:rsid w:val="0044649F"/>
    <w:rsid w:val="00450ECA"/>
    <w:rsid w:val="00453F46"/>
    <w:rsid w:val="0048577D"/>
    <w:rsid w:val="004C4292"/>
    <w:rsid w:val="00515A44"/>
    <w:rsid w:val="005365F8"/>
    <w:rsid w:val="00562220"/>
    <w:rsid w:val="00566168"/>
    <w:rsid w:val="005B3FAE"/>
    <w:rsid w:val="005B4C38"/>
    <w:rsid w:val="005D01AE"/>
    <w:rsid w:val="005D59F6"/>
    <w:rsid w:val="005E21E7"/>
    <w:rsid w:val="005E555B"/>
    <w:rsid w:val="005E67E9"/>
    <w:rsid w:val="005F2EB3"/>
    <w:rsid w:val="005F6A00"/>
    <w:rsid w:val="006239A7"/>
    <w:rsid w:val="00640571"/>
    <w:rsid w:val="006667D1"/>
    <w:rsid w:val="00667172"/>
    <w:rsid w:val="00674C71"/>
    <w:rsid w:val="00691826"/>
    <w:rsid w:val="00693BE2"/>
    <w:rsid w:val="006A7375"/>
    <w:rsid w:val="006B0F38"/>
    <w:rsid w:val="006C46AF"/>
    <w:rsid w:val="006D08E9"/>
    <w:rsid w:val="006D0B7D"/>
    <w:rsid w:val="006E7C07"/>
    <w:rsid w:val="00713ECC"/>
    <w:rsid w:val="007173B4"/>
    <w:rsid w:val="00720E2E"/>
    <w:rsid w:val="0072752E"/>
    <w:rsid w:val="007407C3"/>
    <w:rsid w:val="007527A4"/>
    <w:rsid w:val="007767B3"/>
    <w:rsid w:val="00781108"/>
    <w:rsid w:val="007843A2"/>
    <w:rsid w:val="007917C9"/>
    <w:rsid w:val="00792F1A"/>
    <w:rsid w:val="007D3A8A"/>
    <w:rsid w:val="007D72DD"/>
    <w:rsid w:val="007E2BAA"/>
    <w:rsid w:val="007F0AAD"/>
    <w:rsid w:val="00802992"/>
    <w:rsid w:val="0081589F"/>
    <w:rsid w:val="00823B24"/>
    <w:rsid w:val="00830FF4"/>
    <w:rsid w:val="00843B45"/>
    <w:rsid w:val="0085101F"/>
    <w:rsid w:val="00874D69"/>
    <w:rsid w:val="008750D1"/>
    <w:rsid w:val="008903BB"/>
    <w:rsid w:val="008A2936"/>
    <w:rsid w:val="008A616D"/>
    <w:rsid w:val="008B3648"/>
    <w:rsid w:val="008D4C28"/>
    <w:rsid w:val="008E768C"/>
    <w:rsid w:val="009009FD"/>
    <w:rsid w:val="00901E9F"/>
    <w:rsid w:val="00915E8B"/>
    <w:rsid w:val="00917CD7"/>
    <w:rsid w:val="009347C3"/>
    <w:rsid w:val="00947767"/>
    <w:rsid w:val="00966932"/>
    <w:rsid w:val="00977ADB"/>
    <w:rsid w:val="00991D57"/>
    <w:rsid w:val="009D6FDA"/>
    <w:rsid w:val="00A851C0"/>
    <w:rsid w:val="00A85A90"/>
    <w:rsid w:val="00A86EBC"/>
    <w:rsid w:val="00A926C1"/>
    <w:rsid w:val="00AB3B62"/>
    <w:rsid w:val="00AC635D"/>
    <w:rsid w:val="00B74E23"/>
    <w:rsid w:val="00B7564E"/>
    <w:rsid w:val="00B922A9"/>
    <w:rsid w:val="00B9628B"/>
    <w:rsid w:val="00BB0B44"/>
    <w:rsid w:val="00BB19FA"/>
    <w:rsid w:val="00BC02F6"/>
    <w:rsid w:val="00BC3C6A"/>
    <w:rsid w:val="00BD4817"/>
    <w:rsid w:val="00BF3CDD"/>
    <w:rsid w:val="00C01197"/>
    <w:rsid w:val="00C5129D"/>
    <w:rsid w:val="00C5741B"/>
    <w:rsid w:val="00C62F90"/>
    <w:rsid w:val="00C6430D"/>
    <w:rsid w:val="00CD7509"/>
    <w:rsid w:val="00D25F58"/>
    <w:rsid w:val="00D33AD1"/>
    <w:rsid w:val="00D61C10"/>
    <w:rsid w:val="00D8297A"/>
    <w:rsid w:val="00D91AA5"/>
    <w:rsid w:val="00D95FCC"/>
    <w:rsid w:val="00DB2C31"/>
    <w:rsid w:val="00DB4BBD"/>
    <w:rsid w:val="00DB5B13"/>
    <w:rsid w:val="00DE4D35"/>
    <w:rsid w:val="00E00942"/>
    <w:rsid w:val="00E402EF"/>
    <w:rsid w:val="00E42218"/>
    <w:rsid w:val="00E56C9F"/>
    <w:rsid w:val="00E64591"/>
    <w:rsid w:val="00E664CA"/>
    <w:rsid w:val="00E70836"/>
    <w:rsid w:val="00E70E8B"/>
    <w:rsid w:val="00E71071"/>
    <w:rsid w:val="00E75B59"/>
    <w:rsid w:val="00E82468"/>
    <w:rsid w:val="00EA241D"/>
    <w:rsid w:val="00EB6AB4"/>
    <w:rsid w:val="00EC526A"/>
    <w:rsid w:val="00F02F1C"/>
    <w:rsid w:val="00F259A7"/>
    <w:rsid w:val="00F351AB"/>
    <w:rsid w:val="00F42AC2"/>
    <w:rsid w:val="00F748EB"/>
    <w:rsid w:val="00F81BF5"/>
    <w:rsid w:val="00FE1801"/>
    <w:rsid w:val="00FE1A56"/>
    <w:rsid w:val="00FE3EA3"/>
    <w:rsid w:val="00FF6211"/>
    <w:rsid w:val="00FF6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892B7B"/>
  <w15:chartTrackingRefBased/>
  <w15:docId w15:val="{CA9F9987-D005-46EC-87A2-3A90643821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DE4D3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5365F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5365F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DE4D35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DE4D35"/>
    <w:rPr>
      <w:color w:val="605E5C"/>
      <w:shd w:val="clear" w:color="auto" w:fill="E1DFDD"/>
    </w:rPr>
  </w:style>
  <w:style w:type="character" w:customStyle="1" w:styleId="Nadpis1Char">
    <w:name w:val="Nadpis 1 Char"/>
    <w:basedOn w:val="Standardnpsmoodstavce"/>
    <w:link w:val="Nadpis1"/>
    <w:uiPriority w:val="9"/>
    <w:rsid w:val="00DE4D3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5365F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5365F8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Revize">
    <w:name w:val="Revision"/>
    <w:hidden/>
    <w:uiPriority w:val="99"/>
    <w:semiHidden/>
    <w:rsid w:val="00562220"/>
    <w:pPr>
      <w:spacing w:after="0" w:line="240" w:lineRule="auto"/>
    </w:pPr>
  </w:style>
  <w:style w:type="paragraph" w:styleId="Normlnweb">
    <w:name w:val="Normal (Web)"/>
    <w:basedOn w:val="Normln"/>
    <w:uiPriority w:val="99"/>
    <w:unhideWhenUsed/>
    <w:rsid w:val="006D0B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cs-CZ"/>
      <w14:ligatures w14:val="none"/>
    </w:rPr>
  </w:style>
  <w:style w:type="character" w:customStyle="1" w:styleId="apple-converted-space">
    <w:name w:val="apple-converted-space"/>
    <w:basedOn w:val="Standardnpsmoodstavce"/>
    <w:rsid w:val="006D0B7D"/>
  </w:style>
  <w:style w:type="character" w:styleId="Siln">
    <w:name w:val="Strong"/>
    <w:basedOn w:val="Standardnpsmoodstavce"/>
    <w:uiPriority w:val="22"/>
    <w:qFormat/>
    <w:rsid w:val="006D0B7D"/>
    <w:rPr>
      <w:b/>
      <w:bCs/>
    </w:rPr>
  </w:style>
  <w:style w:type="character" w:styleId="Sledovanodkaz">
    <w:name w:val="FollowedHyperlink"/>
    <w:basedOn w:val="Standardnpsmoodstavce"/>
    <w:uiPriority w:val="99"/>
    <w:semiHidden/>
    <w:unhideWhenUsed/>
    <w:rsid w:val="006D0B7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58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906369">
          <w:blockQuote w:val="1"/>
          <w:marLeft w:val="90"/>
          <w:marRight w:val="0"/>
          <w:marTop w:val="0"/>
          <w:marBottom w:val="0"/>
          <w:divBdr>
            <w:top w:val="none" w:sz="0" w:space="0" w:color="auto"/>
            <w:left w:val="single" w:sz="6" w:space="5" w:color="808080"/>
            <w:bottom w:val="none" w:sz="0" w:space="0" w:color="auto"/>
            <w:right w:val="none" w:sz="0" w:space="0" w:color="auto"/>
          </w:divBdr>
          <w:divsChild>
            <w:div w:id="1559509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441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7571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6446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25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15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04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35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1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65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79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306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4034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3767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769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456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820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445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4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1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65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26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84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002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230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5901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9297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2645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08556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205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073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48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204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557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4532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8015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1722720">
                          <w:blockQuote w:val="1"/>
                          <w:marLeft w:val="9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6" w:space="5" w:color="808080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4216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2776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6050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20679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24265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7288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5206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3941738">
                          <w:blockQuote w:val="1"/>
                          <w:marLeft w:val="9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6" w:space="5" w:color="808080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3843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1693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64925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168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5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54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15880">
          <w:blockQuote w:val="1"/>
          <w:marLeft w:val="90"/>
          <w:marRight w:val="0"/>
          <w:marTop w:val="0"/>
          <w:marBottom w:val="0"/>
          <w:divBdr>
            <w:top w:val="none" w:sz="0" w:space="0" w:color="auto"/>
            <w:left w:val="single" w:sz="6" w:space="5" w:color="808080"/>
            <w:bottom w:val="none" w:sz="0" w:space="0" w:color="auto"/>
            <w:right w:val="none" w:sz="0" w:space="0" w:color="auto"/>
          </w:divBdr>
          <w:divsChild>
            <w:div w:id="74476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276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8613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6428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983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7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722979">
          <w:blockQuote w:val="1"/>
          <w:marLeft w:val="90"/>
          <w:marRight w:val="0"/>
          <w:marTop w:val="0"/>
          <w:marBottom w:val="0"/>
          <w:divBdr>
            <w:top w:val="none" w:sz="0" w:space="0" w:color="auto"/>
            <w:left w:val="single" w:sz="6" w:space="5" w:color="808080"/>
            <w:bottom w:val="none" w:sz="0" w:space="0" w:color="auto"/>
            <w:right w:val="none" w:sz="0" w:space="0" w:color="auto"/>
          </w:divBdr>
          <w:divsChild>
            <w:div w:id="129074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2925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5834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70910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0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7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56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769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2278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3097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8679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38771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603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81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216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1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0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351779">
          <w:blockQuote w:val="1"/>
          <w:marLeft w:val="90"/>
          <w:marRight w:val="0"/>
          <w:marTop w:val="0"/>
          <w:marBottom w:val="0"/>
          <w:divBdr>
            <w:top w:val="none" w:sz="0" w:space="0" w:color="auto"/>
            <w:left w:val="single" w:sz="6" w:space="5" w:color="808080"/>
            <w:bottom w:val="none" w:sz="0" w:space="0" w:color="auto"/>
            <w:right w:val="none" w:sz="0" w:space="0" w:color="auto"/>
          </w:divBdr>
          <w:divsChild>
            <w:div w:id="484784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166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5376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6600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6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2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8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89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160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72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3761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3964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17643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270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2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2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kalkulator.cz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kalkulator.cz/" TargetMode="External"/><Relationship Id="rId5" Type="http://schemas.openxmlformats.org/officeDocument/2006/relationships/hyperlink" Target="http://www.kalkulator.cz/" TargetMode="External"/><Relationship Id="rId4" Type="http://schemas.openxmlformats.org/officeDocument/2006/relationships/hyperlink" Target="http://www.kalkulator.cz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839</Words>
  <Characters>4951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5779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Michal Hoblík</cp:lastModifiedBy>
  <cp:revision>10</cp:revision>
  <dcterms:created xsi:type="dcterms:W3CDTF">2026-01-19T09:20:00Z</dcterms:created>
  <dcterms:modified xsi:type="dcterms:W3CDTF">2026-01-21T06:00:00Z</dcterms:modified>
  <cp:category/>
</cp:coreProperties>
</file>