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452EA" w14:textId="059E5980" w:rsidR="00FD0CDD" w:rsidRPr="006B3473" w:rsidRDefault="00343895" w:rsidP="006B347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1D4090"/>
        </w:rPr>
      </w:pPr>
      <w:r w:rsidRPr="006B3473">
        <w:rPr>
          <w:rFonts w:ascii="Arial" w:eastAsia="Arial" w:hAnsi="Arial" w:cs="Arial"/>
          <w:b/>
          <w:color w:val="1D4090"/>
        </w:rPr>
        <w:t>Sektor e</w:t>
      </w:r>
      <w:r w:rsidR="00FD0CDD" w:rsidRPr="006B3473">
        <w:rPr>
          <w:rFonts w:ascii="Arial" w:eastAsia="Arial" w:hAnsi="Arial" w:cs="Arial"/>
          <w:b/>
          <w:color w:val="1D4090"/>
        </w:rPr>
        <w:t>nergetik</w:t>
      </w:r>
      <w:r w:rsidRPr="006B3473">
        <w:rPr>
          <w:rFonts w:ascii="Arial" w:eastAsia="Arial" w:hAnsi="Arial" w:cs="Arial"/>
          <w:b/>
          <w:color w:val="1D4090"/>
        </w:rPr>
        <w:t>y</w:t>
      </w:r>
      <w:r w:rsidR="00FD0CDD" w:rsidRPr="006B3473">
        <w:rPr>
          <w:rFonts w:ascii="Arial" w:eastAsia="Arial" w:hAnsi="Arial" w:cs="Arial"/>
          <w:b/>
          <w:color w:val="1D4090"/>
        </w:rPr>
        <w:t xml:space="preserve"> roste, ale chybí lidé.</w:t>
      </w:r>
      <w:r w:rsidR="00C05F87" w:rsidRPr="006B3473">
        <w:rPr>
          <w:rFonts w:ascii="Arial" w:eastAsia="Arial" w:hAnsi="Arial" w:cs="Arial"/>
          <w:b/>
          <w:color w:val="1D4090"/>
        </w:rPr>
        <w:t xml:space="preserve"> Podle dat JenPráce.cz </w:t>
      </w:r>
      <w:r w:rsidR="008D1CFF">
        <w:rPr>
          <w:rFonts w:ascii="Arial" w:eastAsia="Arial" w:hAnsi="Arial" w:cs="Arial"/>
          <w:b/>
          <w:color w:val="1D4090"/>
        </w:rPr>
        <w:br/>
      </w:r>
      <w:r w:rsidR="00C05F87" w:rsidRPr="006B3473">
        <w:rPr>
          <w:rFonts w:ascii="Arial" w:eastAsia="Arial" w:hAnsi="Arial" w:cs="Arial"/>
          <w:b/>
          <w:color w:val="1D4090"/>
        </w:rPr>
        <w:t>se zvýšily průměrné mzdy v energetice meziročně o 6,4 %</w:t>
      </w:r>
    </w:p>
    <w:p w14:paraId="73528343" w14:textId="77777777" w:rsidR="006B3473" w:rsidRDefault="006B3473" w:rsidP="006B347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8"/>
          <w:szCs w:val="28"/>
        </w:rPr>
      </w:pPr>
    </w:p>
    <w:p w14:paraId="2DDF155F" w14:textId="38A58C20" w:rsidR="006B3473" w:rsidRDefault="006B3473" w:rsidP="00DB6772">
      <w:pPr>
        <w:pStyle w:val="Odstavecseseznamem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0"/>
          <w:szCs w:val="20"/>
        </w:rPr>
      </w:pPr>
      <w:r>
        <w:rPr>
          <w:rFonts w:ascii="Arial" w:eastAsia="Arial" w:hAnsi="Arial" w:cs="Arial"/>
          <w:b/>
          <w:color w:val="1D4090"/>
          <w:sz w:val="20"/>
          <w:szCs w:val="20"/>
        </w:rPr>
        <w:t xml:space="preserve">Elektrotechnik si v průměru vydělá 46 900 Kč, specializovaný technik 56 700 Kč, technolog 68 100 Kč, technický manažer 75 300 a </w:t>
      </w:r>
      <w:r w:rsidR="00D17489">
        <w:rPr>
          <w:rFonts w:ascii="Arial" w:eastAsia="Arial" w:hAnsi="Arial" w:cs="Arial"/>
          <w:b/>
          <w:color w:val="1D4090"/>
          <w:sz w:val="20"/>
          <w:szCs w:val="20"/>
        </w:rPr>
        <w:t>p</w:t>
      </w:r>
      <w:r w:rsidRPr="006B3473">
        <w:rPr>
          <w:rFonts w:ascii="Arial" w:eastAsia="Arial" w:hAnsi="Arial" w:cs="Arial"/>
          <w:b/>
          <w:color w:val="1D4090"/>
          <w:sz w:val="20"/>
          <w:szCs w:val="20"/>
        </w:rPr>
        <w:t>rojektový manažer obnovitelných zdrojů</w:t>
      </w:r>
      <w:r>
        <w:rPr>
          <w:rFonts w:ascii="Arial" w:eastAsia="Arial" w:hAnsi="Arial" w:cs="Arial"/>
          <w:b/>
          <w:color w:val="1D4090"/>
          <w:sz w:val="20"/>
          <w:szCs w:val="20"/>
        </w:rPr>
        <w:t xml:space="preserve"> 82 200 Kč</w:t>
      </w:r>
    </w:p>
    <w:p w14:paraId="6B8CC133" w14:textId="6A50AD30" w:rsidR="00C05F87" w:rsidRDefault="006B3473" w:rsidP="00DB6772">
      <w:pPr>
        <w:pStyle w:val="Odstavecseseznamem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0"/>
          <w:szCs w:val="20"/>
        </w:rPr>
      </w:pPr>
      <w:r>
        <w:rPr>
          <w:rFonts w:ascii="Arial" w:eastAsia="Arial" w:hAnsi="Arial" w:cs="Arial"/>
          <w:b/>
          <w:color w:val="1D4090"/>
          <w:sz w:val="20"/>
          <w:szCs w:val="20"/>
        </w:rPr>
        <w:t>V energetice v</w:t>
      </w:r>
      <w:r w:rsidRPr="006B3473">
        <w:rPr>
          <w:rFonts w:ascii="Arial" w:eastAsia="Arial" w:hAnsi="Arial" w:cs="Arial"/>
          <w:b/>
          <w:color w:val="1D4090"/>
          <w:sz w:val="20"/>
          <w:szCs w:val="20"/>
        </w:rPr>
        <w:t>zniknou</w:t>
      </w:r>
      <w:r w:rsidR="00D17489">
        <w:rPr>
          <w:rFonts w:ascii="Arial" w:eastAsia="Arial" w:hAnsi="Arial" w:cs="Arial"/>
          <w:b/>
          <w:color w:val="1D4090"/>
          <w:sz w:val="20"/>
          <w:szCs w:val="20"/>
        </w:rPr>
        <w:t xml:space="preserve"> v dalších letech</w:t>
      </w:r>
      <w:r w:rsidRPr="006B3473">
        <w:rPr>
          <w:rFonts w:ascii="Arial" w:eastAsia="Arial" w:hAnsi="Arial" w:cs="Arial"/>
          <w:b/>
          <w:color w:val="1D4090"/>
          <w:sz w:val="20"/>
          <w:szCs w:val="20"/>
        </w:rPr>
        <w:t xml:space="preserve"> desítky tisíc nových pracovních míst</w:t>
      </w:r>
    </w:p>
    <w:p w14:paraId="3231B346" w14:textId="4AEE147D" w:rsidR="006B3473" w:rsidRPr="006B3473" w:rsidRDefault="006B3473" w:rsidP="00DB6772">
      <w:pPr>
        <w:pStyle w:val="Odstavecseseznamem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0"/>
          <w:szCs w:val="20"/>
        </w:rPr>
      </w:pPr>
      <w:r w:rsidRPr="006B3473">
        <w:rPr>
          <w:rFonts w:ascii="Arial" w:eastAsia="Arial" w:hAnsi="Arial" w:cs="Arial"/>
          <w:b/>
          <w:color w:val="1D4090"/>
          <w:sz w:val="20"/>
          <w:szCs w:val="20"/>
        </w:rPr>
        <w:t>Energetika čelí dvojímu tlaku – stárnutí stávajících zaměstnanců a současně nízkému počtu nových absolventů technických oborů</w:t>
      </w:r>
    </w:p>
    <w:p w14:paraId="458CAC9C" w14:textId="77777777" w:rsidR="004E770C" w:rsidRPr="006B3473" w:rsidRDefault="004E770C" w:rsidP="004E770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1D4090"/>
          <w:sz w:val="20"/>
          <w:szCs w:val="20"/>
        </w:rPr>
      </w:pPr>
    </w:p>
    <w:p w14:paraId="534D7648" w14:textId="4C281D07" w:rsidR="006B3473" w:rsidRDefault="004E770C" w:rsidP="004E770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D4090"/>
          <w:sz w:val="20"/>
          <w:szCs w:val="20"/>
        </w:rPr>
      </w:pPr>
      <w:r w:rsidRPr="006B3473">
        <w:rPr>
          <w:rFonts w:ascii="Arial" w:eastAsia="Arial" w:hAnsi="Arial" w:cs="Arial"/>
          <w:b/>
          <w:color w:val="1D4090"/>
          <w:sz w:val="20"/>
          <w:szCs w:val="20"/>
        </w:rPr>
        <w:t xml:space="preserve">Praha, </w:t>
      </w:r>
      <w:r w:rsidR="00FD0CDD" w:rsidRPr="006B3473">
        <w:rPr>
          <w:rFonts w:ascii="Arial" w:eastAsia="Arial" w:hAnsi="Arial" w:cs="Arial"/>
          <w:b/>
          <w:color w:val="1D4090"/>
          <w:sz w:val="20"/>
          <w:szCs w:val="20"/>
        </w:rPr>
        <w:t>23</w:t>
      </w:r>
      <w:r w:rsidRPr="006B3473">
        <w:rPr>
          <w:rFonts w:ascii="Arial" w:eastAsia="Arial" w:hAnsi="Arial" w:cs="Arial"/>
          <w:b/>
          <w:color w:val="1D4090"/>
          <w:sz w:val="20"/>
          <w:szCs w:val="20"/>
        </w:rPr>
        <w:t xml:space="preserve">. </w:t>
      </w:r>
      <w:r w:rsidR="00FD0CDD" w:rsidRPr="006B3473">
        <w:rPr>
          <w:rFonts w:ascii="Arial" w:eastAsia="Arial" w:hAnsi="Arial" w:cs="Arial"/>
          <w:b/>
          <w:color w:val="1D4090"/>
          <w:sz w:val="20"/>
          <w:szCs w:val="20"/>
        </w:rPr>
        <w:t>října</w:t>
      </w:r>
      <w:r w:rsidRPr="006B3473">
        <w:rPr>
          <w:rFonts w:ascii="Arial" w:eastAsia="Arial" w:hAnsi="Arial" w:cs="Arial"/>
          <w:b/>
          <w:color w:val="1D4090"/>
          <w:sz w:val="20"/>
          <w:szCs w:val="20"/>
        </w:rPr>
        <w:t xml:space="preserve"> 2025 –</w:t>
      </w:r>
      <w:r w:rsidR="006B3473">
        <w:rPr>
          <w:rFonts w:ascii="Arial" w:eastAsia="Arial" w:hAnsi="Arial" w:cs="Arial"/>
          <w:b/>
          <w:color w:val="1D4090"/>
          <w:sz w:val="20"/>
          <w:szCs w:val="20"/>
        </w:rPr>
        <w:t xml:space="preserve"> </w:t>
      </w:r>
      <w:r w:rsidR="006B3473" w:rsidRPr="006B3473">
        <w:rPr>
          <w:rFonts w:ascii="Arial" w:eastAsia="Arial" w:hAnsi="Arial" w:cs="Arial"/>
          <w:b/>
          <w:color w:val="1D4090"/>
          <w:sz w:val="20"/>
          <w:szCs w:val="20"/>
        </w:rPr>
        <w:t>Česká energetika stojí v příštích letech před zásadní proměnou – modernizací přenosové a distribuční soustavy, rekonstrukcí tepláren, výstavbou nových jaderných bloků a přípravou na malé modulární reaktory (SMR). Zároveň se rozvíjejí obnovitelné zdroje energie, budují se bateriová úložiště a digitalizují provozy. Tyto projekty si vyžádají desítky tisíc nových pracovních míst – nejen v energetických společnostech, ale i ve strojírenství, stavebnictví, IT nebo výzkumu. Firmy však narážejí na zásadní problém, kvalifikovaných lidí je málo a konkurence o ně roste.</w:t>
      </w:r>
    </w:p>
    <w:p w14:paraId="63B62271" w14:textId="74F02FF4" w:rsidR="004E770C" w:rsidRPr="006B3473" w:rsidRDefault="00000000" w:rsidP="004E770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 w:rsidRPr="006B3473">
        <w:rPr>
          <w:rFonts w:ascii="Arial" w:eastAsia="Arial" w:hAnsi="Arial" w:cs="Arial"/>
          <w:b/>
          <w:color w:val="242E59"/>
          <w:sz w:val="20"/>
          <w:szCs w:val="20"/>
        </w:rPr>
        <w:tab/>
      </w:r>
    </w:p>
    <w:p w14:paraId="5BD38B48" w14:textId="56C3A52B" w:rsidR="00FD0CDD" w:rsidRPr="006B3473" w:rsidRDefault="00FD0CDD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0"/>
          <w:szCs w:val="20"/>
        </w:rPr>
      </w:pPr>
      <w:r w:rsidRPr="006B3473">
        <w:rPr>
          <w:rFonts w:ascii="Arial" w:eastAsia="Arial" w:hAnsi="Arial" w:cs="Arial"/>
          <w:b/>
          <w:bCs/>
          <w:color w:val="242E59"/>
          <w:sz w:val="20"/>
          <w:szCs w:val="20"/>
        </w:rPr>
        <w:t>Stabilní poptávka, vysoké mzdy, prostor pro růst</w:t>
      </w:r>
    </w:p>
    <w:p w14:paraId="2A5A032C" w14:textId="3584D796" w:rsidR="00C05F87" w:rsidRPr="006B3473" w:rsidRDefault="00FD0CDD" w:rsidP="00C05F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 w:rsidRPr="006B3473">
        <w:rPr>
          <w:rFonts w:ascii="Arial" w:eastAsia="Arial" w:hAnsi="Arial" w:cs="Arial"/>
          <w:color w:val="242E59"/>
          <w:sz w:val="20"/>
          <w:szCs w:val="20"/>
        </w:rPr>
        <w:t>„Energetické firmy systematicky poptávají pracovníky na specializované technické a odborné pozice – od energetiků a technologů přes techniky řízení provozu až po projektové manažery nebo odborníky na obnovitelné zdroje,“ říká Michal Španěl, manažer a datový analytik JenPráce.cz</w:t>
      </w:r>
      <w:r w:rsidR="00337679">
        <w:rPr>
          <w:rFonts w:ascii="Arial" w:eastAsia="Arial" w:hAnsi="Arial" w:cs="Arial"/>
          <w:color w:val="242E59"/>
          <w:sz w:val="20"/>
          <w:szCs w:val="20"/>
        </w:rPr>
        <w:t xml:space="preserve"> a dodává: „</w:t>
      </w:r>
      <w:r w:rsidR="00C05F87" w:rsidRPr="006B3473">
        <w:rPr>
          <w:rFonts w:ascii="Arial" w:eastAsia="Arial" w:hAnsi="Arial" w:cs="Arial"/>
          <w:color w:val="242E59"/>
          <w:sz w:val="20"/>
          <w:szCs w:val="20"/>
        </w:rPr>
        <w:t xml:space="preserve">Mezi často zastoupené profese patří například elektrotechnici, kteří v průměru dosahují mzdy kolem 46 900 Kč, což znamená meziroční nárůst zhruba o 5,5 %. Na tuto úroveň navazují specializovaní technici, typicky se zaměřením na údržbu energetických zařízení, automatizaci či měření – jejich </w:t>
      </w:r>
      <w:r w:rsidR="00337679">
        <w:rPr>
          <w:rFonts w:ascii="Arial" w:eastAsia="Arial" w:hAnsi="Arial" w:cs="Arial"/>
          <w:color w:val="242E59"/>
          <w:sz w:val="20"/>
          <w:szCs w:val="20"/>
        </w:rPr>
        <w:t xml:space="preserve">průměrné mzdy </w:t>
      </w:r>
      <w:r w:rsidR="00C05F87" w:rsidRPr="006B3473">
        <w:rPr>
          <w:rFonts w:ascii="Arial" w:eastAsia="Arial" w:hAnsi="Arial" w:cs="Arial"/>
          <w:color w:val="242E59"/>
          <w:sz w:val="20"/>
          <w:szCs w:val="20"/>
        </w:rPr>
        <w:t>se pohybují kolem 56 700 Kč a meziročně vzrostly přibližně o 4,8 %.</w:t>
      </w:r>
      <w:r w:rsidR="00337679">
        <w:rPr>
          <w:rFonts w:ascii="Arial" w:eastAsia="Arial" w:hAnsi="Arial" w:cs="Arial"/>
          <w:color w:val="242E59"/>
          <w:sz w:val="20"/>
          <w:szCs w:val="20"/>
        </w:rPr>
        <w:t>“</w:t>
      </w:r>
    </w:p>
    <w:p w14:paraId="52DD7A24" w14:textId="77777777" w:rsidR="00C05F87" w:rsidRPr="006B3473" w:rsidRDefault="00C05F87" w:rsidP="00C05F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5A386D06" w14:textId="2ED478B4" w:rsidR="00C05F87" w:rsidRDefault="00C05F87" w:rsidP="00C05F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 w:rsidRPr="006B3473">
        <w:rPr>
          <w:rFonts w:ascii="Arial" w:eastAsia="Arial" w:hAnsi="Arial" w:cs="Arial"/>
          <w:color w:val="242E59"/>
          <w:sz w:val="20"/>
          <w:szCs w:val="20"/>
        </w:rPr>
        <w:t xml:space="preserve">Významnou roli v energetických provozech hrají také technologové, kteří se podílejí na zavádění nových technologií a optimalizaci výroby. Ti si </w:t>
      </w:r>
      <w:r w:rsidR="00337679">
        <w:rPr>
          <w:rFonts w:ascii="Arial" w:eastAsia="Arial" w:hAnsi="Arial" w:cs="Arial"/>
          <w:color w:val="242E59"/>
          <w:sz w:val="20"/>
          <w:szCs w:val="20"/>
        </w:rPr>
        <w:t>aktuálně</w:t>
      </w:r>
      <w:r w:rsidRPr="006B3473">
        <w:rPr>
          <w:rFonts w:ascii="Arial" w:eastAsia="Arial" w:hAnsi="Arial" w:cs="Arial"/>
          <w:color w:val="242E59"/>
          <w:sz w:val="20"/>
          <w:szCs w:val="20"/>
        </w:rPr>
        <w:t xml:space="preserve"> přijdou v průměru na 68 100 Kč, což je o 8,4 % více než loni. Do oblasti řízení spadá pozice technického manažera, s průměrnou mzdou okolo 75 </w:t>
      </w:r>
      <w:r w:rsidR="006B3473">
        <w:rPr>
          <w:rFonts w:ascii="Arial" w:eastAsia="Arial" w:hAnsi="Arial" w:cs="Arial"/>
          <w:color w:val="242E59"/>
          <w:sz w:val="20"/>
          <w:szCs w:val="20"/>
        </w:rPr>
        <w:t>3</w:t>
      </w:r>
      <w:r w:rsidRPr="006B3473">
        <w:rPr>
          <w:rFonts w:ascii="Arial" w:eastAsia="Arial" w:hAnsi="Arial" w:cs="Arial"/>
          <w:color w:val="242E59"/>
          <w:sz w:val="20"/>
          <w:szCs w:val="20"/>
        </w:rPr>
        <w:t>00 Kč a růstem mezd o 6,8 %.</w:t>
      </w:r>
    </w:p>
    <w:p w14:paraId="1B9A5A25" w14:textId="77777777" w:rsidR="006B3473" w:rsidRPr="006B3473" w:rsidRDefault="006B3473" w:rsidP="00C05F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7CA801AF" w14:textId="33574BF5" w:rsidR="006B3473" w:rsidRPr="006B3473" w:rsidRDefault="006B3473" w:rsidP="006B34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>
        <w:rPr>
          <w:rFonts w:ascii="Arial" w:eastAsia="Arial" w:hAnsi="Arial" w:cs="Arial"/>
          <w:color w:val="242E59"/>
          <w:sz w:val="20"/>
          <w:szCs w:val="20"/>
        </w:rPr>
        <w:t>„</w:t>
      </w:r>
      <w:r w:rsidR="00C05F87" w:rsidRPr="006B3473">
        <w:rPr>
          <w:rFonts w:ascii="Arial" w:eastAsia="Arial" w:hAnsi="Arial" w:cs="Arial"/>
          <w:color w:val="242E59"/>
          <w:sz w:val="20"/>
          <w:szCs w:val="20"/>
        </w:rPr>
        <w:t xml:space="preserve">Výrazný posun je vidět také u profesí souvisejících s transformací energetiky. Typickým příkladem jsou projektoví manažeři v oblasti obnovitelných zdrojů, kteří koordinují instalace fotovoltaických, větrných či dalších nízkoemisních projektů. Jejich mzdy se aktuálně pohybují okolo 82 </w:t>
      </w:r>
      <w:r>
        <w:rPr>
          <w:rFonts w:ascii="Arial" w:eastAsia="Arial" w:hAnsi="Arial" w:cs="Arial"/>
          <w:color w:val="242E59"/>
          <w:sz w:val="20"/>
          <w:szCs w:val="20"/>
        </w:rPr>
        <w:t>2</w:t>
      </w:r>
      <w:r w:rsidR="00C05F87" w:rsidRPr="006B3473">
        <w:rPr>
          <w:rFonts w:ascii="Arial" w:eastAsia="Arial" w:hAnsi="Arial" w:cs="Arial"/>
          <w:color w:val="242E59"/>
          <w:sz w:val="20"/>
          <w:szCs w:val="20"/>
        </w:rPr>
        <w:t>00 Kč a meziročně vzrostly o 7,1 %</w:t>
      </w:r>
      <w:r>
        <w:rPr>
          <w:rFonts w:ascii="Arial" w:eastAsia="Arial" w:hAnsi="Arial" w:cs="Arial"/>
          <w:color w:val="242E59"/>
          <w:sz w:val="20"/>
          <w:szCs w:val="20"/>
        </w:rPr>
        <w:t xml:space="preserve">,“ </w:t>
      </w:r>
      <w:r w:rsidRPr="006B3473">
        <w:rPr>
          <w:rFonts w:ascii="Arial" w:eastAsia="Arial" w:hAnsi="Arial" w:cs="Arial"/>
          <w:color w:val="242E59"/>
          <w:sz w:val="20"/>
          <w:szCs w:val="20"/>
        </w:rPr>
        <w:t>říká Michal Španěl, manažer a datový analytik JenPráce.cz.</w:t>
      </w:r>
    </w:p>
    <w:p w14:paraId="5B8C1B93" w14:textId="77777777" w:rsidR="00FD0CDD" w:rsidRDefault="00FD0CDD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43C122B9" w14:textId="77777777" w:rsidR="00343895" w:rsidRDefault="00343895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tbl>
      <w:tblPr>
        <w:tblW w:w="7646" w:type="dxa"/>
        <w:jc w:val="center"/>
        <w:tblLayout w:type="fixed"/>
        <w:tblLook w:val="0000" w:firstRow="0" w:lastRow="0" w:firstColumn="0" w:lastColumn="0" w:noHBand="0" w:noVBand="0"/>
      </w:tblPr>
      <w:tblGrid>
        <w:gridCol w:w="3536"/>
        <w:gridCol w:w="2126"/>
        <w:gridCol w:w="1984"/>
      </w:tblGrid>
      <w:tr w:rsidR="00343895" w14:paraId="79290A9C" w14:textId="77777777" w:rsidTr="00D75CC5">
        <w:trPr>
          <w:trHeight w:val="315"/>
          <w:jc w:val="center"/>
        </w:trPr>
        <w:tc>
          <w:tcPr>
            <w:tcW w:w="353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622E90B" w14:textId="77777777" w:rsidR="00343895" w:rsidRPr="006B3473" w:rsidRDefault="00343895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  <w:t>Profese</w:t>
            </w:r>
          </w:p>
        </w:tc>
        <w:tc>
          <w:tcPr>
            <w:tcW w:w="21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64533997" w14:textId="1DCFEB3A" w:rsidR="00343895" w:rsidRPr="006B3473" w:rsidRDefault="00343895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  <w:t>Průměr</w:t>
            </w:r>
            <w:r w:rsidR="00A70CDC" w:rsidRPr="006B3473"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  <w:t xml:space="preserve">ná </w:t>
            </w:r>
            <w:r w:rsidRPr="006B3473"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  <w:t xml:space="preserve">mzda </w:t>
            </w:r>
            <w:r w:rsidR="00337679"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  <w:t xml:space="preserve">září </w:t>
            </w:r>
            <w:r w:rsidRPr="006B3473"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  <w:t>2025 (Kč)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67D53397" w14:textId="63ECCFC3" w:rsidR="00343895" w:rsidRPr="006B3473" w:rsidRDefault="00343895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  <w:t xml:space="preserve">Růst oproti </w:t>
            </w:r>
            <w:r w:rsidR="00337679">
              <w:rPr>
                <w:rFonts w:ascii="Arial" w:eastAsia="Arial" w:hAnsi="Arial" w:cs="Arial"/>
                <w:b/>
                <w:color w:val="FFFFFF"/>
                <w:sz w:val="21"/>
                <w:szCs w:val="21"/>
              </w:rPr>
              <w:br/>
              <w:t>září 2024</w:t>
            </w:r>
          </w:p>
        </w:tc>
      </w:tr>
      <w:tr w:rsidR="00C05F87" w14:paraId="2D689778" w14:textId="77777777" w:rsidTr="00D75CC5">
        <w:trPr>
          <w:trHeight w:val="211"/>
          <w:jc w:val="center"/>
        </w:trPr>
        <w:tc>
          <w:tcPr>
            <w:tcW w:w="353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951F36" w14:textId="77777777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Elektrotechnik</w:t>
            </w:r>
          </w:p>
          <w:p w14:paraId="2962A8DD" w14:textId="4BC9BE2F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48F4FC61" w14:textId="158FDB29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46 900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7982E3C3" w14:textId="4AD76798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+ 5, 5 %</w:t>
            </w:r>
          </w:p>
        </w:tc>
      </w:tr>
      <w:tr w:rsidR="00C05F87" w14:paraId="3067B95E" w14:textId="77777777" w:rsidTr="00D75CC5">
        <w:trPr>
          <w:trHeight w:val="165"/>
          <w:jc w:val="center"/>
        </w:trPr>
        <w:tc>
          <w:tcPr>
            <w:tcW w:w="353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F906EE" w14:textId="685A93DA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Specializovaný technik</w:t>
            </w:r>
          </w:p>
        </w:tc>
        <w:tc>
          <w:tcPr>
            <w:tcW w:w="21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3A8B978D" w14:textId="596C24CD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56 700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841D3D1" w14:textId="40350502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+ 4,8 %</w:t>
            </w:r>
          </w:p>
        </w:tc>
      </w:tr>
      <w:tr w:rsidR="00343895" w14:paraId="65B8D3D9" w14:textId="77777777" w:rsidTr="00D75CC5">
        <w:trPr>
          <w:trHeight w:val="165"/>
          <w:jc w:val="center"/>
        </w:trPr>
        <w:tc>
          <w:tcPr>
            <w:tcW w:w="353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87922A" w14:textId="06D0D09C" w:rsidR="00343895" w:rsidRPr="006B3473" w:rsidRDefault="00343895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Technolog</w:t>
            </w:r>
          </w:p>
        </w:tc>
        <w:tc>
          <w:tcPr>
            <w:tcW w:w="21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BFF183F" w14:textId="34169E8B" w:rsidR="00343895" w:rsidRPr="006B3473" w:rsidRDefault="00A70CDC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68</w:t>
            </w:r>
            <w:r w:rsidR="00343895"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 xml:space="preserve"> 1</w:t>
            </w: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00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5451EB33" w14:textId="54F4B91B" w:rsidR="00343895" w:rsidRPr="006B3473" w:rsidRDefault="00343895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 xml:space="preserve">+ </w:t>
            </w:r>
            <w:r w:rsidR="00A70CDC"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8,4</w:t>
            </w: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 xml:space="preserve"> %</w:t>
            </w:r>
          </w:p>
        </w:tc>
      </w:tr>
      <w:tr w:rsidR="00C05F87" w14:paraId="353D9BDB" w14:textId="77777777" w:rsidTr="00D75CC5">
        <w:trPr>
          <w:trHeight w:val="184"/>
          <w:jc w:val="center"/>
        </w:trPr>
        <w:tc>
          <w:tcPr>
            <w:tcW w:w="353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9C3990" w14:textId="65500236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Technický manažer</w:t>
            </w:r>
          </w:p>
        </w:tc>
        <w:tc>
          <w:tcPr>
            <w:tcW w:w="21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795934AE" w14:textId="217FF8DD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 xml:space="preserve">75 </w:t>
            </w:r>
            <w:r w:rsid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3</w:t>
            </w: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00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6E4702A6" w14:textId="1A68BBAB" w:rsidR="00C05F87" w:rsidRPr="006B3473" w:rsidRDefault="00C05F87" w:rsidP="00C05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+ 6,8 %</w:t>
            </w:r>
          </w:p>
        </w:tc>
      </w:tr>
      <w:tr w:rsidR="00CE33C4" w14:paraId="134235CD" w14:textId="77777777" w:rsidTr="00D75CC5">
        <w:trPr>
          <w:trHeight w:val="184"/>
          <w:jc w:val="center"/>
        </w:trPr>
        <w:tc>
          <w:tcPr>
            <w:tcW w:w="353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FE2D73" w14:textId="47D39B90" w:rsidR="00CE33C4" w:rsidRPr="006B3473" w:rsidRDefault="00CE33C4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Projektový manažer obnovitelných zdrojů</w:t>
            </w:r>
          </w:p>
        </w:tc>
        <w:tc>
          <w:tcPr>
            <w:tcW w:w="21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1224389" w14:textId="18DF3E93" w:rsidR="00CE33C4" w:rsidRPr="006B3473" w:rsidRDefault="00A70CDC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 xml:space="preserve">82 </w:t>
            </w:r>
            <w:r w:rsid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2</w:t>
            </w: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00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A859F6F" w14:textId="6C77F211" w:rsidR="00CE33C4" w:rsidRPr="006B3473" w:rsidRDefault="00A70CDC" w:rsidP="00D75C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21"/>
                <w:szCs w:val="21"/>
              </w:rPr>
            </w:pPr>
            <w:r w:rsidRPr="006B3473">
              <w:rPr>
                <w:rFonts w:ascii="Arial" w:eastAsia="Arial" w:hAnsi="Arial" w:cs="Arial"/>
                <w:color w:val="242E59"/>
                <w:sz w:val="21"/>
                <w:szCs w:val="21"/>
              </w:rPr>
              <w:t>+ 7,1 %</w:t>
            </w:r>
          </w:p>
        </w:tc>
      </w:tr>
    </w:tbl>
    <w:p w14:paraId="094CBF00" w14:textId="77777777" w:rsidR="00337679" w:rsidRDefault="00337679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0"/>
          <w:szCs w:val="20"/>
        </w:rPr>
      </w:pPr>
    </w:p>
    <w:p w14:paraId="4895F7DD" w14:textId="36C9D090" w:rsidR="00337679" w:rsidRPr="00337679" w:rsidRDefault="00337679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iCs/>
          <w:color w:val="242E59"/>
          <w:sz w:val="20"/>
          <w:szCs w:val="20"/>
        </w:rPr>
      </w:pPr>
      <w:r w:rsidRPr="00337679">
        <w:rPr>
          <w:rFonts w:ascii="Arial" w:eastAsia="Arial" w:hAnsi="Arial" w:cs="Arial"/>
          <w:i/>
          <w:iCs/>
          <w:color w:val="242E59"/>
          <w:sz w:val="20"/>
          <w:szCs w:val="20"/>
        </w:rPr>
        <w:t>Zdroj: JenPráce.cz k 30. září 2025</w:t>
      </w:r>
    </w:p>
    <w:p w14:paraId="3374195C" w14:textId="6048168D" w:rsidR="00FD0CDD" w:rsidRPr="006B3473" w:rsidRDefault="00FD0CDD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0"/>
          <w:szCs w:val="20"/>
        </w:rPr>
      </w:pPr>
      <w:r w:rsidRPr="006B3473">
        <w:rPr>
          <w:rFonts w:ascii="Arial" w:eastAsia="Arial" w:hAnsi="Arial" w:cs="Arial"/>
          <w:b/>
          <w:bCs/>
          <w:color w:val="242E59"/>
          <w:sz w:val="20"/>
          <w:szCs w:val="20"/>
        </w:rPr>
        <w:lastRenderedPageBreak/>
        <w:t>Nedostatek odborníků, generační výměna, odchod do důchodu i odliv mladých</w:t>
      </w:r>
    </w:p>
    <w:p w14:paraId="2A8D1FC8" w14:textId="35631B81" w:rsidR="00FD0CDD" w:rsidRPr="006B3473" w:rsidRDefault="006B3473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 w:rsidRPr="006B3473">
        <w:rPr>
          <w:rFonts w:ascii="Arial" w:eastAsia="Arial" w:hAnsi="Arial" w:cs="Arial"/>
          <w:color w:val="242E59"/>
          <w:sz w:val="20"/>
          <w:szCs w:val="20"/>
        </w:rPr>
        <w:t>„</w:t>
      </w:r>
      <w:r w:rsidR="00FD0CDD" w:rsidRPr="006B3473">
        <w:rPr>
          <w:rFonts w:ascii="Arial" w:eastAsia="Arial" w:hAnsi="Arial" w:cs="Arial"/>
          <w:color w:val="242E59"/>
          <w:sz w:val="20"/>
          <w:szCs w:val="20"/>
        </w:rPr>
        <w:t>Energetika čelí dvojímu tlaku – stárnutí stávajících zaměstnanců a současně nízkému počtu nových absolventů technických oborů. Během několika let odejde do důchodu významná část odborníků a inženýrů, kteří dosud zastávali klíčové pozice v provozu, údržbě nebo projektovém řízení</w:t>
      </w:r>
      <w:r w:rsidRPr="006B3473">
        <w:rPr>
          <w:rFonts w:ascii="Arial" w:eastAsia="Arial" w:hAnsi="Arial" w:cs="Arial"/>
          <w:color w:val="242E59"/>
          <w:sz w:val="20"/>
          <w:szCs w:val="20"/>
        </w:rPr>
        <w:t>,“ říká Michal Španěl, manažer a datový analytik JenPráce.cz a dodává: „</w:t>
      </w:r>
      <w:r w:rsidR="00FD0CDD" w:rsidRPr="006B3473">
        <w:rPr>
          <w:rFonts w:ascii="Arial" w:eastAsia="Arial" w:hAnsi="Arial" w:cs="Arial"/>
          <w:color w:val="242E59"/>
          <w:sz w:val="20"/>
          <w:szCs w:val="20"/>
        </w:rPr>
        <w:t xml:space="preserve">Navíc roste odliv mladých talentů do zahraničí nebo do jiných odvětví. Konkurencí pro energetiku nejsou jen firmy v Německu a dalších zemích, ale i tuzemské obory jako </w:t>
      </w:r>
      <w:proofErr w:type="spellStart"/>
      <w:r w:rsidR="00FD0CDD" w:rsidRPr="006B3473">
        <w:rPr>
          <w:rFonts w:ascii="Arial" w:eastAsia="Arial" w:hAnsi="Arial" w:cs="Arial"/>
          <w:color w:val="242E59"/>
          <w:sz w:val="20"/>
          <w:szCs w:val="20"/>
        </w:rPr>
        <w:t>automotive</w:t>
      </w:r>
      <w:proofErr w:type="spellEnd"/>
      <w:r w:rsidR="00FD0CDD" w:rsidRPr="006B3473">
        <w:rPr>
          <w:rFonts w:ascii="Arial" w:eastAsia="Arial" w:hAnsi="Arial" w:cs="Arial"/>
          <w:color w:val="242E59"/>
          <w:sz w:val="20"/>
          <w:szCs w:val="20"/>
        </w:rPr>
        <w:t>, strojírenství, IT nebo letecký průmysl. Ty často nabízejí kratší dobu trvání projektů, flexibilnější pracovní prostředí nebo širší možnosti mezinárodního uplatnění.</w:t>
      </w:r>
      <w:r w:rsidRPr="006B3473">
        <w:rPr>
          <w:rFonts w:ascii="Arial" w:eastAsia="Arial" w:hAnsi="Arial" w:cs="Arial"/>
          <w:color w:val="242E59"/>
          <w:sz w:val="20"/>
          <w:szCs w:val="20"/>
        </w:rPr>
        <w:t>“</w:t>
      </w:r>
    </w:p>
    <w:p w14:paraId="63369B47" w14:textId="77777777" w:rsidR="00FD0CDD" w:rsidRPr="006B3473" w:rsidRDefault="00FD0CDD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03090C6F" w14:textId="3100FCAA" w:rsidR="00FD0CDD" w:rsidRPr="006B3473" w:rsidRDefault="006B3473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color w:val="242E59"/>
          <w:sz w:val="20"/>
          <w:szCs w:val="20"/>
        </w:rPr>
      </w:pPr>
      <w:r>
        <w:rPr>
          <w:rFonts w:ascii="Arial" w:eastAsia="Arial" w:hAnsi="Arial" w:cs="Arial"/>
          <w:b/>
          <w:bCs/>
          <w:color w:val="242E59"/>
          <w:sz w:val="20"/>
          <w:szCs w:val="20"/>
        </w:rPr>
        <w:t>Š</w:t>
      </w:r>
      <w:r w:rsidR="00FD0CDD" w:rsidRPr="006B3473">
        <w:rPr>
          <w:rFonts w:ascii="Arial" w:eastAsia="Arial" w:hAnsi="Arial" w:cs="Arial"/>
          <w:b/>
          <w:bCs/>
          <w:color w:val="242E59"/>
          <w:sz w:val="20"/>
          <w:szCs w:val="20"/>
        </w:rPr>
        <w:t>kolství, osvěta a spolupráce firem s univerzitami</w:t>
      </w:r>
    </w:p>
    <w:p w14:paraId="0D2EAA76" w14:textId="77777777" w:rsidR="00FD0CDD" w:rsidRPr="006B3473" w:rsidRDefault="00FD0CDD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 w:rsidRPr="006B3473">
        <w:rPr>
          <w:rFonts w:ascii="Arial" w:eastAsia="Arial" w:hAnsi="Arial" w:cs="Arial"/>
          <w:color w:val="242E59"/>
          <w:sz w:val="20"/>
          <w:szCs w:val="20"/>
        </w:rPr>
        <w:t>Pozitivní zprávou je, že energetika se v posledních pěti letech stala výrazným tématem na strojních a elektrotechnických fakultách vysokých škol. Univerzity potvrzují vyšší zájem studentů o obory spojené s energetikou, jadernou technikou, automatizací a obnovitelnými zdroji.</w:t>
      </w:r>
    </w:p>
    <w:p w14:paraId="4CCEDA66" w14:textId="77777777" w:rsidR="00FD0CDD" w:rsidRPr="006B3473" w:rsidRDefault="00FD0CDD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1AC10D8B" w14:textId="72C26990" w:rsidR="00FD0CDD" w:rsidRPr="006B3473" w:rsidRDefault="00FD0CDD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  <w:r w:rsidRPr="006B3473">
        <w:rPr>
          <w:rFonts w:ascii="Arial" w:eastAsia="Arial" w:hAnsi="Arial" w:cs="Arial"/>
          <w:color w:val="242E59"/>
          <w:sz w:val="20"/>
          <w:szCs w:val="20"/>
        </w:rPr>
        <w:t>Podobný trend zaznamenávají i střední školy – roste zájem o elektro a informační technologie, zatímco tradiční strojírenství ztrácí na atraktivitě, ačkoli historicky šlo o klíčový obor průmyslového vzdělání.</w:t>
      </w:r>
      <w:r w:rsidR="006B3473">
        <w:rPr>
          <w:rFonts w:ascii="Arial" w:eastAsia="Arial" w:hAnsi="Arial" w:cs="Arial"/>
          <w:color w:val="242E59"/>
          <w:sz w:val="20"/>
          <w:szCs w:val="20"/>
        </w:rPr>
        <w:t xml:space="preserve"> </w:t>
      </w:r>
      <w:r w:rsidRPr="006B3473">
        <w:rPr>
          <w:rFonts w:ascii="Arial" w:eastAsia="Arial" w:hAnsi="Arial" w:cs="Arial"/>
          <w:color w:val="242E59"/>
          <w:sz w:val="20"/>
          <w:szCs w:val="20"/>
        </w:rPr>
        <w:t>Odborníci se shodují, že stát, školy i firmy budou muset intenzivněji spolupracovat – nabízet stipendia, duální výuku, praxi ve firmách nebo modernizaci učeben a laboratoří. Bez těchto kroků nebude možné dlouhodobě pokrýt rostoucí potřebu pracovních sil.</w:t>
      </w:r>
    </w:p>
    <w:p w14:paraId="6E702A14" w14:textId="77777777" w:rsidR="00FD0CDD" w:rsidRPr="006B3473" w:rsidRDefault="00FD0CDD" w:rsidP="00FD0C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0"/>
          <w:szCs w:val="20"/>
        </w:rPr>
      </w:pPr>
    </w:p>
    <w:p w14:paraId="5005D497" w14:textId="77777777" w:rsidR="00C5477F" w:rsidRDefault="00C5477F" w:rsidP="00D8621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46F431B6" w14:textId="77777777" w:rsidR="00792387" w:rsidRDefault="007923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22"/>
          <w:szCs w:val="22"/>
        </w:rPr>
      </w:pPr>
    </w:p>
    <w:p w14:paraId="2123E790" w14:textId="77777777" w:rsidR="00792387" w:rsidRPr="00E6219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E62196">
        <w:rPr>
          <w:rFonts w:ascii="Arial" w:eastAsia="Arial" w:hAnsi="Arial" w:cs="Arial"/>
          <w:b/>
          <w:color w:val="1C418E"/>
          <w:sz w:val="28"/>
          <w:szCs w:val="28"/>
        </w:rPr>
        <w:t>O portálu JenPráce.cz</w:t>
      </w:r>
    </w:p>
    <w:p w14:paraId="79774DFC" w14:textId="77777777" w:rsidR="00792387" w:rsidRDefault="007923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</w:rPr>
      </w:pPr>
    </w:p>
    <w:p w14:paraId="70F7B21B" w14:textId="77777777" w:rsidR="00792387" w:rsidRPr="00E62196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E62196">
        <w:rPr>
          <w:rFonts w:ascii="Arial" w:eastAsia="Arial" w:hAnsi="Arial" w:cs="Arial"/>
          <w:color w:val="242E59"/>
          <w:sz w:val="18"/>
          <w:szCs w:val="18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E62196">
        <w:rPr>
          <w:rFonts w:ascii="Arial" w:eastAsia="Arial" w:hAnsi="Arial" w:cs="Arial"/>
          <w:color w:val="242E59"/>
          <w:sz w:val="18"/>
          <w:szCs w:val="18"/>
        </w:rPr>
        <w:t>Coweo</w:t>
      </w:r>
      <w:proofErr w:type="spellEnd"/>
      <w:r w:rsidRPr="00E62196">
        <w:rPr>
          <w:rFonts w:ascii="Arial" w:eastAsia="Arial" w:hAnsi="Arial" w:cs="Arial"/>
          <w:color w:val="242E59"/>
          <w:sz w:val="18"/>
          <w:szCs w:val="18"/>
        </w:rPr>
        <w:t xml:space="preserve"> Technologies a investiční skupina Pale </w:t>
      </w:r>
      <w:proofErr w:type="spellStart"/>
      <w:r w:rsidRPr="00E62196">
        <w:rPr>
          <w:rFonts w:ascii="Arial" w:eastAsia="Arial" w:hAnsi="Arial" w:cs="Arial"/>
          <w:color w:val="242E59"/>
          <w:sz w:val="18"/>
          <w:szCs w:val="18"/>
        </w:rPr>
        <w:t>Fire</w:t>
      </w:r>
      <w:proofErr w:type="spellEnd"/>
      <w:r w:rsidRPr="00E62196">
        <w:rPr>
          <w:rFonts w:ascii="Arial" w:eastAsia="Arial" w:hAnsi="Arial" w:cs="Arial"/>
          <w:color w:val="242E59"/>
          <w:sz w:val="18"/>
          <w:szCs w:val="18"/>
        </w:rPr>
        <w:t xml:space="preserve"> </w:t>
      </w:r>
      <w:proofErr w:type="spellStart"/>
      <w:r w:rsidRPr="00E62196">
        <w:rPr>
          <w:rFonts w:ascii="Arial" w:eastAsia="Arial" w:hAnsi="Arial" w:cs="Arial"/>
          <w:color w:val="242E59"/>
          <w:sz w:val="18"/>
          <w:szCs w:val="18"/>
        </w:rPr>
        <w:t>Capital</w:t>
      </w:r>
      <w:proofErr w:type="spellEnd"/>
      <w:r w:rsidRPr="00E62196">
        <w:rPr>
          <w:rFonts w:ascii="Arial" w:eastAsia="Arial" w:hAnsi="Arial" w:cs="Arial"/>
          <w:color w:val="242E59"/>
          <w:sz w:val="18"/>
          <w:szCs w:val="18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6978B5DC" w14:textId="77777777" w:rsidR="00792387" w:rsidRPr="00E62196" w:rsidRDefault="0079238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</w:rPr>
      </w:pPr>
    </w:p>
    <w:p w14:paraId="56E5A318" w14:textId="77777777" w:rsidR="00792387" w:rsidRPr="00E62196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E62196">
        <w:rPr>
          <w:rFonts w:ascii="Arial" w:eastAsia="Arial" w:hAnsi="Arial" w:cs="Arial"/>
          <w:color w:val="242E59"/>
          <w:sz w:val="18"/>
          <w:szCs w:val="18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42AEB852" w14:textId="77777777" w:rsidR="00792387" w:rsidRPr="00E62196" w:rsidRDefault="0079238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42E59"/>
          <w:sz w:val="18"/>
          <w:szCs w:val="18"/>
        </w:rPr>
      </w:pPr>
    </w:p>
    <w:p w14:paraId="43E1EB25" w14:textId="2076E9BA" w:rsidR="00792387" w:rsidRPr="00E6219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  <w:r w:rsidRPr="00E62196"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027E588" wp14:editId="559D6128">
                <wp:simplePos x="0" y="0"/>
                <wp:positionH relativeFrom="column">
                  <wp:posOffset>38101</wp:posOffset>
                </wp:positionH>
                <wp:positionV relativeFrom="paragraph">
                  <wp:posOffset>88900</wp:posOffset>
                </wp:positionV>
                <wp:extent cx="5130645" cy="35250"/>
                <wp:effectExtent l="0" t="0" r="0" b="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88900</wp:posOffset>
                </wp:positionV>
                <wp:extent cx="5130645" cy="35250"/>
                <wp:effectExtent b="0" l="0" r="0" t="0"/>
                <wp:wrapNone/>
                <wp:docPr id="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30645" cy="35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D06BD9D" w14:textId="77777777" w:rsidR="00792387" w:rsidRPr="00E62196" w:rsidRDefault="0079238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</w:p>
    <w:p w14:paraId="16A4FB57" w14:textId="77777777" w:rsidR="00792387" w:rsidRPr="00E6219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C418E"/>
          <w:sz w:val="18"/>
          <w:szCs w:val="18"/>
        </w:rPr>
      </w:pPr>
      <w:r w:rsidRPr="00E62196">
        <w:rPr>
          <w:rFonts w:ascii="Arial" w:eastAsia="Arial" w:hAnsi="Arial" w:cs="Arial"/>
          <w:b/>
          <w:color w:val="1C418E"/>
          <w:sz w:val="18"/>
          <w:szCs w:val="18"/>
        </w:rPr>
        <w:t>Kontakt pro média</w:t>
      </w:r>
    </w:p>
    <w:p w14:paraId="524B0123" w14:textId="77777777" w:rsidR="00792387" w:rsidRPr="00E62196" w:rsidRDefault="0079238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</w:p>
    <w:p w14:paraId="22776EF6" w14:textId="77777777" w:rsidR="00792387" w:rsidRPr="00E6219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8"/>
          <w:szCs w:val="18"/>
        </w:rPr>
      </w:pPr>
      <w:r w:rsidRPr="00E62196">
        <w:rPr>
          <w:rFonts w:ascii="Arial" w:eastAsia="Arial" w:hAnsi="Arial" w:cs="Arial"/>
          <w:b/>
          <w:color w:val="242E59"/>
          <w:sz w:val="18"/>
          <w:szCs w:val="18"/>
        </w:rPr>
        <w:t>Petr Jarkovský a Michal Hoblík – ASPEN.PR</w:t>
      </w:r>
    </w:p>
    <w:p w14:paraId="5AE8A5A3" w14:textId="77777777" w:rsidR="00792387" w:rsidRPr="00E6219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  <w:r w:rsidRPr="00E62196">
        <w:rPr>
          <w:rFonts w:ascii="Arial" w:eastAsia="Arial" w:hAnsi="Arial" w:cs="Arial"/>
          <w:color w:val="242E59"/>
          <w:sz w:val="18"/>
          <w:szCs w:val="18"/>
        </w:rPr>
        <w:t xml:space="preserve">e-maily: </w:t>
      </w:r>
      <w:hyperlink r:id="rId9">
        <w:r w:rsidR="00792387" w:rsidRPr="00E62196">
          <w:rPr>
            <w:rFonts w:ascii="Arial" w:eastAsia="Arial" w:hAnsi="Arial" w:cs="Arial"/>
            <w:color w:val="0000FF"/>
            <w:sz w:val="18"/>
            <w:szCs w:val="18"/>
            <w:u w:val="single"/>
          </w:rPr>
          <w:t>petr.jarkovsky@aspen.pr</w:t>
        </w:r>
      </w:hyperlink>
      <w:r w:rsidRPr="00E62196">
        <w:rPr>
          <w:rFonts w:ascii="Arial" w:eastAsia="Arial" w:hAnsi="Arial" w:cs="Arial"/>
          <w:color w:val="242E59"/>
          <w:sz w:val="18"/>
          <w:szCs w:val="18"/>
        </w:rPr>
        <w:t xml:space="preserve"> / </w:t>
      </w:r>
      <w:hyperlink r:id="rId10">
        <w:r w:rsidR="00792387" w:rsidRPr="00E62196">
          <w:rPr>
            <w:rFonts w:ascii="Arial" w:eastAsia="Arial" w:hAnsi="Arial" w:cs="Arial"/>
            <w:color w:val="0000FF"/>
            <w:sz w:val="18"/>
            <w:szCs w:val="18"/>
            <w:u w:val="single"/>
          </w:rPr>
          <w:t>michal.hoblik@aspen.pr</w:t>
        </w:r>
      </w:hyperlink>
    </w:p>
    <w:p w14:paraId="2A2748FD" w14:textId="77777777" w:rsidR="00792387" w:rsidRPr="00E62196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  <w:r w:rsidRPr="00E62196">
        <w:rPr>
          <w:rFonts w:ascii="Arial" w:eastAsia="Arial" w:hAnsi="Arial" w:cs="Arial"/>
          <w:color w:val="242E59"/>
          <w:sz w:val="18"/>
          <w:szCs w:val="18"/>
        </w:rPr>
        <w:t>tel.: +420 774 225 153 / +420 774 225 155</w:t>
      </w:r>
    </w:p>
    <w:sectPr w:rsidR="00792387" w:rsidRPr="00E62196" w:rsidSect="0088007B">
      <w:headerReference w:type="default" r:id="rId11"/>
      <w:footerReference w:type="default" r:id="rId12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89422" w14:textId="77777777" w:rsidR="00707645" w:rsidRDefault="00707645">
      <w:r>
        <w:separator/>
      </w:r>
    </w:p>
  </w:endnote>
  <w:endnote w:type="continuationSeparator" w:id="0">
    <w:p w14:paraId="3938C915" w14:textId="77777777" w:rsidR="00707645" w:rsidRDefault="0070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27971" w14:textId="5C813F27" w:rsidR="0079238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FD0CDD">
      <w:rPr>
        <w:rFonts w:ascii="Arial" w:eastAsia="Arial" w:hAnsi="Arial" w:cs="Arial"/>
        <w:color w:val="1D4090"/>
        <w:sz w:val="18"/>
        <w:szCs w:val="18"/>
      </w:rPr>
      <w:t>23</w:t>
    </w:r>
    <w:r w:rsidR="004E770C">
      <w:rPr>
        <w:rFonts w:ascii="Arial" w:eastAsia="Arial" w:hAnsi="Arial" w:cs="Arial"/>
        <w:color w:val="1D4090"/>
        <w:sz w:val="18"/>
        <w:szCs w:val="18"/>
      </w:rPr>
      <w:t xml:space="preserve">. </w:t>
    </w:r>
    <w:r w:rsidR="00FD0CDD">
      <w:rPr>
        <w:rFonts w:ascii="Arial" w:eastAsia="Arial" w:hAnsi="Arial" w:cs="Arial"/>
        <w:color w:val="1D4090"/>
        <w:sz w:val="18"/>
        <w:szCs w:val="18"/>
      </w:rPr>
      <w:t>10</w:t>
    </w:r>
    <w:r>
      <w:rPr>
        <w:rFonts w:ascii="Arial" w:eastAsia="Arial" w:hAnsi="Arial" w:cs="Arial"/>
        <w:color w:val="1D4090"/>
        <w:sz w:val="18"/>
        <w:szCs w:val="18"/>
      </w:rPr>
      <w:t xml:space="preserve">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A767F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A767F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22644" w14:textId="77777777" w:rsidR="00707645" w:rsidRDefault="00707645">
      <w:r>
        <w:separator/>
      </w:r>
    </w:p>
  </w:footnote>
  <w:footnote w:type="continuationSeparator" w:id="0">
    <w:p w14:paraId="03532388" w14:textId="77777777" w:rsidR="00707645" w:rsidRDefault="00707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958F9" w14:textId="77777777" w:rsidR="0079238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INFORMACE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5871A09A" wp14:editId="1A2B119C">
          <wp:simplePos x="0" y="0"/>
          <wp:positionH relativeFrom="column">
            <wp:posOffset>3503929</wp:posOffset>
          </wp:positionH>
          <wp:positionV relativeFrom="paragraph">
            <wp:posOffset>-20318</wp:posOffset>
          </wp:positionV>
          <wp:extent cx="1631315" cy="316230"/>
          <wp:effectExtent l="0" t="0" r="0" b="0"/>
          <wp:wrapSquare wrapText="bothSides" distT="0" distB="0" distL="0" distR="0"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014F431A" wp14:editId="58CDDD1D">
          <wp:simplePos x="0" y="0"/>
          <wp:positionH relativeFrom="column">
            <wp:posOffset>-1671953</wp:posOffset>
          </wp:positionH>
          <wp:positionV relativeFrom="paragraph">
            <wp:posOffset>-720088</wp:posOffset>
          </wp:positionV>
          <wp:extent cx="106680" cy="10691495"/>
          <wp:effectExtent l="0" t="0" r="0" b="0"/>
          <wp:wrapSquare wrapText="bothSides" distT="0" distB="0" distL="0" distR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74D27"/>
    <w:multiLevelType w:val="hybridMultilevel"/>
    <w:tmpl w:val="518CFB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3841F6"/>
    <w:multiLevelType w:val="hybridMultilevel"/>
    <w:tmpl w:val="6728DD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4088229">
    <w:abstractNumId w:val="1"/>
  </w:num>
  <w:num w:numId="2" w16cid:durableId="2096394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87"/>
    <w:rsid w:val="00000503"/>
    <w:rsid w:val="000035BB"/>
    <w:rsid w:val="00045E02"/>
    <w:rsid w:val="00054262"/>
    <w:rsid w:val="000650C9"/>
    <w:rsid w:val="000B6520"/>
    <w:rsid w:val="00114AC8"/>
    <w:rsid w:val="00117F5E"/>
    <w:rsid w:val="001840D1"/>
    <w:rsid w:val="001B066D"/>
    <w:rsid w:val="001E4DC6"/>
    <w:rsid w:val="001F054A"/>
    <w:rsid w:val="00220F6E"/>
    <w:rsid w:val="002476DF"/>
    <w:rsid w:val="00271E8B"/>
    <w:rsid w:val="00293826"/>
    <w:rsid w:val="002A35D3"/>
    <w:rsid w:val="003226BB"/>
    <w:rsid w:val="00336D2D"/>
    <w:rsid w:val="00337679"/>
    <w:rsid w:val="00343895"/>
    <w:rsid w:val="003E780D"/>
    <w:rsid w:val="003F5733"/>
    <w:rsid w:val="004A2454"/>
    <w:rsid w:val="004A3CF3"/>
    <w:rsid w:val="004C49C3"/>
    <w:rsid w:val="004E770C"/>
    <w:rsid w:val="00515A44"/>
    <w:rsid w:val="00533B29"/>
    <w:rsid w:val="005424A3"/>
    <w:rsid w:val="0058650D"/>
    <w:rsid w:val="00623D72"/>
    <w:rsid w:val="00667172"/>
    <w:rsid w:val="00696AFE"/>
    <w:rsid w:val="006B3473"/>
    <w:rsid w:val="006F27A9"/>
    <w:rsid w:val="006F53C9"/>
    <w:rsid w:val="00707645"/>
    <w:rsid w:val="0074478C"/>
    <w:rsid w:val="00792387"/>
    <w:rsid w:val="007C7FDA"/>
    <w:rsid w:val="007F2F7D"/>
    <w:rsid w:val="00874419"/>
    <w:rsid w:val="0087559B"/>
    <w:rsid w:val="0088007B"/>
    <w:rsid w:val="00895986"/>
    <w:rsid w:val="008A3E21"/>
    <w:rsid w:val="008A767F"/>
    <w:rsid w:val="008B3648"/>
    <w:rsid w:val="008D02A0"/>
    <w:rsid w:val="008D1CFF"/>
    <w:rsid w:val="00904CDD"/>
    <w:rsid w:val="009077DD"/>
    <w:rsid w:val="009621DB"/>
    <w:rsid w:val="009D5744"/>
    <w:rsid w:val="00A70CDC"/>
    <w:rsid w:val="00A96623"/>
    <w:rsid w:val="00B07D1B"/>
    <w:rsid w:val="00B74B03"/>
    <w:rsid w:val="00BB2BFB"/>
    <w:rsid w:val="00BF2DE2"/>
    <w:rsid w:val="00C05F87"/>
    <w:rsid w:val="00C53230"/>
    <w:rsid w:val="00C5477F"/>
    <w:rsid w:val="00C67C2F"/>
    <w:rsid w:val="00CE33C4"/>
    <w:rsid w:val="00D17489"/>
    <w:rsid w:val="00D86215"/>
    <w:rsid w:val="00DB4417"/>
    <w:rsid w:val="00DB6772"/>
    <w:rsid w:val="00DC51FE"/>
    <w:rsid w:val="00DE149E"/>
    <w:rsid w:val="00DE4992"/>
    <w:rsid w:val="00E0150D"/>
    <w:rsid w:val="00E04FF6"/>
    <w:rsid w:val="00E40A97"/>
    <w:rsid w:val="00E62196"/>
    <w:rsid w:val="00E705D0"/>
    <w:rsid w:val="00EB740D"/>
    <w:rsid w:val="00F03FA5"/>
    <w:rsid w:val="00F07094"/>
    <w:rsid w:val="00F26B0D"/>
    <w:rsid w:val="00F32351"/>
    <w:rsid w:val="00F35229"/>
    <w:rsid w:val="00FA61A6"/>
    <w:rsid w:val="00FA6DDE"/>
    <w:rsid w:val="00FD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16215"/>
  <w15:docId w15:val="{E526FDA7-8DA2-436E-B332-96E08613A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Revize">
    <w:name w:val="Revision"/>
    <w:hidden/>
    <w:uiPriority w:val="99"/>
    <w:semiHidden/>
    <w:rsid w:val="005F5E1A"/>
  </w:style>
  <w:style w:type="paragraph" w:styleId="Odstavecseseznamem">
    <w:name w:val="List Paragraph"/>
    <w:uiPriority w:val="34"/>
    <w:qFormat/>
    <w:rsid w:val="00080BB3"/>
    <w:pPr>
      <w:ind w:left="720"/>
      <w:contextualSpacing/>
    </w:pPr>
  </w:style>
  <w:style w:type="paragraph" w:styleId="Normlnweb">
    <w:name w:val="Normal (Web)"/>
    <w:uiPriority w:val="99"/>
    <w:semiHidden/>
    <w:unhideWhenUsed/>
    <w:rsid w:val="0020045C"/>
    <w:pPr>
      <w:spacing w:before="100" w:beforeAutospacing="1" w:after="100" w:afterAutospacing="1"/>
    </w:pPr>
  </w:style>
  <w:style w:type="character" w:styleId="Odkaznakoment">
    <w:name w:val="annotation reference"/>
    <w:basedOn w:val="Standardnpsmoodstavce"/>
    <w:uiPriority w:val="99"/>
    <w:semiHidden/>
    <w:unhideWhenUsed/>
    <w:rsid w:val="00D64CC7"/>
    <w:rPr>
      <w:sz w:val="16"/>
      <w:szCs w:val="16"/>
    </w:rPr>
  </w:style>
  <w:style w:type="paragraph" w:styleId="Textkomente">
    <w:name w:val="annotation text"/>
    <w:link w:val="TextkomenteChar"/>
    <w:uiPriority w:val="99"/>
    <w:unhideWhenUsed/>
    <w:rsid w:val="00D64CC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64CC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4CC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4CC7"/>
    <w:rPr>
      <w:b/>
      <w:bCs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2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13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1274442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1834159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6730998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9873237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340979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380451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  <w:div w:id="20612011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3121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  <w:div w:id="149344706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  <w:div w:id="118601779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8163079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131413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79470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784299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096018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  <w:div w:id="198249509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842598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600177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77872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  <w:div w:id="125986644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5452811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078700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8770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15232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91650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16737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126395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96027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840046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202862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41296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198018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836965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457644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437330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  <w:div w:id="6684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700109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969194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  <w:div w:id="38838214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325346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16466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31426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54163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219168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955256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  <w:divsChild>
                                            <w:div w:id="444663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5E7EB"/>
                                                <w:left w:val="single" w:sz="2" w:space="0" w:color="E5E7EB"/>
                                                <w:bottom w:val="single" w:sz="2" w:space="0" w:color="E5E7EB"/>
                                                <w:right w:val="single" w:sz="2" w:space="0" w:color="E5E7EB"/>
                                              </w:divBdr>
                                            </w:div>
                                          </w:divsChild>
                                        </w:div>
                                        <w:div w:id="22846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487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34343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</w:div>
                          </w:divsChild>
                        </w:div>
                        <w:div w:id="202134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493181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506672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149444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151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75536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325986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ichal.hoblik@aspen.p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jarkovsky@aspen.p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xPDexOXPxdoBK7tIwnknZJuXqA==">CgMxLjA4AHIhMURQc0k4ektkZUxSZ255Z1dVei1DVHJUX1RKZ0RDYmlw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754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Michal Hoblík</cp:lastModifiedBy>
  <cp:revision>3</cp:revision>
  <dcterms:created xsi:type="dcterms:W3CDTF">2025-10-22T15:10:00Z</dcterms:created>
  <dcterms:modified xsi:type="dcterms:W3CDTF">2025-10-22T15:32:00Z</dcterms:modified>
</cp:coreProperties>
</file>