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04EEA" w14:textId="77777777" w:rsidR="00CC69F5" w:rsidRPr="00492E53" w:rsidRDefault="00CC69F5" w:rsidP="00AE3C07">
      <w:pPr>
        <w:jc w:val="center"/>
        <w:rPr>
          <w:b/>
          <w:bCs/>
          <w:color w:val="000000"/>
          <w:sz w:val="20"/>
          <w:szCs w:val="20"/>
        </w:rPr>
      </w:pPr>
    </w:p>
    <w:p w14:paraId="2319F389" w14:textId="77777777" w:rsidR="00492E53" w:rsidRPr="00492E53" w:rsidRDefault="00492E53" w:rsidP="00AE3C07">
      <w:pPr>
        <w:jc w:val="center"/>
        <w:rPr>
          <w:b/>
          <w:bCs/>
          <w:color w:val="000000"/>
          <w:sz w:val="28"/>
          <w:szCs w:val="28"/>
        </w:rPr>
      </w:pPr>
    </w:p>
    <w:p w14:paraId="6E578704" w14:textId="614A5768" w:rsidR="00492E53" w:rsidRDefault="00DD450E" w:rsidP="00AE3C07">
      <w:pPr>
        <w:jc w:val="center"/>
        <w:rPr>
          <w:b/>
          <w:bCs/>
          <w:color w:val="000000"/>
          <w:sz w:val="28"/>
          <w:szCs w:val="28"/>
        </w:rPr>
      </w:pPr>
      <w:r>
        <w:rPr>
          <w:b/>
          <w:bCs/>
          <w:color w:val="000000"/>
          <w:sz w:val="28"/>
          <w:szCs w:val="28"/>
        </w:rPr>
        <w:t xml:space="preserve">Mobil v zahraničí. </w:t>
      </w:r>
      <w:r w:rsidR="00DC2F69">
        <w:rPr>
          <w:b/>
          <w:bCs/>
          <w:color w:val="000000"/>
          <w:sz w:val="28"/>
          <w:szCs w:val="28"/>
        </w:rPr>
        <w:t>5</w:t>
      </w:r>
      <w:r w:rsidR="00492E53" w:rsidRPr="00492E53">
        <w:rPr>
          <w:b/>
          <w:bCs/>
          <w:color w:val="000000"/>
          <w:sz w:val="28"/>
          <w:szCs w:val="28"/>
        </w:rPr>
        <w:t xml:space="preserve"> míst a situací, kd</w:t>
      </w:r>
      <w:r>
        <w:rPr>
          <w:b/>
          <w:bCs/>
          <w:color w:val="000000"/>
          <w:sz w:val="28"/>
          <w:szCs w:val="28"/>
        </w:rPr>
        <w:t>y</w:t>
      </w:r>
      <w:r w:rsidR="00492E53" w:rsidRPr="00492E53">
        <w:rPr>
          <w:b/>
          <w:bCs/>
          <w:color w:val="000000"/>
          <w:sz w:val="28"/>
          <w:szCs w:val="28"/>
        </w:rPr>
        <w:t xml:space="preserve"> Češi na dovolené </w:t>
      </w:r>
      <w:r>
        <w:rPr>
          <w:b/>
          <w:bCs/>
          <w:color w:val="000000"/>
          <w:sz w:val="28"/>
          <w:szCs w:val="28"/>
        </w:rPr>
        <w:br/>
      </w:r>
      <w:r w:rsidR="00492E53" w:rsidRPr="00492E53">
        <w:rPr>
          <w:b/>
          <w:bCs/>
          <w:color w:val="000000"/>
          <w:sz w:val="28"/>
          <w:szCs w:val="28"/>
        </w:rPr>
        <w:t xml:space="preserve">nejčastěji </w:t>
      </w:r>
      <w:r>
        <w:rPr>
          <w:b/>
          <w:bCs/>
          <w:color w:val="000000"/>
          <w:sz w:val="28"/>
          <w:szCs w:val="28"/>
        </w:rPr>
        <w:t>chybují a může je to stát tisíce korun navíc</w:t>
      </w:r>
    </w:p>
    <w:p w14:paraId="1CFF12A6" w14:textId="77777777" w:rsidR="00492E53" w:rsidRPr="00492E53" w:rsidRDefault="00492E53" w:rsidP="00AE3C07">
      <w:pPr>
        <w:pBdr>
          <w:top w:val="nil"/>
          <w:left w:val="nil"/>
          <w:bottom w:val="nil"/>
          <w:right w:val="nil"/>
          <w:between w:val="nil"/>
        </w:pBdr>
        <w:rPr>
          <w:b/>
          <w:bCs/>
          <w:color w:val="000000"/>
          <w:sz w:val="20"/>
          <w:szCs w:val="20"/>
        </w:rPr>
      </w:pPr>
    </w:p>
    <w:p w14:paraId="53E26F25" w14:textId="77777777" w:rsidR="00AE3C07" w:rsidRPr="00492E53" w:rsidRDefault="00AE3C07" w:rsidP="00AE3C07">
      <w:pPr>
        <w:pBdr>
          <w:top w:val="nil"/>
          <w:left w:val="nil"/>
          <w:bottom w:val="nil"/>
          <w:right w:val="nil"/>
          <w:between w:val="nil"/>
        </w:pBdr>
        <w:rPr>
          <w:b/>
          <w:bCs/>
          <w:color w:val="000000"/>
          <w:sz w:val="20"/>
          <w:szCs w:val="20"/>
        </w:rPr>
      </w:pPr>
    </w:p>
    <w:p w14:paraId="59288A2C" w14:textId="5126251E" w:rsidR="00CC69F5" w:rsidRPr="00DC2F69" w:rsidRDefault="00AE3C07" w:rsidP="00AE3C07">
      <w:pPr>
        <w:pBdr>
          <w:top w:val="nil"/>
          <w:left w:val="nil"/>
          <w:bottom w:val="nil"/>
          <w:right w:val="nil"/>
          <w:between w:val="nil"/>
        </w:pBdr>
        <w:rPr>
          <w:b/>
          <w:bCs/>
          <w:color w:val="000000"/>
          <w:sz w:val="20"/>
          <w:szCs w:val="20"/>
        </w:rPr>
      </w:pPr>
      <w:r w:rsidRPr="00492E53">
        <w:rPr>
          <w:b/>
          <w:bCs/>
          <w:color w:val="000000"/>
          <w:sz w:val="20"/>
          <w:szCs w:val="20"/>
        </w:rPr>
        <w:t xml:space="preserve">Praha, </w:t>
      </w:r>
      <w:r w:rsidR="00B2052E">
        <w:rPr>
          <w:b/>
          <w:bCs/>
          <w:color w:val="000000"/>
          <w:sz w:val="20"/>
          <w:szCs w:val="20"/>
        </w:rPr>
        <w:t>16</w:t>
      </w:r>
      <w:r w:rsidRPr="00492E53">
        <w:rPr>
          <w:b/>
          <w:bCs/>
          <w:color w:val="000000"/>
          <w:sz w:val="20"/>
          <w:szCs w:val="20"/>
        </w:rPr>
        <w:t xml:space="preserve">. června 2026 </w:t>
      </w:r>
      <w:proofErr w:type="gramStart"/>
      <w:r w:rsidRPr="00492E53">
        <w:rPr>
          <w:b/>
          <w:bCs/>
          <w:color w:val="000000"/>
          <w:sz w:val="20"/>
          <w:szCs w:val="20"/>
        </w:rPr>
        <w:t>-</w:t>
      </w:r>
      <w:r w:rsidR="00CC69F5" w:rsidRPr="00492E53">
        <w:rPr>
          <w:b/>
          <w:bCs/>
          <w:color w:val="000000"/>
          <w:sz w:val="20"/>
          <w:szCs w:val="20"/>
        </w:rPr>
        <w:t xml:space="preserve">  </w:t>
      </w:r>
      <w:r w:rsidR="00492E53" w:rsidRPr="00492E53">
        <w:rPr>
          <w:b/>
          <w:bCs/>
          <w:color w:val="000000"/>
          <w:sz w:val="20"/>
          <w:szCs w:val="20"/>
        </w:rPr>
        <w:t>Mnoho</w:t>
      </w:r>
      <w:proofErr w:type="gramEnd"/>
      <w:r w:rsidR="00492E53" w:rsidRPr="00492E53">
        <w:rPr>
          <w:b/>
          <w:bCs/>
          <w:color w:val="000000"/>
          <w:sz w:val="20"/>
          <w:szCs w:val="20"/>
        </w:rPr>
        <w:t xml:space="preserve"> Čechů vyráží na dovolenou s pocitem, že mobilní telefon mohou v zahraničí používat stejně jako doma. V rámci Evropské unie to ve většině případů skutečně platí. Existuje však řada zemí a situací, kdy se mohou náklady na volání nebo mobilní data rychle vyšplhat do stovek či dokonce tisíců korun. Přinášíme přehled nejčastějších pastí, na které turisté během léta narážejí.</w:t>
      </w:r>
    </w:p>
    <w:p w14:paraId="46DB2462" w14:textId="742D9E6E" w:rsidR="00492E53" w:rsidRPr="00492E53" w:rsidRDefault="00DC2F69" w:rsidP="00492E53">
      <w:pPr>
        <w:spacing w:before="100" w:beforeAutospacing="1" w:after="100" w:afterAutospacing="1" w:line="240" w:lineRule="auto"/>
        <w:outlineLvl w:val="2"/>
        <w:rPr>
          <w:rFonts w:eastAsia="Times New Roman"/>
          <w:b/>
          <w:bCs/>
          <w:color w:val="000000"/>
          <w:sz w:val="20"/>
          <w:szCs w:val="20"/>
          <w:lang w:val="cs-CZ"/>
        </w:rPr>
      </w:pPr>
      <w:r>
        <w:rPr>
          <w:rFonts w:eastAsia="Times New Roman"/>
          <w:b/>
          <w:bCs/>
          <w:color w:val="000000"/>
          <w:sz w:val="20"/>
          <w:szCs w:val="20"/>
          <w:lang w:val="cs-CZ"/>
        </w:rPr>
        <w:t>1</w:t>
      </w:r>
      <w:r w:rsidR="00492E53" w:rsidRPr="00492E53">
        <w:rPr>
          <w:rFonts w:eastAsia="Times New Roman"/>
          <w:b/>
          <w:bCs/>
          <w:color w:val="000000"/>
          <w:sz w:val="20"/>
          <w:szCs w:val="20"/>
          <w:lang w:val="cs-CZ"/>
        </w:rPr>
        <w:t>. Švýcarsko: Evropa ano, roaming jako doma ne</w:t>
      </w:r>
    </w:p>
    <w:p w14:paraId="600F93FF" w14:textId="77777777" w:rsidR="00492E53" w:rsidRPr="00492E53" w:rsidRDefault="00492E53" w:rsidP="00492E53">
      <w:pPr>
        <w:spacing w:before="100" w:beforeAutospacing="1" w:after="100" w:afterAutospacing="1" w:line="240" w:lineRule="auto"/>
        <w:rPr>
          <w:rFonts w:eastAsia="Times New Roman"/>
          <w:color w:val="000000"/>
          <w:sz w:val="20"/>
          <w:szCs w:val="20"/>
          <w:lang w:val="cs-CZ"/>
        </w:rPr>
      </w:pPr>
      <w:r w:rsidRPr="00492E53">
        <w:rPr>
          <w:rFonts w:eastAsia="Times New Roman"/>
          <w:color w:val="000000"/>
          <w:sz w:val="20"/>
          <w:szCs w:val="20"/>
          <w:lang w:val="cs-CZ"/>
        </w:rPr>
        <w:t>Jednou z nejčastějších chyb je předpoklad, že stejné podmínky jako v Rakousku, Německu nebo Itálii platí i ve Švýcarsku. Přestože se nachází v Evropě a je oblíbenou destinací českých turistů, evropská roamingová regulace se na něj nevztahuje.</w:t>
      </w:r>
    </w:p>
    <w:p w14:paraId="50AD9A04" w14:textId="07F2C23F" w:rsidR="00492E53" w:rsidRPr="00492E53" w:rsidRDefault="00492E53" w:rsidP="00492E53">
      <w:pPr>
        <w:spacing w:before="100" w:beforeAutospacing="1" w:after="100" w:afterAutospacing="1" w:line="240" w:lineRule="auto"/>
        <w:rPr>
          <w:rFonts w:eastAsia="Times New Roman"/>
          <w:color w:val="000000"/>
          <w:sz w:val="20"/>
          <w:szCs w:val="20"/>
          <w:lang w:val="cs-CZ"/>
        </w:rPr>
      </w:pPr>
      <w:r w:rsidRPr="00492E53">
        <w:rPr>
          <w:rFonts w:eastAsia="Times New Roman"/>
          <w:color w:val="000000"/>
          <w:sz w:val="20"/>
          <w:szCs w:val="20"/>
          <w:lang w:val="cs-CZ"/>
        </w:rPr>
        <w:t xml:space="preserve">„Mnoho lidí automaticky předpokládá, že když cestují po Evropě, mohou telefon používat stejně jako doma. Ve Švýcarsku to ale nemusí platit a účet může překvapit velmi rychle, zejména při používání navigace, sociálních sítí nebo streamovacích služeb,“ říká Martin </w:t>
      </w:r>
      <w:proofErr w:type="spellStart"/>
      <w:r w:rsidRPr="00492E53">
        <w:rPr>
          <w:rFonts w:eastAsia="Times New Roman"/>
          <w:color w:val="000000"/>
          <w:sz w:val="20"/>
          <w:szCs w:val="20"/>
          <w:lang w:val="cs-CZ"/>
        </w:rPr>
        <w:t>Thienel</w:t>
      </w:r>
      <w:proofErr w:type="spellEnd"/>
      <w:r w:rsidRPr="00492E53">
        <w:rPr>
          <w:rFonts w:eastAsia="Times New Roman"/>
          <w:color w:val="000000"/>
          <w:sz w:val="20"/>
          <w:szCs w:val="20"/>
          <w:lang w:val="cs-CZ"/>
        </w:rPr>
        <w:t xml:space="preserve"> ze společnosti </w:t>
      </w:r>
      <w:hyperlink r:id="rId4" w:history="1">
        <w:r w:rsidRPr="00492E53">
          <w:rPr>
            <w:rStyle w:val="Hypertextovodkaz"/>
            <w:rFonts w:eastAsia="Times New Roman"/>
            <w:sz w:val="20"/>
            <w:szCs w:val="20"/>
            <w:lang w:val="cs-CZ"/>
          </w:rPr>
          <w:t>Kalkulátor.cz.</w:t>
        </w:r>
      </w:hyperlink>
    </w:p>
    <w:p w14:paraId="2EFA7960" w14:textId="77777777" w:rsidR="00492E53" w:rsidRPr="00492E53" w:rsidRDefault="00492E53" w:rsidP="00492E53">
      <w:pPr>
        <w:spacing w:before="100" w:beforeAutospacing="1" w:after="100" w:afterAutospacing="1" w:line="240" w:lineRule="auto"/>
        <w:outlineLvl w:val="2"/>
        <w:rPr>
          <w:rFonts w:eastAsia="Times New Roman"/>
          <w:b/>
          <w:bCs/>
          <w:color w:val="000000"/>
          <w:sz w:val="20"/>
          <w:szCs w:val="20"/>
          <w:lang w:val="cs-CZ"/>
        </w:rPr>
      </w:pPr>
      <w:r w:rsidRPr="00492E53">
        <w:rPr>
          <w:rFonts w:eastAsia="Times New Roman"/>
          <w:b/>
          <w:bCs/>
          <w:color w:val="000000"/>
          <w:sz w:val="20"/>
          <w:szCs w:val="20"/>
          <w:lang w:val="cs-CZ"/>
        </w:rPr>
        <w:t>2. Turecko: Oblíbená dovolená, jiné podmínky než v EU</w:t>
      </w:r>
    </w:p>
    <w:p w14:paraId="10E24E76" w14:textId="366D76B1" w:rsidR="00492E53" w:rsidRPr="00492E53" w:rsidRDefault="00492E53" w:rsidP="00492E53">
      <w:pPr>
        <w:spacing w:before="100" w:beforeAutospacing="1" w:after="100" w:afterAutospacing="1" w:line="240" w:lineRule="auto"/>
        <w:rPr>
          <w:rFonts w:eastAsia="Times New Roman"/>
          <w:color w:val="000000"/>
          <w:sz w:val="20"/>
          <w:szCs w:val="20"/>
          <w:lang w:val="cs-CZ"/>
        </w:rPr>
      </w:pPr>
      <w:r w:rsidRPr="00492E53">
        <w:rPr>
          <w:rFonts w:eastAsia="Times New Roman"/>
          <w:color w:val="000000"/>
          <w:sz w:val="20"/>
          <w:szCs w:val="20"/>
          <w:lang w:val="cs-CZ"/>
        </w:rPr>
        <w:t>Turecko patří mezi nejnavštěvovanější zahraniční destinace českých turistů. Na tuto zemi se však evropská roamingová regulace nevztahuje a podmínky se mohou výrazně lišit podle konkrétního operátora a zvoleného tarifu.</w:t>
      </w:r>
      <w:r>
        <w:rPr>
          <w:rFonts w:eastAsia="Times New Roman"/>
          <w:color w:val="000000"/>
          <w:sz w:val="20"/>
          <w:szCs w:val="20"/>
          <w:lang w:val="cs-CZ"/>
        </w:rPr>
        <w:t xml:space="preserve"> </w:t>
      </w:r>
      <w:r w:rsidRPr="00492E53">
        <w:rPr>
          <w:rFonts w:eastAsia="Times New Roman"/>
          <w:color w:val="000000"/>
          <w:sz w:val="20"/>
          <w:szCs w:val="20"/>
          <w:lang w:val="cs-CZ"/>
        </w:rPr>
        <w:t>Před odjezdem se proto vyplatí ověřit ceny dat i volání nebo si aktivovat speciální roamingový balíček.</w:t>
      </w:r>
    </w:p>
    <w:p w14:paraId="54E8C468" w14:textId="63DB446F" w:rsidR="00492E53" w:rsidRPr="00492E53" w:rsidRDefault="00492E53" w:rsidP="00492E53">
      <w:pPr>
        <w:spacing w:before="100" w:beforeAutospacing="1" w:after="100" w:afterAutospacing="1" w:line="240" w:lineRule="auto"/>
        <w:outlineLvl w:val="2"/>
        <w:rPr>
          <w:rFonts w:eastAsia="Times New Roman"/>
          <w:b/>
          <w:bCs/>
          <w:color w:val="000000"/>
          <w:sz w:val="20"/>
          <w:szCs w:val="20"/>
          <w:lang w:val="cs-CZ"/>
        </w:rPr>
      </w:pPr>
      <w:r w:rsidRPr="00492E53">
        <w:rPr>
          <w:rFonts w:eastAsia="Times New Roman"/>
          <w:b/>
          <w:bCs/>
          <w:color w:val="000000"/>
          <w:sz w:val="20"/>
          <w:szCs w:val="20"/>
          <w:lang w:val="cs-CZ"/>
        </w:rPr>
        <w:t xml:space="preserve">3. </w:t>
      </w:r>
      <w:r w:rsidR="00DD450E">
        <w:rPr>
          <w:rFonts w:eastAsia="Times New Roman"/>
          <w:b/>
          <w:bCs/>
          <w:color w:val="000000"/>
          <w:sz w:val="20"/>
          <w:szCs w:val="20"/>
          <w:lang w:val="cs-CZ"/>
        </w:rPr>
        <w:t>Balkán:</w:t>
      </w:r>
      <w:r w:rsidRPr="00492E53">
        <w:rPr>
          <w:rFonts w:eastAsia="Times New Roman"/>
          <w:b/>
          <w:bCs/>
          <w:color w:val="000000"/>
          <w:sz w:val="20"/>
          <w:szCs w:val="20"/>
          <w:lang w:val="cs-CZ"/>
        </w:rPr>
        <w:t xml:space="preserve"> Levná dovolená nemusí znamenat levné připojení</w:t>
      </w:r>
    </w:p>
    <w:p w14:paraId="6C96DA5D" w14:textId="67B830DA" w:rsidR="00492E53" w:rsidRPr="00492E53" w:rsidRDefault="00492E53" w:rsidP="00492E53">
      <w:pPr>
        <w:spacing w:before="100" w:beforeAutospacing="1" w:after="100" w:afterAutospacing="1" w:line="240" w:lineRule="auto"/>
        <w:rPr>
          <w:rFonts w:eastAsia="Times New Roman"/>
          <w:color w:val="000000"/>
          <w:sz w:val="20"/>
          <w:szCs w:val="20"/>
          <w:lang w:val="cs-CZ"/>
        </w:rPr>
      </w:pPr>
      <w:r w:rsidRPr="00492E53">
        <w:rPr>
          <w:rFonts w:eastAsia="Times New Roman"/>
          <w:color w:val="000000"/>
          <w:sz w:val="20"/>
          <w:szCs w:val="20"/>
          <w:lang w:val="cs-CZ"/>
        </w:rPr>
        <w:t>Popularita Albánie a Černé Hory v posledních letech rychle roste. Mnoho turistů však zapomíná zkontrolovat podmínky roamingu ještě před odjezdem.</w:t>
      </w:r>
      <w:r>
        <w:rPr>
          <w:rFonts w:eastAsia="Times New Roman"/>
          <w:color w:val="000000"/>
          <w:sz w:val="20"/>
          <w:szCs w:val="20"/>
          <w:lang w:val="cs-CZ"/>
        </w:rPr>
        <w:t xml:space="preserve"> </w:t>
      </w:r>
      <w:r w:rsidRPr="00492E53">
        <w:rPr>
          <w:rFonts w:eastAsia="Times New Roman"/>
          <w:color w:val="000000"/>
          <w:sz w:val="20"/>
          <w:szCs w:val="20"/>
          <w:lang w:val="cs-CZ"/>
        </w:rPr>
        <w:t>Zatímco ceny ubytování nebo restaurací bývají velmi příznivé, ceny mobilních služeb se mohou výrazně lišit podle operátora. Právě proto se vyplatí před cestou zjistit, jaké podmínky pro danou zemi váš tarif nabízí.</w:t>
      </w:r>
    </w:p>
    <w:p w14:paraId="6BCE24E1" w14:textId="77777777" w:rsidR="00DC2F69" w:rsidRPr="00DC2F69" w:rsidRDefault="00DC2F69" w:rsidP="00DC2F69">
      <w:pPr>
        <w:spacing w:before="100" w:beforeAutospacing="1" w:after="100" w:afterAutospacing="1" w:line="240" w:lineRule="auto"/>
        <w:outlineLvl w:val="2"/>
        <w:rPr>
          <w:rFonts w:eastAsia="Times New Roman"/>
          <w:b/>
          <w:bCs/>
          <w:color w:val="000000"/>
          <w:sz w:val="20"/>
          <w:szCs w:val="20"/>
          <w:lang w:val="cs-CZ"/>
        </w:rPr>
      </w:pPr>
      <w:r w:rsidRPr="00DC2F69">
        <w:rPr>
          <w:rFonts w:eastAsia="Times New Roman"/>
          <w:b/>
          <w:bCs/>
          <w:color w:val="000000"/>
          <w:sz w:val="20"/>
          <w:szCs w:val="20"/>
          <w:lang w:val="cs-CZ"/>
        </w:rPr>
        <w:t>4. Telefon se připojí do jiné země, než si myslíte</w:t>
      </w:r>
    </w:p>
    <w:p w14:paraId="5E69B8FB" w14:textId="2FA0B42C" w:rsidR="00DC2F69" w:rsidRPr="00DC2F69" w:rsidRDefault="00DC2F69" w:rsidP="00DC2F69">
      <w:pPr>
        <w:spacing w:before="100" w:beforeAutospacing="1" w:after="100" w:afterAutospacing="1" w:line="240" w:lineRule="auto"/>
        <w:outlineLvl w:val="2"/>
        <w:rPr>
          <w:rFonts w:eastAsia="Times New Roman"/>
          <w:color w:val="000000"/>
          <w:sz w:val="20"/>
          <w:szCs w:val="20"/>
          <w:lang w:val="cs-CZ"/>
        </w:rPr>
      </w:pPr>
      <w:r w:rsidRPr="00DC2F69">
        <w:rPr>
          <w:rFonts w:eastAsia="Times New Roman"/>
          <w:color w:val="000000"/>
          <w:sz w:val="20"/>
          <w:szCs w:val="20"/>
          <w:lang w:val="cs-CZ"/>
        </w:rPr>
        <w:t>V příhraničních a pobřežních oblastech se může telefon automaticky přihlásit do sítě operátora z jiné země. Typickým příkladem jsou některé části Středomoří, kde lze zachytit signál ze severní Afriky, nebo oblasti v blízkosti státních hranic. Uživatel pak může mít pocit, že stále využívá roaming v rámci Evropské unie, ve skutečnosti však čerpá služby za zcela jiných podmínek.</w:t>
      </w:r>
      <w:r>
        <w:rPr>
          <w:rFonts w:eastAsia="Times New Roman"/>
          <w:color w:val="000000"/>
          <w:sz w:val="20"/>
          <w:szCs w:val="20"/>
          <w:lang w:val="cs-CZ"/>
        </w:rPr>
        <w:t xml:space="preserve">  </w:t>
      </w:r>
    </w:p>
    <w:p w14:paraId="724405F6" w14:textId="314886DE" w:rsidR="00DC2F69" w:rsidRDefault="00DC2F69" w:rsidP="00DC2F69">
      <w:pPr>
        <w:spacing w:before="100" w:beforeAutospacing="1" w:after="100" w:afterAutospacing="1" w:line="240" w:lineRule="auto"/>
        <w:outlineLvl w:val="2"/>
        <w:rPr>
          <w:rFonts w:eastAsia="Times New Roman"/>
          <w:color w:val="000000"/>
          <w:sz w:val="20"/>
          <w:szCs w:val="20"/>
          <w:lang w:val="cs-CZ"/>
        </w:rPr>
      </w:pPr>
      <w:r w:rsidRPr="00DC2F69">
        <w:rPr>
          <w:rFonts w:eastAsia="Times New Roman"/>
          <w:color w:val="000000"/>
          <w:sz w:val="20"/>
          <w:szCs w:val="20"/>
          <w:lang w:val="cs-CZ"/>
        </w:rPr>
        <w:t>„Telefon si síť vybírá automaticky podle síly signálu. Pokud se přihlásí k operátorovi mimo Evropskou unii, mohou být ceny za data i volání výrazně vyšší.</w:t>
      </w:r>
      <w:r w:rsidR="006F5FCB">
        <w:rPr>
          <w:rFonts w:eastAsia="Times New Roman"/>
          <w:color w:val="000000"/>
          <w:sz w:val="20"/>
          <w:szCs w:val="20"/>
          <w:lang w:val="cs-CZ"/>
        </w:rPr>
        <w:t xml:space="preserve"> </w:t>
      </w:r>
      <w:r w:rsidR="006F5FCB" w:rsidRPr="006F5FCB">
        <w:rPr>
          <w:rFonts w:eastAsia="Times New Roman"/>
          <w:color w:val="000000"/>
          <w:sz w:val="20"/>
          <w:szCs w:val="20"/>
          <w:lang w:val="cs-CZ"/>
        </w:rPr>
        <w:t>Například při nahrávání fotografií do cloudu, nebo sledování videí mohou náklady rychle narůst do stovek či tisíců korun.</w:t>
      </w:r>
      <w:r w:rsidR="006F5FCB">
        <w:rPr>
          <w:rFonts w:eastAsia="Times New Roman"/>
          <w:color w:val="000000"/>
          <w:sz w:val="20"/>
          <w:szCs w:val="20"/>
          <w:lang w:val="cs-CZ"/>
        </w:rPr>
        <w:t xml:space="preserve"> </w:t>
      </w:r>
      <w:r w:rsidRPr="00DC2F69">
        <w:rPr>
          <w:rFonts w:eastAsia="Times New Roman"/>
          <w:color w:val="000000"/>
          <w:sz w:val="20"/>
          <w:szCs w:val="20"/>
          <w:lang w:val="cs-CZ"/>
        </w:rPr>
        <w:t xml:space="preserve">Vyplatí se proto sledovat, do jaké sítě je zařízení připojeno, případně zvolit operátora ručně,“ říká Martin </w:t>
      </w:r>
      <w:proofErr w:type="spellStart"/>
      <w:r w:rsidRPr="00DC2F69">
        <w:rPr>
          <w:rFonts w:eastAsia="Times New Roman"/>
          <w:color w:val="000000"/>
          <w:sz w:val="20"/>
          <w:szCs w:val="20"/>
          <w:lang w:val="cs-CZ"/>
        </w:rPr>
        <w:t>Thienel</w:t>
      </w:r>
      <w:proofErr w:type="spellEnd"/>
      <w:r w:rsidRPr="00DC2F69">
        <w:rPr>
          <w:rFonts w:eastAsia="Times New Roman"/>
          <w:color w:val="000000"/>
          <w:sz w:val="20"/>
          <w:szCs w:val="20"/>
          <w:lang w:val="cs-CZ"/>
        </w:rPr>
        <w:t xml:space="preserve"> z </w:t>
      </w:r>
      <w:hyperlink r:id="rId5" w:history="1">
        <w:r w:rsidRPr="00492E53">
          <w:rPr>
            <w:rStyle w:val="Hypertextovodkaz"/>
            <w:rFonts w:eastAsia="Times New Roman"/>
            <w:sz w:val="20"/>
            <w:szCs w:val="20"/>
            <w:lang w:val="cs-CZ"/>
          </w:rPr>
          <w:t>Kalkulátor.cz.</w:t>
        </w:r>
      </w:hyperlink>
    </w:p>
    <w:p w14:paraId="0C57A565" w14:textId="317F1F84" w:rsidR="00DC2F69" w:rsidRDefault="00DC2F69" w:rsidP="00DC2F69">
      <w:pPr>
        <w:spacing w:before="100" w:beforeAutospacing="1" w:after="100" w:afterAutospacing="1" w:line="240" w:lineRule="auto"/>
        <w:outlineLvl w:val="2"/>
        <w:rPr>
          <w:rFonts w:eastAsia="Times New Roman"/>
          <w:color w:val="000000"/>
          <w:sz w:val="20"/>
          <w:szCs w:val="20"/>
          <w:lang w:val="cs-CZ"/>
        </w:rPr>
      </w:pPr>
      <w:r w:rsidRPr="00DC2F69">
        <w:rPr>
          <w:rFonts w:eastAsia="Times New Roman"/>
          <w:color w:val="000000"/>
          <w:sz w:val="20"/>
          <w:szCs w:val="20"/>
          <w:lang w:val="cs-CZ"/>
        </w:rPr>
        <w:t>Podobnou past představují také některé lodní mobilní sítě. Telefon je může vyhodnotit jako běžného operátora a připojit se k nim automaticky. Tyto sítě bývají napojeny na satelitní komunikaci a ceny za data či volání se mohou výrazně lišit od běžného evropského roamingu.</w:t>
      </w:r>
    </w:p>
    <w:p w14:paraId="504EAA05" w14:textId="1BAAC3A3" w:rsidR="006E508E" w:rsidRPr="006E508E" w:rsidRDefault="00DC2F69" w:rsidP="006E508E">
      <w:pPr>
        <w:spacing w:before="100" w:beforeAutospacing="1" w:after="100" w:afterAutospacing="1" w:line="240" w:lineRule="auto"/>
        <w:outlineLvl w:val="2"/>
        <w:rPr>
          <w:rFonts w:eastAsia="Times New Roman"/>
          <w:b/>
          <w:bCs/>
          <w:color w:val="000000"/>
          <w:sz w:val="20"/>
          <w:szCs w:val="20"/>
          <w:lang w:val="cs-CZ"/>
        </w:rPr>
      </w:pPr>
      <w:r>
        <w:rPr>
          <w:b/>
          <w:bCs/>
          <w:sz w:val="20"/>
          <w:szCs w:val="20"/>
        </w:rPr>
        <w:t>5</w:t>
      </w:r>
      <w:r w:rsidR="006E508E" w:rsidRPr="006E508E">
        <w:rPr>
          <w:b/>
          <w:bCs/>
          <w:sz w:val="20"/>
          <w:szCs w:val="20"/>
        </w:rPr>
        <w:t>. Neověří</w:t>
      </w:r>
      <w:r w:rsidR="006F5FCB">
        <w:rPr>
          <w:b/>
          <w:bCs/>
          <w:sz w:val="20"/>
          <w:szCs w:val="20"/>
        </w:rPr>
        <w:t>te</w:t>
      </w:r>
      <w:r w:rsidR="006E508E" w:rsidRPr="006E508E">
        <w:rPr>
          <w:b/>
          <w:bCs/>
          <w:sz w:val="20"/>
          <w:szCs w:val="20"/>
        </w:rPr>
        <w:t xml:space="preserve"> si, zda operátor nenabízí výhodnější balíček</w:t>
      </w:r>
    </w:p>
    <w:p w14:paraId="4ADA5CA9" w14:textId="6EA8182F" w:rsidR="00AE3C07" w:rsidRPr="00492E53" w:rsidRDefault="006E508E" w:rsidP="006E508E">
      <w:pPr>
        <w:rPr>
          <w:sz w:val="20"/>
          <w:szCs w:val="20"/>
        </w:rPr>
      </w:pPr>
      <w:r w:rsidRPr="006E508E">
        <w:rPr>
          <w:sz w:val="20"/>
          <w:szCs w:val="20"/>
        </w:rPr>
        <w:lastRenderedPageBreak/>
        <w:t>Mnoho lidí automaticky používá telefon v zahraničí za základních podmínek svého tarifu. Přitom řada operátorů nabízí pro oblíbené dovolenkové destinace speciální datové balíčky, které mohou být výrazně výhodnější než standardní roamingové cen</w:t>
      </w:r>
      <w:r w:rsidR="00DC2F69">
        <w:rPr>
          <w:sz w:val="20"/>
          <w:szCs w:val="20"/>
        </w:rPr>
        <w:t xml:space="preserve">. </w:t>
      </w:r>
      <w:r w:rsidRPr="006E508E">
        <w:rPr>
          <w:sz w:val="20"/>
          <w:szCs w:val="20"/>
        </w:rPr>
        <w:t xml:space="preserve">Rozdíly mezi jednotlivými variantami mohou být poměrně výrazné. Před cestou proto dává smysl podívat se, jaké balíčky operátor pro danou zemi nabízí, případně si ceny porovnat. Několik minut přípravy může znamenat citelnou úsporu,“ </w:t>
      </w:r>
      <w:r>
        <w:rPr>
          <w:sz w:val="20"/>
          <w:szCs w:val="20"/>
        </w:rPr>
        <w:t xml:space="preserve">uzavírá </w:t>
      </w:r>
      <w:r w:rsidRPr="006E508E">
        <w:rPr>
          <w:sz w:val="20"/>
          <w:szCs w:val="20"/>
        </w:rPr>
        <w:t xml:space="preserve">Martin </w:t>
      </w:r>
      <w:proofErr w:type="spellStart"/>
      <w:r w:rsidRPr="006E508E">
        <w:rPr>
          <w:sz w:val="20"/>
          <w:szCs w:val="20"/>
        </w:rPr>
        <w:t>Thienel</w:t>
      </w:r>
      <w:proofErr w:type="spellEnd"/>
      <w:r w:rsidRPr="006E508E">
        <w:rPr>
          <w:sz w:val="20"/>
          <w:szCs w:val="20"/>
        </w:rPr>
        <w:t xml:space="preserve"> z </w:t>
      </w:r>
      <w:r w:rsidRPr="006E508E">
        <w:rPr>
          <w:rFonts w:eastAsia="Times New Roman"/>
          <w:color w:val="000000"/>
          <w:sz w:val="20"/>
          <w:szCs w:val="20"/>
          <w:lang w:val="cs-CZ"/>
        </w:rPr>
        <w:t xml:space="preserve"> </w:t>
      </w:r>
      <w:hyperlink r:id="rId6" w:history="1">
        <w:r w:rsidRPr="00492E53">
          <w:rPr>
            <w:rStyle w:val="Hypertextovodkaz"/>
            <w:rFonts w:eastAsia="Times New Roman"/>
            <w:sz w:val="20"/>
            <w:szCs w:val="20"/>
            <w:lang w:val="cs-CZ"/>
          </w:rPr>
          <w:t>Kalkulátor.cz.</w:t>
        </w:r>
      </w:hyperlink>
    </w:p>
    <w:p w14:paraId="3621A140" w14:textId="77777777" w:rsidR="00AE3C07" w:rsidRPr="00492E53" w:rsidRDefault="00AE3C07" w:rsidP="00AE3C07">
      <w:pPr>
        <w:rPr>
          <w:sz w:val="20"/>
          <w:szCs w:val="20"/>
        </w:rPr>
      </w:pPr>
    </w:p>
    <w:p w14:paraId="1D78667C" w14:textId="706B0E04" w:rsidR="00DA4CF8" w:rsidRPr="00492E53" w:rsidRDefault="00DC2F69">
      <w:pPr>
        <w:rPr>
          <w:sz w:val="20"/>
          <w:szCs w:val="20"/>
        </w:rPr>
      </w:pPr>
      <w:r w:rsidRPr="00DC2F69">
        <w:rPr>
          <w:sz w:val="20"/>
          <w:szCs w:val="20"/>
        </w:rPr>
        <w:t>I pokud máte aktivovaný roamingový balíček nebo dostatek dat, vyplatí se před odjezdem zkontrolovat nastavení telefonu. Zejména mimo Evropskou unii může spotřebu výrazně navýšit automatické zálohování fotografií a videí do cloudových služeb nebo automatické stahování aktualizací a multimediálního obsahu na pozadí. Pokud chcete mít náklady pod kontrolou, doporučuje se tyto funkce omezit pouze na připojení přes Wi-Fi.</w:t>
      </w:r>
    </w:p>
    <w:sectPr w:rsidR="00DA4CF8" w:rsidRPr="00492E53" w:rsidSect="00AE3C07">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07"/>
    <w:rsid w:val="000657C2"/>
    <w:rsid w:val="00193F80"/>
    <w:rsid w:val="00492E53"/>
    <w:rsid w:val="004A6749"/>
    <w:rsid w:val="004C56C2"/>
    <w:rsid w:val="004F52C3"/>
    <w:rsid w:val="005F4654"/>
    <w:rsid w:val="006B2DD8"/>
    <w:rsid w:val="006E508E"/>
    <w:rsid w:val="006F5FCB"/>
    <w:rsid w:val="00974963"/>
    <w:rsid w:val="00A5741F"/>
    <w:rsid w:val="00AE3C07"/>
    <w:rsid w:val="00B078C0"/>
    <w:rsid w:val="00B2052E"/>
    <w:rsid w:val="00BB31D5"/>
    <w:rsid w:val="00C808AC"/>
    <w:rsid w:val="00CC69F5"/>
    <w:rsid w:val="00DA08B8"/>
    <w:rsid w:val="00DA4CF8"/>
    <w:rsid w:val="00DC2F69"/>
    <w:rsid w:val="00DD450E"/>
    <w:rsid w:val="00E62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8BF492"/>
  <w15:chartTrackingRefBased/>
  <w15:docId w15:val="{A891AF0C-3EEA-7343-8E12-0B3557B9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3C07"/>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AE3C07"/>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unhideWhenUsed/>
    <w:qFormat/>
    <w:rsid w:val="00AE3C07"/>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unhideWhenUsed/>
    <w:qFormat/>
    <w:rsid w:val="00AE3C07"/>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AE3C07"/>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AE3C07"/>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AE3C07"/>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AE3C07"/>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AE3C07"/>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AE3C07"/>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3C0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E3C0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E3C0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E3C0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E3C0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E3C0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E3C0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E3C0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E3C07"/>
    <w:rPr>
      <w:rFonts w:eastAsiaTheme="majorEastAsia" w:cstheme="majorBidi"/>
      <w:color w:val="272727" w:themeColor="text1" w:themeTint="D8"/>
    </w:rPr>
  </w:style>
  <w:style w:type="paragraph" w:styleId="Nzev">
    <w:name w:val="Title"/>
    <w:basedOn w:val="Normln"/>
    <w:next w:val="Normln"/>
    <w:link w:val="NzevChar"/>
    <w:uiPriority w:val="10"/>
    <w:qFormat/>
    <w:rsid w:val="00AE3C07"/>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AE3C0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E3C07"/>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AE3C0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E3C07"/>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AE3C07"/>
    <w:rPr>
      <w:i/>
      <w:iCs/>
      <w:color w:val="404040" w:themeColor="text1" w:themeTint="BF"/>
    </w:rPr>
  </w:style>
  <w:style w:type="paragraph" w:styleId="Odstavecseseznamem">
    <w:name w:val="List Paragraph"/>
    <w:basedOn w:val="Normln"/>
    <w:uiPriority w:val="34"/>
    <w:qFormat/>
    <w:rsid w:val="00AE3C07"/>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AE3C07"/>
    <w:rPr>
      <w:i/>
      <w:iCs/>
      <w:color w:val="0F4761" w:themeColor="accent1" w:themeShade="BF"/>
    </w:rPr>
  </w:style>
  <w:style w:type="paragraph" w:styleId="Vrazncitt">
    <w:name w:val="Intense Quote"/>
    <w:basedOn w:val="Normln"/>
    <w:next w:val="Normln"/>
    <w:link w:val="VrazncittChar"/>
    <w:uiPriority w:val="30"/>
    <w:qFormat/>
    <w:rsid w:val="00AE3C07"/>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AE3C07"/>
    <w:rPr>
      <w:i/>
      <w:iCs/>
      <w:color w:val="0F4761" w:themeColor="accent1" w:themeShade="BF"/>
    </w:rPr>
  </w:style>
  <w:style w:type="character" w:styleId="Odkazintenzivn">
    <w:name w:val="Intense Reference"/>
    <w:basedOn w:val="Standardnpsmoodstavce"/>
    <w:uiPriority w:val="32"/>
    <w:qFormat/>
    <w:rsid w:val="00AE3C07"/>
    <w:rPr>
      <w:b/>
      <w:bCs/>
      <w:smallCaps/>
      <w:color w:val="0F4761" w:themeColor="accent1" w:themeShade="BF"/>
      <w:spacing w:val="5"/>
    </w:rPr>
  </w:style>
  <w:style w:type="paragraph" w:customStyle="1" w:styleId="isselectedend">
    <w:name w:val="isselectedend"/>
    <w:basedOn w:val="Normln"/>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paragraph" w:styleId="Normlnweb">
    <w:name w:val="Normal (Web)"/>
    <w:basedOn w:val="Normln"/>
    <w:uiPriority w:val="99"/>
    <w:semiHidden/>
    <w:unhideWhenUsed/>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textovodkaz">
    <w:name w:val="Hyperlink"/>
    <w:basedOn w:val="Standardnpsmoodstavce"/>
    <w:uiPriority w:val="99"/>
    <w:unhideWhenUsed/>
    <w:rsid w:val="00492E53"/>
    <w:rPr>
      <w:color w:val="467886" w:themeColor="hyperlink"/>
      <w:u w:val="single"/>
    </w:rPr>
  </w:style>
  <w:style w:type="character" w:styleId="Nevyeenzmnka">
    <w:name w:val="Unresolved Mention"/>
    <w:basedOn w:val="Standardnpsmoodstavce"/>
    <w:uiPriority w:val="99"/>
    <w:semiHidden/>
    <w:unhideWhenUsed/>
    <w:rsid w:val="00492E53"/>
    <w:rPr>
      <w:color w:val="605E5C"/>
      <w:shd w:val="clear" w:color="auto" w:fill="E1DFDD"/>
    </w:rPr>
  </w:style>
  <w:style w:type="character" w:styleId="Sledovanodkaz">
    <w:name w:val="FollowedHyperlink"/>
    <w:basedOn w:val="Standardnpsmoodstavce"/>
    <w:uiPriority w:val="99"/>
    <w:semiHidden/>
    <w:unhideWhenUsed/>
    <w:rsid w:val="00B078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652</Words>
  <Characters>3493</Characters>
  <Application>Microsoft Office Word</Application>
  <DocSecurity>0</DocSecurity>
  <Lines>55</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2026-06-14T06:20:00Z</dcterms:created>
  <dcterms:modified xsi:type="dcterms:W3CDTF">2026-06-16T11:50:00Z</dcterms:modified>
  <cp:category/>
</cp:coreProperties>
</file>