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7CB677" w14:textId="77777777" w:rsidR="00144021" w:rsidRDefault="00144021" w:rsidP="008A2B13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</w:p>
    <w:p w14:paraId="515A6B48" w14:textId="2B13F8CB" w:rsidR="00144021" w:rsidRPr="008355C8" w:rsidRDefault="00144021" w:rsidP="008355C8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val="cs-CZ"/>
        </w:rPr>
      </w:pPr>
      <w:r w:rsidRPr="00144021">
        <w:rPr>
          <w:rFonts w:eastAsia="Times New Roman"/>
          <w:b/>
          <w:bCs/>
          <w:color w:val="000000"/>
          <w:sz w:val="28"/>
          <w:szCs w:val="28"/>
          <w:lang w:val="cs-CZ"/>
        </w:rPr>
        <w:t>Nabouraný elektromobil</w:t>
      </w:r>
      <w:r>
        <w:rPr>
          <w:rFonts w:eastAsia="Times New Roman"/>
          <w:b/>
          <w:bCs/>
          <w:color w:val="000000"/>
          <w:sz w:val="28"/>
          <w:szCs w:val="28"/>
          <w:lang w:val="cs-CZ"/>
        </w:rPr>
        <w:t>.</w:t>
      </w:r>
      <w:r w:rsidRPr="00144021">
        <w:rPr>
          <w:rFonts w:eastAsia="Times New Roman"/>
          <w:b/>
          <w:bCs/>
          <w:color w:val="000000"/>
          <w:sz w:val="28"/>
          <w:szCs w:val="28"/>
          <w:lang w:val="cs-CZ"/>
        </w:rPr>
        <w:t xml:space="preserve"> </w:t>
      </w:r>
      <w:r>
        <w:rPr>
          <w:rFonts w:eastAsia="Times New Roman"/>
          <w:b/>
          <w:bCs/>
          <w:color w:val="000000"/>
          <w:sz w:val="28"/>
          <w:szCs w:val="28"/>
          <w:lang w:val="cs-CZ"/>
        </w:rPr>
        <w:t>P</w:t>
      </w:r>
      <w:r w:rsidRPr="00144021">
        <w:rPr>
          <w:rFonts w:eastAsia="Times New Roman"/>
          <w:b/>
          <w:bCs/>
          <w:color w:val="000000"/>
          <w:sz w:val="28"/>
          <w:szCs w:val="28"/>
          <w:lang w:val="cs-CZ"/>
        </w:rPr>
        <w:t xml:space="preserve">roč může </w:t>
      </w:r>
      <w:r>
        <w:rPr>
          <w:rFonts w:eastAsia="Times New Roman"/>
          <w:b/>
          <w:bCs/>
          <w:color w:val="000000"/>
          <w:sz w:val="28"/>
          <w:szCs w:val="28"/>
          <w:lang w:val="cs-CZ"/>
        </w:rPr>
        <w:br/>
      </w:r>
      <w:r w:rsidRPr="00144021">
        <w:rPr>
          <w:rFonts w:eastAsia="Times New Roman"/>
          <w:b/>
          <w:bCs/>
          <w:color w:val="000000"/>
          <w:sz w:val="28"/>
          <w:szCs w:val="28"/>
          <w:lang w:val="cs-CZ"/>
        </w:rPr>
        <w:t>být i malá rána mimořádně drahá?</w:t>
      </w:r>
    </w:p>
    <w:p w14:paraId="6124E847" w14:textId="6AC30FD5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144021">
        <w:rPr>
          <w:rFonts w:eastAsia="Times New Roman"/>
          <w:b/>
          <w:bCs/>
          <w:color w:val="000000"/>
          <w:lang w:val="cs-CZ"/>
        </w:rPr>
        <w:t xml:space="preserve">Praha, </w:t>
      </w:r>
      <w:r w:rsidR="00D0242B">
        <w:rPr>
          <w:rFonts w:eastAsia="Times New Roman"/>
          <w:b/>
          <w:bCs/>
          <w:color w:val="000000"/>
          <w:lang w:val="cs-CZ"/>
        </w:rPr>
        <w:t>17</w:t>
      </w:r>
      <w:r w:rsidRPr="00144021">
        <w:rPr>
          <w:rFonts w:eastAsia="Times New Roman"/>
          <w:b/>
          <w:bCs/>
          <w:color w:val="000000"/>
          <w:lang w:val="cs-CZ"/>
        </w:rPr>
        <w:t xml:space="preserve">. srpna 2026 - Drobná nehoda na parkovišti nebo náraz v nízké rychlosti už dávno nemusí znamenat jen výměnu nárazníku a několik hodin v servisu. U moderních elektromobilů se pod karoserií skrývají kamery, radary, ultrazvuková čidla a vysokonapěťové komponenty. Trakční baterie je navíc obvykle uložena v podlaze, kde může být ohrožena nejen při velké havárii, ale také po nárazu do obrubníku nebo předmětu ležícího na silnici. Výsledná škoda proto může být podstatně </w:t>
      </w:r>
      <w:proofErr w:type="gramStart"/>
      <w:r w:rsidRPr="00144021">
        <w:rPr>
          <w:rFonts w:eastAsia="Times New Roman"/>
          <w:b/>
          <w:bCs/>
          <w:color w:val="000000"/>
          <w:lang w:val="cs-CZ"/>
        </w:rPr>
        <w:t>vyšší,</w:t>
      </w:r>
      <w:proofErr w:type="gramEnd"/>
      <w:r w:rsidRPr="00144021">
        <w:rPr>
          <w:rFonts w:eastAsia="Times New Roman"/>
          <w:b/>
          <w:bCs/>
          <w:color w:val="000000"/>
          <w:lang w:val="cs-CZ"/>
        </w:rPr>
        <w:t xml:space="preserve"> než naznačuje stav karoserie.</w:t>
      </w:r>
    </w:p>
    <w:p w14:paraId="105260EE" w14:textId="77777777" w:rsid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>
        <w:rPr>
          <w:rFonts w:eastAsia="Times New Roman"/>
          <w:color w:val="000000"/>
          <w:lang w:val="cs-CZ"/>
        </w:rPr>
        <w:t>„</w:t>
      </w:r>
      <w:r w:rsidRPr="00144021">
        <w:rPr>
          <w:rFonts w:eastAsia="Times New Roman"/>
          <w:color w:val="000000"/>
          <w:lang w:val="cs-CZ"/>
        </w:rPr>
        <w:t xml:space="preserve">Elektromobily přitom nelze obecně označit za nebezpečnější nebo náchylnější k nehodám než auta se spalovacím motorem. Rozdíl spočívá především v ceně některých dílů, složitější diagnostice a nárocích na bezpečný postup opravy. </w:t>
      </w:r>
      <w:r>
        <w:rPr>
          <w:rFonts w:eastAsia="Times New Roman"/>
          <w:color w:val="000000"/>
          <w:lang w:val="cs-CZ"/>
        </w:rPr>
        <w:t>A</w:t>
      </w:r>
      <w:r w:rsidRPr="00144021">
        <w:rPr>
          <w:rFonts w:eastAsia="Times New Roman"/>
          <w:color w:val="000000"/>
          <w:lang w:val="cs-CZ"/>
        </w:rPr>
        <w:t>nalýzy pojistných událostí ukazují, že opravy bateriových elektromobilů bývají v průměru dražší a mohou trvat déle. Hodně však záleží na konkrétním modelu, konstrukci vozu, dostupnosti dílů i rozsahu poškození</w:t>
      </w:r>
      <w:r>
        <w:rPr>
          <w:rFonts w:eastAsia="Times New Roman"/>
          <w:color w:val="000000"/>
          <w:lang w:val="cs-CZ"/>
        </w:rPr>
        <w:t xml:space="preserve">,“ říká </w:t>
      </w:r>
      <w:r w:rsidRPr="008A2B13">
        <w:rPr>
          <w:bCs/>
        </w:rPr>
        <w:t xml:space="preserve">Martin </w:t>
      </w:r>
      <w:proofErr w:type="spellStart"/>
      <w:r w:rsidRPr="008A2B13">
        <w:rPr>
          <w:bCs/>
        </w:rPr>
        <w:t>Thienel</w:t>
      </w:r>
      <w:proofErr w:type="spellEnd"/>
      <w:r w:rsidRPr="008A2B13">
        <w:rPr>
          <w:bCs/>
        </w:rPr>
        <w:t xml:space="preserve"> z </w:t>
      </w:r>
      <w:hyperlink r:id="rId5" w:history="1">
        <w:r w:rsidRPr="008A2B13">
          <w:rPr>
            <w:rStyle w:val="Hypertextovodkaz"/>
            <w:bCs/>
          </w:rPr>
          <w:t>Kalkulátor.cz</w:t>
        </w:r>
      </w:hyperlink>
      <w:r>
        <w:rPr>
          <w:bCs/>
        </w:rPr>
        <w:t>.</w:t>
      </w:r>
    </w:p>
    <w:p w14:paraId="0E6373AC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144021">
        <w:rPr>
          <w:rFonts w:eastAsia="Times New Roman"/>
          <w:b/>
          <w:bCs/>
          <w:color w:val="000000"/>
          <w:lang w:val="cs-CZ"/>
        </w:rPr>
        <w:t>Baterie je chráněná, její kontrola ale může být nutná</w:t>
      </w:r>
    </w:p>
    <w:p w14:paraId="18593A98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Trakční baterie patří k nejdražším částem elektromobilu a výrobci ji proti nárazu důkladně chrání. Její umístění v podlaze zároveň znamená, že po nehodě nemusí být případné poškození na první pohled viditelné. Podezření může vzniknout například po nárazu zespodu, deformaci prahu nebo zásahu do oblasti podvozku.</w:t>
      </w:r>
    </w:p>
    <w:p w14:paraId="32299A08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To ještě automaticky neznamená, že bude nutné vyměnit celý bateriový blok. Servis však může požadovat kontrolu jeho těsnosti, izolačního stavu, chybových záznamů, chlazení a jednotlivých modulů. Někdy je nutné vůz před opravou bezpečně odstavit a sledovat. Samotná diagnostika, manipulace s vysokonapěťovým systémem a dodržení bezpečnostních postupů tak prodlužují opravu, i když se nakonec vážné poškození baterie nepotvrdí.</w:t>
      </w:r>
    </w:p>
    <w:p w14:paraId="5807FE3B" w14:textId="77777777" w:rsidR="008355C8" w:rsidRPr="008A2B13" w:rsidRDefault="008355C8" w:rsidP="008355C8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>
        <w:rPr>
          <w:rFonts w:eastAsia="Times New Roman"/>
          <w:color w:val="000000"/>
          <w:lang w:val="cs-CZ"/>
        </w:rPr>
        <w:t>„</w:t>
      </w:r>
      <w:r w:rsidR="00144021" w:rsidRPr="00144021">
        <w:rPr>
          <w:rFonts w:eastAsia="Times New Roman"/>
          <w:color w:val="000000"/>
          <w:lang w:val="cs-CZ"/>
        </w:rPr>
        <w:t>Rozhodující je také konstrukce konkrétního modelu. U některých vozů lze opravit nebo vyměnit samostatnou část baterie, zatímco jinde výrobce předepisuje výměnu většího celku. Pokud se cena baterie a dalších oprav přiblíží obvyklé hodnotě automobilu, může pojišťovna vyhodnotit událost jako ekonomickou totální škodu</w:t>
      </w:r>
      <w:r>
        <w:rPr>
          <w:rFonts w:eastAsia="Times New Roman"/>
          <w:color w:val="000000"/>
          <w:lang w:val="cs-CZ"/>
        </w:rPr>
        <w:t xml:space="preserve">,“ upozorňuje </w:t>
      </w:r>
      <w:r w:rsidRPr="008A2B13">
        <w:rPr>
          <w:bCs/>
        </w:rPr>
        <w:t xml:space="preserve">Martin </w:t>
      </w:r>
      <w:proofErr w:type="spellStart"/>
      <w:r w:rsidRPr="008A2B13">
        <w:rPr>
          <w:bCs/>
        </w:rPr>
        <w:t>Thienel</w:t>
      </w:r>
      <w:proofErr w:type="spellEnd"/>
      <w:r w:rsidRPr="008A2B13">
        <w:rPr>
          <w:bCs/>
        </w:rPr>
        <w:t xml:space="preserve"> z </w:t>
      </w:r>
      <w:hyperlink r:id="rId6" w:history="1">
        <w:r w:rsidRPr="008A2B13">
          <w:rPr>
            <w:rStyle w:val="Hypertextovodkaz"/>
            <w:bCs/>
          </w:rPr>
          <w:t>Kalkulátor.cz</w:t>
        </w:r>
      </w:hyperlink>
      <w:r>
        <w:t>.</w:t>
      </w:r>
    </w:p>
    <w:p w14:paraId="05170F2C" w14:textId="77777777" w:rsidR="00144021" w:rsidRPr="008355C8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8355C8">
        <w:rPr>
          <w:rFonts w:eastAsia="Times New Roman"/>
          <w:b/>
          <w:bCs/>
          <w:color w:val="000000"/>
          <w:lang w:val="cs-CZ"/>
        </w:rPr>
        <w:t>Nárazník už není jen kusem plastu</w:t>
      </w:r>
    </w:p>
    <w:p w14:paraId="06F19534" w14:textId="5C9379E1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Dražší opravy se netýkají pouze elektromobilů. Také moderní benzinová a naftová auta používají řadu asistenčních systémů. U elektromobilů však jde často o novější a technologicky bohatě vybavené modely, takže se několik nákladných položek může sejít v jednom voze.</w:t>
      </w:r>
      <w:r w:rsidR="00D83E70">
        <w:rPr>
          <w:rFonts w:eastAsia="Times New Roman"/>
          <w:color w:val="000000"/>
          <w:lang w:val="cs-CZ"/>
        </w:rPr>
        <w:t xml:space="preserve"> </w:t>
      </w:r>
      <w:r w:rsidRPr="00144021">
        <w:rPr>
          <w:rFonts w:eastAsia="Times New Roman"/>
          <w:color w:val="000000"/>
          <w:lang w:val="cs-CZ"/>
        </w:rPr>
        <w:t>V náraznících, masce, čelním skle nebo zpětných zrcátkách mohou být umístěny radary, kamery a další senzory. Poškozený nárazník proto někdy nestačí pouze opravit a nalakovat. Technik musí zkontrolovat také držáky senzorů, kabeláž a přesnost jejich uložení. I malá odchylka může ovlivnit fungování nouzového brzdění, udržování v jízdním pruhu nebo adaptivního tempomatu.</w:t>
      </w:r>
    </w:p>
    <w:p w14:paraId="7CF5AF53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 xml:space="preserve">Po výměně skla, nárazníku, kamery či podvozkových dílů může následovat kalibrace asistenčních systémů. Ta vyžaduje odpovídající vybavení, správné podmínky a někdy také </w:t>
      </w:r>
      <w:r w:rsidRPr="00144021">
        <w:rPr>
          <w:rFonts w:eastAsia="Times New Roman"/>
          <w:color w:val="000000"/>
          <w:lang w:val="cs-CZ"/>
        </w:rPr>
        <w:lastRenderedPageBreak/>
        <w:t>zkušební jízdu. Cena opravy se proto neskládá jen z viditelných dílů a práce klempíře, ale také z diagnostiky, softwarových úkonů a ověření správné funkce celého vozidla.</w:t>
      </w:r>
    </w:p>
    <w:p w14:paraId="7853EF45" w14:textId="77777777" w:rsidR="00144021" w:rsidRPr="008355C8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8355C8">
        <w:rPr>
          <w:rFonts w:eastAsia="Times New Roman"/>
          <w:b/>
          <w:bCs/>
          <w:color w:val="000000"/>
          <w:lang w:val="cs-CZ"/>
        </w:rPr>
        <w:t>Povinné ručení vlastní elektromobil nezachrání</w:t>
      </w:r>
    </w:p>
    <w:p w14:paraId="470F2E77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Majitelé elektromobilů by si měli především uvědomit rozdíl mezi povinným ručením a havarijním pojištěním. Povinné ručení hradí škody, které provozem vozidla způsobí jiným. Pokud řidič vlastní vinou poškodí svůj automobil, opravu z něj zaplatit nelze. K tomu slouží havarijní pojištění, případně připojištění vybraných rizik.</w:t>
      </w:r>
    </w:p>
    <w:p w14:paraId="6F32BE20" w14:textId="46078F5F" w:rsidR="008355C8" w:rsidRPr="008A2B13" w:rsidRDefault="008355C8" w:rsidP="008355C8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>
        <w:rPr>
          <w:rFonts w:eastAsia="Times New Roman"/>
          <w:color w:val="000000"/>
          <w:lang w:val="cs-CZ"/>
        </w:rPr>
        <w:t>„</w:t>
      </w:r>
      <w:r w:rsidR="00144021" w:rsidRPr="00144021">
        <w:rPr>
          <w:rFonts w:eastAsia="Times New Roman"/>
          <w:color w:val="000000"/>
          <w:lang w:val="cs-CZ"/>
        </w:rPr>
        <w:t>U dražšího elektromobilu je proto důležité posuzovat nejen cenu pojistky, ale i její rozsah. Smlouva by měla odpovídat skutečné hodnotě vozu a zahrnovat rizika, která majitel potřebuje</w:t>
      </w:r>
      <w:r>
        <w:rPr>
          <w:rFonts w:eastAsia="Times New Roman"/>
          <w:color w:val="000000"/>
          <w:lang w:val="cs-CZ"/>
        </w:rPr>
        <w:t>,</w:t>
      </w:r>
      <w:r w:rsidR="00144021" w:rsidRPr="00144021">
        <w:rPr>
          <w:rFonts w:eastAsia="Times New Roman"/>
          <w:color w:val="000000"/>
          <w:lang w:val="cs-CZ"/>
        </w:rPr>
        <w:t xml:space="preserve"> typicky havárii, vandalismus, odcizení a živelní události. Vyplatí se zkontrolovat spoluúčast, způsob stanovení hodnoty automobilu, pravidla pro opravu ve smluvním servisu a případné výluky. U ojetého elektromobilu je důležité, aby pojistná hodnota nebyla nastavena ani výrazně níže, ani nereálně vysoko</w:t>
      </w:r>
      <w:r>
        <w:rPr>
          <w:rFonts w:eastAsia="Times New Roman"/>
          <w:color w:val="000000"/>
          <w:lang w:val="cs-CZ"/>
        </w:rPr>
        <w:t xml:space="preserve">,“ říká </w:t>
      </w:r>
      <w:r w:rsidRPr="008A2B13">
        <w:rPr>
          <w:bCs/>
        </w:rPr>
        <w:t xml:space="preserve">Martin </w:t>
      </w:r>
      <w:proofErr w:type="spellStart"/>
      <w:r w:rsidRPr="008A2B13">
        <w:rPr>
          <w:bCs/>
        </w:rPr>
        <w:t>Thienel</w:t>
      </w:r>
      <w:proofErr w:type="spellEnd"/>
      <w:r w:rsidRPr="008A2B13">
        <w:rPr>
          <w:bCs/>
        </w:rPr>
        <w:t xml:space="preserve"> z </w:t>
      </w:r>
      <w:hyperlink r:id="rId7" w:history="1">
        <w:r w:rsidRPr="008A2B13">
          <w:rPr>
            <w:rStyle w:val="Hypertextovodkaz"/>
            <w:bCs/>
          </w:rPr>
          <w:t>Kalkulátor.cz</w:t>
        </w:r>
      </w:hyperlink>
      <w:r>
        <w:t>.</w:t>
      </w:r>
    </w:p>
    <w:p w14:paraId="54D6B7CC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Limity povinného ručení jsou zásadní zejména tehdy, když řidič poškodí cizí drahý automobil, více vozidel, dopravní zařízení nebo někoho zraní. Základní zákonný limit může v běžných případech postačovat, rozdíl v ceně mezi základním a vyšším krytím však bývá ve srovnání s možnou škodou relativně malý. U povinného ručení proto nemusí být nejlevnější nabídka automaticky nejvýhodnější.</w:t>
      </w:r>
    </w:p>
    <w:p w14:paraId="4C55EC31" w14:textId="77777777" w:rsidR="00144021" w:rsidRPr="008355C8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8355C8">
        <w:rPr>
          <w:rFonts w:eastAsia="Times New Roman"/>
          <w:b/>
          <w:bCs/>
          <w:color w:val="000000"/>
          <w:lang w:val="cs-CZ"/>
        </w:rPr>
        <w:t>Oprava se může prodražit i čekáním</w:t>
      </w:r>
    </w:p>
    <w:p w14:paraId="3822EC4F" w14:textId="77777777" w:rsidR="00D83E70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Významnou položkou nemusí být pouze samotná oprava. Pokud vůz čeká na specializovanou diagnostiku, schválení postupu nebo dodání konkrétního dílu, může zůstat mimo provoz několik týdnů. Majitel mezitím řeší náhradní dopravu.</w:t>
      </w:r>
      <w:r w:rsidR="00D83E70">
        <w:rPr>
          <w:rFonts w:eastAsia="Times New Roman"/>
          <w:color w:val="000000"/>
          <w:lang w:val="cs-CZ"/>
        </w:rPr>
        <w:t xml:space="preserve"> </w:t>
      </w:r>
      <w:r w:rsidRPr="00144021">
        <w:rPr>
          <w:rFonts w:eastAsia="Times New Roman"/>
          <w:color w:val="000000"/>
          <w:lang w:val="cs-CZ"/>
        </w:rPr>
        <w:t xml:space="preserve">Náhradní vozidlo přitom není ve všech situacích hrazeno automaticky a bez omezení. Pokud nehodu způsobil jiný řidič, lze účelně vynaložené náklady zpravidla požadovat z jeho povinného ručení. Pojišťovna ale může zkoumat nezbytnost zapůjčení, délku pronájmu i kategorii náhradního auta. </w:t>
      </w:r>
    </w:p>
    <w:p w14:paraId="156F848B" w14:textId="09D5D2A4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Při nehodě z vlastní viny záleží na havarijním pojištění a sjednaných doplňkových službách. Některé smlouvy hradí náhradní automobil jen po omezený počet dnů nebo do pevně stanovené částky.</w:t>
      </w:r>
      <w:r w:rsidR="00D83E70">
        <w:rPr>
          <w:rFonts w:eastAsia="Times New Roman"/>
          <w:color w:val="000000"/>
          <w:lang w:val="cs-CZ"/>
        </w:rPr>
        <w:t xml:space="preserve"> </w:t>
      </w:r>
      <w:r w:rsidRPr="00144021">
        <w:rPr>
          <w:rFonts w:eastAsia="Times New Roman"/>
          <w:color w:val="000000"/>
          <w:lang w:val="cs-CZ"/>
        </w:rPr>
        <w:t>Právě délka opravy může být u elektromobilu stejně důležitá jako její cena. Před sjednáním pojištění se proto vyplatí porovnat nejen roční pojistné, ale také rozsah asistenčních služeb, odtah do vhodného servisu, krytí náhradního vozidla a limity jednotlivých plnění.</w:t>
      </w:r>
    </w:p>
    <w:p w14:paraId="723C83E9" w14:textId="77777777" w:rsidR="00144021" w:rsidRPr="00D83E70" w:rsidRDefault="00144021" w:rsidP="00144021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lang w:val="cs-CZ"/>
        </w:rPr>
      </w:pPr>
      <w:r w:rsidRPr="00D83E70">
        <w:rPr>
          <w:rFonts w:eastAsia="Times New Roman"/>
          <w:b/>
          <w:bCs/>
          <w:color w:val="000000"/>
          <w:lang w:val="cs-CZ"/>
        </w:rPr>
        <w:t>Po nehodě elektromobil zbytečně nestartujte</w:t>
      </w:r>
    </w:p>
    <w:p w14:paraId="169D836C" w14:textId="77777777" w:rsidR="00144021" w:rsidRPr="00144021" w:rsidRDefault="00144021" w:rsidP="00144021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 w:rsidRPr="00144021">
        <w:rPr>
          <w:rFonts w:eastAsia="Times New Roman"/>
          <w:color w:val="000000"/>
          <w:lang w:val="cs-CZ"/>
        </w:rPr>
        <w:t>Po silnějším nárazu do podvozku nebo při viditelném poškození baterie by řidič neměl s vozem pokračovat jen proto, že se na displeji neobjevila závada. Varováním může být kouř, neobvyklý zápach, syčení, unikající kapalina, rychlé zahřívání nebo výstraha vysokonapěťového systému. V takové situaci je vhodné vzdálit se od vozidla, zavolat hasiče a informovat je, že jde o elektromobil.</w:t>
      </w:r>
    </w:p>
    <w:p w14:paraId="4123DFE8" w14:textId="50BF1057" w:rsidR="00E761E3" w:rsidRPr="00823AF7" w:rsidRDefault="00D83E70" w:rsidP="00823AF7">
      <w:pPr>
        <w:spacing w:before="100" w:beforeAutospacing="1" w:after="100" w:afterAutospacing="1" w:line="240" w:lineRule="auto"/>
        <w:rPr>
          <w:rFonts w:eastAsia="Times New Roman"/>
          <w:color w:val="000000"/>
          <w:lang w:val="cs-CZ"/>
        </w:rPr>
      </w:pPr>
      <w:r>
        <w:rPr>
          <w:rFonts w:eastAsia="Times New Roman"/>
          <w:color w:val="000000"/>
          <w:lang w:val="cs-CZ"/>
        </w:rPr>
        <w:t>„</w:t>
      </w:r>
      <w:r w:rsidR="00144021" w:rsidRPr="00144021">
        <w:rPr>
          <w:rFonts w:eastAsia="Times New Roman"/>
          <w:color w:val="000000"/>
          <w:lang w:val="cs-CZ"/>
        </w:rPr>
        <w:t>I u méně závažné nehody má smysl vše podrobně vyfotografovat a pojišťovně popsat nejen poškození karoserie, ale také místo a směr nárazu. O tom, zda je automobil bezpečný a zda potřebuje kontrolu baterie, by měl rozhodnout kvalifikovaný servis. Zdánlivě ušetřená cesta odtahovou službou se totiž může změnit v mnohem větší technický i pojistný problém</w:t>
      </w:r>
      <w:r>
        <w:rPr>
          <w:rFonts w:eastAsia="Times New Roman"/>
          <w:color w:val="000000"/>
          <w:lang w:val="cs-CZ"/>
        </w:rPr>
        <w:t xml:space="preserve">,“ dodává </w:t>
      </w:r>
      <w:r w:rsidRPr="008A2B13">
        <w:rPr>
          <w:bCs/>
        </w:rPr>
        <w:t xml:space="preserve">Martin </w:t>
      </w:r>
      <w:proofErr w:type="spellStart"/>
      <w:r w:rsidRPr="008A2B13">
        <w:rPr>
          <w:bCs/>
        </w:rPr>
        <w:t>Thienel</w:t>
      </w:r>
      <w:proofErr w:type="spellEnd"/>
      <w:r w:rsidRPr="008A2B13">
        <w:rPr>
          <w:bCs/>
        </w:rPr>
        <w:t xml:space="preserve"> z </w:t>
      </w:r>
      <w:hyperlink r:id="rId8" w:history="1">
        <w:r w:rsidRPr="008A2B13">
          <w:rPr>
            <w:rStyle w:val="Hypertextovodkaz"/>
            <w:bCs/>
          </w:rPr>
          <w:t>Kalkulátor.cz</w:t>
        </w:r>
      </w:hyperlink>
      <w:r>
        <w:t>.</w:t>
      </w:r>
    </w:p>
    <w:sectPr w:rsidR="00E761E3" w:rsidRPr="00823AF7" w:rsidSect="000736A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78905E5"/>
    <w:multiLevelType w:val="hybridMultilevel"/>
    <w:tmpl w:val="7EE0B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53741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C07"/>
    <w:rsid w:val="000657C2"/>
    <w:rsid w:val="000736A2"/>
    <w:rsid w:val="000D2118"/>
    <w:rsid w:val="00144021"/>
    <w:rsid w:val="00193F80"/>
    <w:rsid w:val="003C056F"/>
    <w:rsid w:val="003D795E"/>
    <w:rsid w:val="00492E53"/>
    <w:rsid w:val="00497C30"/>
    <w:rsid w:val="004A6749"/>
    <w:rsid w:val="004C56C2"/>
    <w:rsid w:val="004F52C3"/>
    <w:rsid w:val="005F4654"/>
    <w:rsid w:val="006729C7"/>
    <w:rsid w:val="006B2DD8"/>
    <w:rsid w:val="006E508E"/>
    <w:rsid w:val="006F5FCB"/>
    <w:rsid w:val="00823AF7"/>
    <w:rsid w:val="008355C8"/>
    <w:rsid w:val="008A2B13"/>
    <w:rsid w:val="008C7B38"/>
    <w:rsid w:val="00974963"/>
    <w:rsid w:val="00A42183"/>
    <w:rsid w:val="00A5741F"/>
    <w:rsid w:val="00AE3C07"/>
    <w:rsid w:val="00B078C0"/>
    <w:rsid w:val="00B2052E"/>
    <w:rsid w:val="00BB31D5"/>
    <w:rsid w:val="00C808AC"/>
    <w:rsid w:val="00CC46CD"/>
    <w:rsid w:val="00CC69F5"/>
    <w:rsid w:val="00D0242B"/>
    <w:rsid w:val="00D33D36"/>
    <w:rsid w:val="00D54B21"/>
    <w:rsid w:val="00D83E70"/>
    <w:rsid w:val="00DA08B8"/>
    <w:rsid w:val="00DA4CF8"/>
    <w:rsid w:val="00DC2F69"/>
    <w:rsid w:val="00DD450E"/>
    <w:rsid w:val="00E62BBF"/>
    <w:rsid w:val="00E761E3"/>
    <w:rsid w:val="00EA6F31"/>
    <w:rsid w:val="00FF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8BF492"/>
  <w15:chartTrackingRefBased/>
  <w15:docId w15:val="{A891AF0C-3EEA-7343-8E12-0B3557B9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3C07"/>
    <w:pPr>
      <w:spacing w:line="276" w:lineRule="auto"/>
    </w:pPr>
    <w:rPr>
      <w:rFonts w:ascii="Arial" w:eastAsia="Arial" w:hAnsi="Arial" w:cs="Arial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3C0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3C0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3C07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3C07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3C07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3C07"/>
    <w:pPr>
      <w:keepNext/>
      <w:keepLines/>
      <w:spacing w:before="4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3C07"/>
    <w:pPr>
      <w:keepNext/>
      <w:keepLines/>
      <w:spacing w:before="4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3C07"/>
    <w:pPr>
      <w:keepNext/>
      <w:keepLines/>
      <w:spacing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3C07"/>
    <w:pPr>
      <w:keepNext/>
      <w:keepLines/>
      <w:spacing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3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E3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E3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3C0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3C0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3C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3C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3C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3C0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E3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AE3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E3C07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AE3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E3C07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AE3C0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E3C07"/>
    <w:pPr>
      <w:spacing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AE3C0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3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3C0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E3C07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ln"/>
    <w:rsid w:val="00492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Normlnweb">
    <w:name w:val="Normal (Web)"/>
    <w:basedOn w:val="Normln"/>
    <w:uiPriority w:val="99"/>
    <w:semiHidden/>
    <w:unhideWhenUsed/>
    <w:rsid w:val="00492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textovodkaz">
    <w:name w:val="Hyperlink"/>
    <w:basedOn w:val="Standardnpsmoodstavce"/>
    <w:uiPriority w:val="99"/>
    <w:unhideWhenUsed/>
    <w:rsid w:val="00492E5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92E5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078C0"/>
    <w:rPr>
      <w:color w:val="96607D" w:themeColor="followedHyperlink"/>
      <w:u w:val="single"/>
    </w:rPr>
  </w:style>
  <w:style w:type="paragraph" w:customStyle="1" w:styleId="pdq2pgselectionanchorcontainer">
    <w:name w:val="pdq2pg_selectionanchorcontainer"/>
    <w:basedOn w:val="Normln"/>
    <w:rsid w:val="008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892</Words>
  <Characters>5445</Characters>
  <Application>Microsoft Office Word</Application>
  <DocSecurity>0</DocSecurity>
  <Lines>86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10</cp:revision>
  <dcterms:created xsi:type="dcterms:W3CDTF">2026-08-12T10:20:00Z</dcterms:created>
  <dcterms:modified xsi:type="dcterms:W3CDTF">2026-08-17T12:18:00Z</dcterms:modified>
  <cp:category/>
</cp:coreProperties>
</file>