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DB3FD" w14:textId="129A41BF" w:rsidR="006D0B7D" w:rsidRPr="006B502F" w:rsidRDefault="004E54EA" w:rsidP="009C69AE">
      <w:pPr>
        <w:jc w:val="center"/>
        <w:rPr>
          <w:rFonts w:ascii="Arial" w:hAnsi="Arial" w:cs="Arial"/>
          <w:b/>
          <w:bCs/>
          <w:sz w:val="28"/>
          <w:szCs w:val="28"/>
        </w:rPr>
      </w:pPr>
      <w:r w:rsidRPr="006B502F">
        <w:rPr>
          <w:rFonts w:ascii="Arial" w:hAnsi="Arial" w:cs="Arial"/>
          <w:b/>
          <w:bCs/>
          <w:sz w:val="28"/>
          <w:szCs w:val="28"/>
        </w:rPr>
        <w:t>Kola na nosiči. Co když spadnou nebo poškodí jiné auto</w:t>
      </w:r>
      <w:r w:rsidR="006D0B7D" w:rsidRPr="006B502F">
        <w:rPr>
          <w:rFonts w:ascii="Arial" w:hAnsi="Arial" w:cs="Arial"/>
          <w:b/>
          <w:bCs/>
          <w:sz w:val="28"/>
          <w:szCs w:val="28"/>
        </w:rPr>
        <w:br/>
      </w:r>
    </w:p>
    <w:p w14:paraId="7F081109" w14:textId="03CFCE7A" w:rsidR="004E54EA" w:rsidRPr="006B502F" w:rsidRDefault="005D59F6" w:rsidP="002B717C">
      <w:pPr>
        <w:rPr>
          <w:rFonts w:ascii="Arial" w:hAnsi="Arial" w:cs="Arial"/>
          <w:b/>
          <w:bCs/>
        </w:rPr>
      </w:pPr>
      <w:r w:rsidRPr="006B502F">
        <w:rPr>
          <w:rFonts w:ascii="Arial" w:hAnsi="Arial" w:cs="Arial"/>
          <w:b/>
          <w:bCs/>
        </w:rPr>
        <w:t>Praha,</w:t>
      </w:r>
      <w:r w:rsidR="00D91AA5" w:rsidRPr="006B502F">
        <w:rPr>
          <w:rFonts w:ascii="Arial" w:hAnsi="Arial" w:cs="Arial"/>
          <w:b/>
          <w:bCs/>
        </w:rPr>
        <w:t xml:space="preserve"> </w:t>
      </w:r>
      <w:r w:rsidR="00AE4EC9">
        <w:rPr>
          <w:rFonts w:ascii="Arial" w:hAnsi="Arial" w:cs="Arial"/>
          <w:b/>
          <w:bCs/>
        </w:rPr>
        <w:t>20</w:t>
      </w:r>
      <w:r w:rsidR="00B74E23" w:rsidRPr="006B502F">
        <w:rPr>
          <w:rFonts w:ascii="Arial" w:hAnsi="Arial" w:cs="Arial"/>
          <w:b/>
          <w:bCs/>
        </w:rPr>
        <w:t>.</w:t>
      </w:r>
      <w:r w:rsidR="00D91AA5" w:rsidRPr="006B502F">
        <w:rPr>
          <w:rFonts w:ascii="Arial" w:hAnsi="Arial" w:cs="Arial"/>
          <w:b/>
          <w:bCs/>
        </w:rPr>
        <w:t xml:space="preserve"> </w:t>
      </w:r>
      <w:r w:rsidR="003960E8" w:rsidRPr="006B502F">
        <w:rPr>
          <w:rFonts w:ascii="Arial" w:hAnsi="Arial" w:cs="Arial"/>
          <w:b/>
          <w:bCs/>
        </w:rPr>
        <w:t>dubna</w:t>
      </w:r>
      <w:r w:rsidR="00D91AA5" w:rsidRPr="006B502F">
        <w:rPr>
          <w:rFonts w:ascii="Arial" w:hAnsi="Arial" w:cs="Arial"/>
          <w:b/>
          <w:bCs/>
        </w:rPr>
        <w:t xml:space="preserve"> </w:t>
      </w:r>
      <w:r w:rsidRPr="006B502F">
        <w:rPr>
          <w:rFonts w:ascii="Arial" w:hAnsi="Arial" w:cs="Arial"/>
          <w:b/>
          <w:bCs/>
        </w:rPr>
        <w:t>202</w:t>
      </w:r>
      <w:r w:rsidR="006D0B7D" w:rsidRPr="006B502F">
        <w:rPr>
          <w:rFonts w:ascii="Arial" w:hAnsi="Arial" w:cs="Arial"/>
          <w:b/>
          <w:bCs/>
        </w:rPr>
        <w:t>6</w:t>
      </w:r>
      <w:r w:rsidR="00D91AA5" w:rsidRPr="006B502F">
        <w:rPr>
          <w:rFonts w:ascii="Arial" w:hAnsi="Arial" w:cs="Arial"/>
          <w:b/>
          <w:bCs/>
        </w:rPr>
        <w:t xml:space="preserve"> </w:t>
      </w:r>
      <w:proofErr w:type="gramStart"/>
      <w:r w:rsidR="00D91AA5" w:rsidRPr="006B502F">
        <w:rPr>
          <w:rFonts w:ascii="Arial" w:hAnsi="Arial" w:cs="Arial"/>
          <w:b/>
          <w:bCs/>
        </w:rPr>
        <w:t xml:space="preserve">- </w:t>
      </w:r>
      <w:r w:rsidR="003960E8" w:rsidRPr="006B502F">
        <w:rPr>
          <w:rFonts w:ascii="Arial" w:hAnsi="Arial" w:cs="Arial"/>
          <w:b/>
          <w:bCs/>
        </w:rPr>
        <w:t xml:space="preserve"> </w:t>
      </w:r>
      <w:r w:rsidR="004E54EA" w:rsidRPr="006B502F">
        <w:rPr>
          <w:rFonts w:ascii="Arial" w:hAnsi="Arial" w:cs="Arial"/>
          <w:b/>
          <w:bCs/>
        </w:rPr>
        <w:t>Převoz</w:t>
      </w:r>
      <w:proofErr w:type="gramEnd"/>
      <w:r w:rsidR="004E54EA" w:rsidRPr="006B502F">
        <w:rPr>
          <w:rFonts w:ascii="Arial" w:hAnsi="Arial" w:cs="Arial"/>
          <w:b/>
          <w:bCs/>
        </w:rPr>
        <w:t xml:space="preserve"> kol na nosiči může během několika vteřin přerůst v drahou nepříjemnost. Stačí špatně dotažený držák, uvolněný popruh nebo chyba při montáži a kolo může během jízdy spadnout, poškodit vlastní vůz nebo narazit do auta za vámi. Škody pak často dosahují desítek tisíc korun. Mnoho řidičů přitom netuší, jak podobné situace řeší pojištění a kdo nakonec zaplatí vzniklou škodu.</w:t>
      </w:r>
    </w:p>
    <w:p w14:paraId="3523F9D1" w14:textId="14A28436" w:rsidR="004E54EA" w:rsidRPr="006B502F" w:rsidRDefault="004E54EA" w:rsidP="004E54EA">
      <w:pPr>
        <w:pStyle w:val="Normlnweb"/>
        <w:rPr>
          <w:rFonts w:ascii="Arial" w:hAnsi="Arial" w:cs="Arial"/>
          <w:b/>
          <w:bCs/>
          <w:color w:val="000000"/>
          <w:sz w:val="22"/>
          <w:szCs w:val="22"/>
        </w:rPr>
      </w:pPr>
      <w:r w:rsidRPr="006B502F">
        <w:rPr>
          <w:rFonts w:ascii="Arial" w:hAnsi="Arial" w:cs="Arial"/>
          <w:b/>
          <w:bCs/>
          <w:color w:val="000000"/>
          <w:sz w:val="22"/>
          <w:szCs w:val="22"/>
        </w:rPr>
        <w:t>Když kolo spadne a poškodí jiné auto</w:t>
      </w:r>
      <w:r w:rsidRPr="006B502F">
        <w:rPr>
          <w:rFonts w:ascii="Arial" w:hAnsi="Arial" w:cs="Arial"/>
          <w:b/>
          <w:bCs/>
          <w:color w:val="000000"/>
          <w:sz w:val="22"/>
          <w:szCs w:val="22"/>
        </w:rPr>
        <w:br/>
      </w:r>
      <w:r w:rsidRPr="006B502F">
        <w:rPr>
          <w:rFonts w:ascii="Arial" w:hAnsi="Arial" w:cs="Arial"/>
          <w:color w:val="000000"/>
          <w:sz w:val="22"/>
          <w:szCs w:val="22"/>
        </w:rPr>
        <w:t>Nejzávažnější situace nastává ve chvíli, kdy se převážené kolo uvolní a poškodí jiné vozidlo. Může jít o náraz do auta za vámi, rozbití čelního skla nebo následnou dopravní nehodu. Pokud je příčinou nedostatečné upevnění nákladu, odpovědnost zpravidla nese řidič vozidla, ze kterého kolo spadlo.</w:t>
      </w:r>
    </w:p>
    <w:p w14:paraId="2EFD8834" w14:textId="77777777" w:rsidR="004E54EA" w:rsidRPr="006B502F" w:rsidRDefault="004E54EA" w:rsidP="004E54EA">
      <w:pPr>
        <w:pStyle w:val="Normlnweb"/>
        <w:rPr>
          <w:rFonts w:ascii="Arial" w:hAnsi="Arial" w:cs="Arial"/>
          <w:color w:val="000000"/>
          <w:sz w:val="22"/>
          <w:szCs w:val="22"/>
        </w:rPr>
      </w:pPr>
      <w:r w:rsidRPr="006B502F">
        <w:rPr>
          <w:rFonts w:ascii="Arial" w:hAnsi="Arial" w:cs="Arial"/>
          <w:color w:val="000000"/>
          <w:sz w:val="22"/>
          <w:szCs w:val="22"/>
        </w:rPr>
        <w:t xml:space="preserve">„Takové škody obvykle kryje povinné ručení, protože jde o újmu způsobenou provozem vozidla třetí osobě. Z povinného ručení se tak může hradit oprava cizího auta, případně další vzniklé škody. Pro řidiče to ale neznamená, že jde o bezstarostnou situaci. Nehoda může vést ke ztrátě bonusů nebo navýšení ceny pojištění v dalších letech,“ upozorňuje Martin </w:t>
      </w:r>
      <w:proofErr w:type="spellStart"/>
      <w:r w:rsidRPr="006B502F">
        <w:rPr>
          <w:rFonts w:ascii="Arial" w:hAnsi="Arial" w:cs="Arial"/>
          <w:color w:val="000000"/>
          <w:sz w:val="22"/>
          <w:szCs w:val="22"/>
        </w:rPr>
        <w:t>Thienel</w:t>
      </w:r>
      <w:proofErr w:type="spellEnd"/>
      <w:r w:rsidRPr="006B502F">
        <w:rPr>
          <w:rFonts w:ascii="Arial" w:hAnsi="Arial" w:cs="Arial"/>
          <w:color w:val="000000"/>
          <w:sz w:val="22"/>
          <w:szCs w:val="22"/>
        </w:rPr>
        <w:t xml:space="preserve"> ze společnosti </w:t>
      </w:r>
      <w:hyperlink r:id="rId5" w:history="1">
        <w:r w:rsidRPr="006B502F">
          <w:rPr>
            <w:rStyle w:val="Hypertextovodkaz"/>
            <w:rFonts w:ascii="Arial" w:hAnsi="Arial" w:cs="Arial"/>
            <w:sz w:val="22"/>
            <w:szCs w:val="22"/>
          </w:rPr>
          <w:t>Kalkulátor.cz</w:t>
        </w:r>
      </w:hyperlink>
      <w:r w:rsidRPr="006B502F">
        <w:rPr>
          <w:rFonts w:ascii="Arial" w:hAnsi="Arial" w:cs="Arial"/>
          <w:color w:val="000000"/>
          <w:sz w:val="22"/>
          <w:szCs w:val="22"/>
        </w:rPr>
        <w:t>.</w:t>
      </w:r>
    </w:p>
    <w:p w14:paraId="0EAA0098" w14:textId="7CE3104B" w:rsidR="004E54EA" w:rsidRPr="006B502F" w:rsidRDefault="004E54EA" w:rsidP="004E54EA">
      <w:pPr>
        <w:pStyle w:val="Normlnweb"/>
        <w:rPr>
          <w:rFonts w:ascii="Arial" w:hAnsi="Arial" w:cs="Arial"/>
          <w:b/>
          <w:bCs/>
          <w:color w:val="000000"/>
          <w:sz w:val="22"/>
          <w:szCs w:val="22"/>
        </w:rPr>
      </w:pPr>
      <w:r w:rsidRPr="006B502F">
        <w:rPr>
          <w:rFonts w:ascii="Arial" w:hAnsi="Arial" w:cs="Arial"/>
          <w:b/>
          <w:bCs/>
          <w:color w:val="000000"/>
          <w:sz w:val="22"/>
          <w:szCs w:val="22"/>
        </w:rPr>
        <w:t>Poškození vlastního auta bývá jiný případ</w:t>
      </w:r>
      <w:r w:rsidRPr="006B502F">
        <w:rPr>
          <w:rFonts w:ascii="Arial" w:hAnsi="Arial" w:cs="Arial"/>
          <w:b/>
          <w:bCs/>
          <w:color w:val="000000"/>
          <w:sz w:val="22"/>
          <w:szCs w:val="22"/>
        </w:rPr>
        <w:br/>
      </w:r>
      <w:r w:rsidRPr="006B502F">
        <w:rPr>
          <w:rFonts w:ascii="Arial" w:hAnsi="Arial" w:cs="Arial"/>
          <w:color w:val="000000"/>
          <w:sz w:val="22"/>
          <w:szCs w:val="22"/>
        </w:rPr>
        <w:t>Časté jsou i situace, kdy kolo poškodí samotné vozidlo, na kterém je převáženo. Typicky při neopatrné manipulaci při nakládání, při pádu kola na kapotu nebo při kontaktu s karoserií během jízdy. U nosičů na páté dveře může dojít i k poškození laku nebo deformaci části vozu.</w:t>
      </w:r>
    </w:p>
    <w:p w14:paraId="2AE58855" w14:textId="77777777" w:rsidR="004E54EA" w:rsidRPr="006B502F" w:rsidRDefault="004E54EA" w:rsidP="004E54EA">
      <w:pPr>
        <w:pStyle w:val="Normlnweb"/>
        <w:rPr>
          <w:rFonts w:ascii="Arial" w:hAnsi="Arial" w:cs="Arial"/>
          <w:color w:val="000000"/>
          <w:sz w:val="22"/>
          <w:szCs w:val="22"/>
        </w:rPr>
      </w:pPr>
      <w:r w:rsidRPr="006B502F">
        <w:rPr>
          <w:rFonts w:ascii="Arial" w:hAnsi="Arial" w:cs="Arial"/>
          <w:color w:val="000000"/>
          <w:sz w:val="22"/>
          <w:szCs w:val="22"/>
        </w:rPr>
        <w:t>Takové škody povinné ručení nekryje, protože se týkají vlastního majetku. Pomoci může havarijní pojištění, ale vždy záleží na konkrétních podmínkách smlouvy. Některé pojistky kryjí škody způsobené přepravovaným nákladem jen v určitých situacích, jiné mohou mít výluky. Vyplatí se proto ověřit, jak pojištění podobné případy řeší.</w:t>
      </w:r>
    </w:p>
    <w:p w14:paraId="5A7494BB" w14:textId="2C59CECD" w:rsidR="004E54EA" w:rsidRPr="006B502F" w:rsidRDefault="004E54EA" w:rsidP="004E54EA">
      <w:pPr>
        <w:pStyle w:val="Normlnweb"/>
        <w:rPr>
          <w:rFonts w:ascii="Arial" w:hAnsi="Arial" w:cs="Arial"/>
          <w:b/>
          <w:bCs/>
          <w:color w:val="000000"/>
          <w:sz w:val="22"/>
          <w:szCs w:val="22"/>
        </w:rPr>
      </w:pPr>
      <w:r w:rsidRPr="006B502F">
        <w:rPr>
          <w:rFonts w:ascii="Arial" w:hAnsi="Arial" w:cs="Arial"/>
          <w:b/>
          <w:bCs/>
          <w:color w:val="000000"/>
          <w:sz w:val="22"/>
          <w:szCs w:val="22"/>
        </w:rPr>
        <w:t>Pozor na samotná kola a příslušenství</w:t>
      </w:r>
      <w:r w:rsidRPr="006B502F">
        <w:rPr>
          <w:rFonts w:ascii="Arial" w:hAnsi="Arial" w:cs="Arial"/>
          <w:b/>
          <w:bCs/>
          <w:color w:val="000000"/>
          <w:sz w:val="22"/>
          <w:szCs w:val="22"/>
        </w:rPr>
        <w:br/>
      </w:r>
      <w:r w:rsidRPr="006B502F">
        <w:rPr>
          <w:rFonts w:ascii="Arial" w:hAnsi="Arial" w:cs="Arial"/>
          <w:color w:val="000000"/>
          <w:sz w:val="22"/>
          <w:szCs w:val="22"/>
        </w:rPr>
        <w:t>Řada lidí automaticky předpokládá, že pokud je pojištěné auto, jsou chráněná i kola převážená na nosiči. To ale nemusí být pravda. Jízdní kola jsou samostatná věc a škoda na nich se často řeší jiným typem pojištění než škoda na vozidle.</w:t>
      </w:r>
    </w:p>
    <w:p w14:paraId="24E602CB" w14:textId="26F3BBE2" w:rsidR="004E54EA" w:rsidRPr="006B502F" w:rsidRDefault="004E54EA" w:rsidP="004E54EA">
      <w:pPr>
        <w:pStyle w:val="Normlnweb"/>
        <w:rPr>
          <w:rFonts w:ascii="Arial" w:hAnsi="Arial" w:cs="Arial"/>
          <w:color w:val="000000"/>
          <w:sz w:val="22"/>
          <w:szCs w:val="22"/>
        </w:rPr>
      </w:pPr>
      <w:r w:rsidRPr="006B502F">
        <w:rPr>
          <w:rFonts w:ascii="Arial" w:hAnsi="Arial" w:cs="Arial"/>
          <w:color w:val="000000"/>
          <w:sz w:val="22"/>
          <w:szCs w:val="22"/>
        </w:rPr>
        <w:t xml:space="preserve">„Pokud například kolo během jízdy spadne a poškodí se, nemusí být automaticky kryté z havarijního pojištění auta. U dražších kol nebo elektrokol se proto vyplatí prověřit pojištění domácnosti, speciální pojištění kola nebo připojištění sportovního vybavení. Hodnota převáženého vybavení dnes totiž běžně přesahuje desítky tisíc korun,“ říká Martin </w:t>
      </w:r>
      <w:proofErr w:type="spellStart"/>
      <w:r w:rsidRPr="006B502F">
        <w:rPr>
          <w:rFonts w:ascii="Arial" w:hAnsi="Arial" w:cs="Arial"/>
          <w:color w:val="000000"/>
          <w:sz w:val="22"/>
          <w:szCs w:val="22"/>
        </w:rPr>
        <w:t>Thienel</w:t>
      </w:r>
      <w:proofErr w:type="spellEnd"/>
      <w:r w:rsidRPr="006B502F">
        <w:rPr>
          <w:rFonts w:ascii="Arial" w:hAnsi="Arial" w:cs="Arial"/>
          <w:color w:val="000000"/>
          <w:sz w:val="22"/>
          <w:szCs w:val="22"/>
        </w:rPr>
        <w:t xml:space="preserve"> z </w:t>
      </w:r>
      <w:hyperlink r:id="rId6" w:history="1">
        <w:r w:rsidRPr="006B502F">
          <w:rPr>
            <w:rStyle w:val="Hypertextovodkaz"/>
            <w:rFonts w:ascii="Arial" w:hAnsi="Arial" w:cs="Arial"/>
            <w:sz w:val="22"/>
            <w:szCs w:val="22"/>
          </w:rPr>
          <w:t>Kalkulátor.cz</w:t>
        </w:r>
      </w:hyperlink>
      <w:r w:rsidRPr="006B502F">
        <w:rPr>
          <w:rFonts w:ascii="Arial" w:hAnsi="Arial" w:cs="Arial"/>
          <w:color w:val="000000"/>
          <w:sz w:val="22"/>
          <w:szCs w:val="22"/>
        </w:rPr>
        <w:t>.</w:t>
      </w:r>
    </w:p>
    <w:p w14:paraId="2998D4C5" w14:textId="710613AB" w:rsidR="004E54EA" w:rsidRDefault="004E54EA" w:rsidP="004E54EA">
      <w:pPr>
        <w:pStyle w:val="Normlnweb"/>
        <w:rPr>
          <w:rFonts w:ascii="Arial" w:hAnsi="Arial" w:cs="Arial"/>
          <w:color w:val="000000"/>
          <w:sz w:val="22"/>
          <w:szCs w:val="22"/>
        </w:rPr>
      </w:pPr>
      <w:r w:rsidRPr="006B502F">
        <w:rPr>
          <w:rFonts w:ascii="Arial" w:hAnsi="Arial" w:cs="Arial"/>
          <w:b/>
          <w:bCs/>
          <w:color w:val="000000"/>
          <w:sz w:val="22"/>
          <w:szCs w:val="22"/>
        </w:rPr>
        <w:t>Nejčastější chyby při přepravě kol</w:t>
      </w:r>
      <w:r w:rsidRPr="006B502F">
        <w:rPr>
          <w:rFonts w:ascii="Arial" w:hAnsi="Arial" w:cs="Arial"/>
          <w:b/>
          <w:bCs/>
          <w:color w:val="000000"/>
          <w:sz w:val="22"/>
          <w:szCs w:val="22"/>
        </w:rPr>
        <w:br/>
      </w:r>
      <w:r w:rsidRPr="006B502F">
        <w:rPr>
          <w:rFonts w:ascii="Arial" w:hAnsi="Arial" w:cs="Arial"/>
          <w:color w:val="000000"/>
          <w:sz w:val="22"/>
          <w:szCs w:val="22"/>
        </w:rPr>
        <w:t>Velká část škod vzniká kvůli chybám, kterým lze předejít. Typickým problémem je špatně dotažený nosič, nedostatečně upevněné rámy kol, překročení nosnosti zařízení nebo zapomenutá kontrola po několika kilometrech jízdy. Rizikem bývá i kombinace těžkých elektrokol a starších nosičů, které na takovou zátěž nejsou stavěné.</w:t>
      </w:r>
    </w:p>
    <w:p w14:paraId="29CAD256" w14:textId="3C6E6137" w:rsidR="00AE4EC9" w:rsidRPr="00AE4EC9" w:rsidRDefault="00AE4EC9" w:rsidP="004E54EA">
      <w:pPr>
        <w:pStyle w:val="Normlnweb"/>
        <w:rPr>
          <w:rFonts w:ascii="Arial" w:hAnsi="Arial" w:cs="Arial"/>
          <w:color w:val="000000"/>
          <w:sz w:val="22"/>
          <w:szCs w:val="22"/>
        </w:rPr>
      </w:pPr>
      <w:r w:rsidRPr="00AE4EC9">
        <w:rPr>
          <w:rFonts w:ascii="Arial" w:hAnsi="Arial" w:cs="Arial"/>
          <w:color w:val="000000"/>
          <w:sz w:val="22"/>
          <w:szCs w:val="22"/>
        </w:rPr>
        <w:t>Častou drobností, na kterou řidiči zapomínají, jsou také volně visící popruhy nebo pásky pro upevnění kol. Za jízdy mohou vlát ve větru, zachytit se o konstrukci nosiče nebo poškodit převážené vybavení. V některých zemích, například v Německu či Rakousku, mohou být nedostatečně zajištěné popruhy při silniční kontrole důvodem k pokutě.</w:t>
      </w:r>
    </w:p>
    <w:p w14:paraId="67273FBD" w14:textId="77777777" w:rsidR="004E54EA" w:rsidRPr="006B502F" w:rsidRDefault="004E54EA" w:rsidP="004E54EA">
      <w:pPr>
        <w:pStyle w:val="Normlnweb"/>
        <w:rPr>
          <w:rFonts w:ascii="Arial" w:hAnsi="Arial" w:cs="Arial"/>
          <w:color w:val="000000"/>
          <w:sz w:val="22"/>
          <w:szCs w:val="22"/>
        </w:rPr>
      </w:pPr>
      <w:r w:rsidRPr="006B502F">
        <w:rPr>
          <w:rFonts w:ascii="Arial" w:hAnsi="Arial" w:cs="Arial"/>
          <w:color w:val="000000"/>
          <w:sz w:val="22"/>
          <w:szCs w:val="22"/>
        </w:rPr>
        <w:lastRenderedPageBreak/>
        <w:t>Řidiči často zapomínají také na změnu rozměrů vozidla. U střešních nosičů hrozí náraz do garáže, podjezdu nebo závor. U zadních nosičů je zase potřeba hlídat viditelnost registrační značky a světel. Pokud nejsou splněné zákonné podmínky, může následovat pokuta i komplikace při nehodě.</w:t>
      </w:r>
    </w:p>
    <w:p w14:paraId="516273E2" w14:textId="783E4440" w:rsidR="004E54EA" w:rsidRPr="006B502F" w:rsidRDefault="004E54EA" w:rsidP="004E54EA">
      <w:pPr>
        <w:pStyle w:val="Normlnweb"/>
        <w:rPr>
          <w:rFonts w:ascii="Arial" w:hAnsi="Arial" w:cs="Arial"/>
          <w:color w:val="000000"/>
          <w:sz w:val="22"/>
          <w:szCs w:val="22"/>
        </w:rPr>
      </w:pPr>
      <w:r w:rsidRPr="006B502F">
        <w:rPr>
          <w:rFonts w:ascii="Arial" w:hAnsi="Arial" w:cs="Arial"/>
          <w:b/>
          <w:bCs/>
          <w:color w:val="000000"/>
          <w:sz w:val="22"/>
          <w:szCs w:val="22"/>
        </w:rPr>
        <w:t>Prevence je levnější než škoda</w:t>
      </w:r>
      <w:r w:rsidRPr="006B502F">
        <w:rPr>
          <w:rFonts w:ascii="Arial" w:hAnsi="Arial" w:cs="Arial"/>
          <w:b/>
          <w:bCs/>
          <w:color w:val="000000"/>
          <w:sz w:val="22"/>
          <w:szCs w:val="22"/>
        </w:rPr>
        <w:br/>
        <w:t>„</w:t>
      </w:r>
      <w:r w:rsidRPr="006B502F">
        <w:rPr>
          <w:rFonts w:ascii="Arial" w:hAnsi="Arial" w:cs="Arial"/>
          <w:color w:val="000000"/>
          <w:sz w:val="22"/>
          <w:szCs w:val="22"/>
        </w:rPr>
        <w:t xml:space="preserve">Před každou cestou se vyplatí zkontrolovat technický stav nosiče, dotažení všech spojů a správné upevnění kol. U delších tras je vhodné po několika kilometrech zastavit a vše znovu překontrolovat. Těžší kola by měla být umístěna co nejblíže vozidlu a baterie z elektrokol je vhodné převážet zvlášť, pokud to výrobce doporučuje,“ říká Martin </w:t>
      </w:r>
      <w:proofErr w:type="spellStart"/>
      <w:r w:rsidRPr="006B502F">
        <w:rPr>
          <w:rFonts w:ascii="Arial" w:hAnsi="Arial" w:cs="Arial"/>
          <w:color w:val="000000"/>
          <w:sz w:val="22"/>
          <w:szCs w:val="22"/>
        </w:rPr>
        <w:t>Thienel</w:t>
      </w:r>
      <w:proofErr w:type="spellEnd"/>
      <w:r w:rsidRPr="006B502F">
        <w:rPr>
          <w:rFonts w:ascii="Arial" w:hAnsi="Arial" w:cs="Arial"/>
          <w:color w:val="000000"/>
          <w:sz w:val="22"/>
          <w:szCs w:val="22"/>
        </w:rPr>
        <w:t xml:space="preserve"> z </w:t>
      </w:r>
      <w:hyperlink r:id="rId7" w:history="1">
        <w:r w:rsidRPr="006B502F">
          <w:rPr>
            <w:rStyle w:val="Hypertextovodkaz"/>
            <w:rFonts w:ascii="Arial" w:hAnsi="Arial" w:cs="Arial"/>
            <w:sz w:val="22"/>
            <w:szCs w:val="22"/>
          </w:rPr>
          <w:t>Kalkulátor.cz</w:t>
        </w:r>
      </w:hyperlink>
      <w:r w:rsidRPr="006B502F">
        <w:rPr>
          <w:rFonts w:ascii="Arial" w:hAnsi="Arial" w:cs="Arial"/>
          <w:sz w:val="22"/>
          <w:szCs w:val="22"/>
        </w:rPr>
        <w:t xml:space="preserve"> a dodává: </w:t>
      </w:r>
      <w:r w:rsidRPr="006B502F">
        <w:rPr>
          <w:rFonts w:ascii="Arial" w:hAnsi="Arial" w:cs="Arial"/>
          <w:color w:val="000000"/>
          <w:sz w:val="22"/>
          <w:szCs w:val="22"/>
        </w:rPr>
        <w:t>„Převoz kol je běžná součást aktivního životního stylu, ale zároveň situace, při které může jediná drobná chyba způsobit výraznou škodu. Správné upevnění, vhodný nosič a dobře nastavené pojištění proto mohou ušetřit nejen peníze, ale i velmi nepříjemné komplikace na cestě.“</w:t>
      </w:r>
    </w:p>
    <w:p w14:paraId="1E650A4E" w14:textId="77777777" w:rsidR="004E54EA" w:rsidRPr="006B502F" w:rsidRDefault="004E54EA" w:rsidP="002B717C">
      <w:pPr>
        <w:pStyle w:val="Normlnweb"/>
        <w:rPr>
          <w:rFonts w:ascii="Arial" w:hAnsi="Arial" w:cs="Arial"/>
          <w:color w:val="000000"/>
          <w:sz w:val="22"/>
          <w:szCs w:val="22"/>
        </w:rPr>
      </w:pPr>
    </w:p>
    <w:p w14:paraId="023C3704" w14:textId="77777777" w:rsidR="004E54EA" w:rsidRPr="006B502F" w:rsidRDefault="004E54EA" w:rsidP="002B717C">
      <w:pPr>
        <w:pStyle w:val="Normlnweb"/>
        <w:rPr>
          <w:rFonts w:ascii="Arial" w:hAnsi="Arial" w:cs="Arial"/>
          <w:color w:val="000000"/>
          <w:sz w:val="22"/>
          <w:szCs w:val="22"/>
        </w:rPr>
      </w:pPr>
    </w:p>
    <w:p w14:paraId="0A8E5412" w14:textId="05B08710" w:rsidR="003960E8" w:rsidRPr="006B502F" w:rsidRDefault="003960E8" w:rsidP="003960E8">
      <w:pPr>
        <w:pStyle w:val="Normlnweb"/>
        <w:rPr>
          <w:rFonts w:ascii="Arial" w:hAnsi="Arial" w:cs="Arial"/>
          <w:color w:val="000000"/>
          <w:sz w:val="22"/>
          <w:szCs w:val="22"/>
        </w:rPr>
      </w:pPr>
    </w:p>
    <w:p w14:paraId="25E137E6" w14:textId="77777777" w:rsidR="003960E8" w:rsidRPr="006B502F" w:rsidRDefault="003960E8" w:rsidP="003960E8">
      <w:pPr>
        <w:pStyle w:val="Normlnweb"/>
        <w:rPr>
          <w:rFonts w:ascii="Arial" w:hAnsi="Arial" w:cs="Arial"/>
          <w:color w:val="000000"/>
          <w:sz w:val="22"/>
          <w:szCs w:val="22"/>
        </w:rPr>
      </w:pPr>
    </w:p>
    <w:sectPr w:rsidR="003960E8" w:rsidRPr="006B50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91A9B"/>
    <w:multiLevelType w:val="multilevel"/>
    <w:tmpl w:val="C03C4C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717D81"/>
    <w:multiLevelType w:val="multilevel"/>
    <w:tmpl w:val="0D06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1302752">
    <w:abstractNumId w:val="0"/>
  </w:num>
  <w:num w:numId="2" w16cid:durableId="338167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90"/>
    <w:rsid w:val="0002003B"/>
    <w:rsid w:val="00031D21"/>
    <w:rsid w:val="00055DFD"/>
    <w:rsid w:val="000609D4"/>
    <w:rsid w:val="00064B8E"/>
    <w:rsid w:val="000735EE"/>
    <w:rsid w:val="00085B31"/>
    <w:rsid w:val="000A38E2"/>
    <w:rsid w:val="000B5237"/>
    <w:rsid w:val="000C3A52"/>
    <w:rsid w:val="000E4F93"/>
    <w:rsid w:val="000E5B1D"/>
    <w:rsid w:val="00107835"/>
    <w:rsid w:val="00113020"/>
    <w:rsid w:val="001142F1"/>
    <w:rsid w:val="00146893"/>
    <w:rsid w:val="00154EC4"/>
    <w:rsid w:val="0016766C"/>
    <w:rsid w:val="001901FA"/>
    <w:rsid w:val="001A3C0D"/>
    <w:rsid w:val="001B7BDB"/>
    <w:rsid w:val="001D6D75"/>
    <w:rsid w:val="00200471"/>
    <w:rsid w:val="00206222"/>
    <w:rsid w:val="00217354"/>
    <w:rsid w:val="002338CB"/>
    <w:rsid w:val="00240EAD"/>
    <w:rsid w:val="0024177F"/>
    <w:rsid w:val="00283681"/>
    <w:rsid w:val="00284398"/>
    <w:rsid w:val="0029245B"/>
    <w:rsid w:val="00293BC8"/>
    <w:rsid w:val="002B717C"/>
    <w:rsid w:val="00320E51"/>
    <w:rsid w:val="0033069B"/>
    <w:rsid w:val="00336D2D"/>
    <w:rsid w:val="00355CF8"/>
    <w:rsid w:val="0036229A"/>
    <w:rsid w:val="00380C13"/>
    <w:rsid w:val="00385D41"/>
    <w:rsid w:val="003960E8"/>
    <w:rsid w:val="003A3B53"/>
    <w:rsid w:val="003C334C"/>
    <w:rsid w:val="003D1B9C"/>
    <w:rsid w:val="00406409"/>
    <w:rsid w:val="00422FC1"/>
    <w:rsid w:val="0044649F"/>
    <w:rsid w:val="00450ECA"/>
    <w:rsid w:val="00453F46"/>
    <w:rsid w:val="00481B81"/>
    <w:rsid w:val="0048577D"/>
    <w:rsid w:val="004C4292"/>
    <w:rsid w:val="004D62E2"/>
    <w:rsid w:val="004E2E9E"/>
    <w:rsid w:val="004E54EA"/>
    <w:rsid w:val="004E7C37"/>
    <w:rsid w:val="00515A44"/>
    <w:rsid w:val="005365F8"/>
    <w:rsid w:val="00561EBB"/>
    <w:rsid w:val="00562220"/>
    <w:rsid w:val="00566168"/>
    <w:rsid w:val="005B3FAE"/>
    <w:rsid w:val="005B4C38"/>
    <w:rsid w:val="005D01AE"/>
    <w:rsid w:val="005D59F6"/>
    <w:rsid w:val="005E21E7"/>
    <w:rsid w:val="005E555B"/>
    <w:rsid w:val="005E67E9"/>
    <w:rsid w:val="005F2EB3"/>
    <w:rsid w:val="005F6A00"/>
    <w:rsid w:val="006239A7"/>
    <w:rsid w:val="00640571"/>
    <w:rsid w:val="006667D1"/>
    <w:rsid w:val="00667172"/>
    <w:rsid w:val="00674C71"/>
    <w:rsid w:val="00691826"/>
    <w:rsid w:val="00693BE2"/>
    <w:rsid w:val="006A7375"/>
    <w:rsid w:val="006B0F38"/>
    <w:rsid w:val="006B502F"/>
    <w:rsid w:val="006B65FC"/>
    <w:rsid w:val="006C46AF"/>
    <w:rsid w:val="006D08E9"/>
    <w:rsid w:val="006D0B7D"/>
    <w:rsid w:val="006E7C07"/>
    <w:rsid w:val="00713ECC"/>
    <w:rsid w:val="007173B4"/>
    <w:rsid w:val="00720E2E"/>
    <w:rsid w:val="00727311"/>
    <w:rsid w:val="0072752E"/>
    <w:rsid w:val="007407C3"/>
    <w:rsid w:val="007527A4"/>
    <w:rsid w:val="007767B3"/>
    <w:rsid w:val="00781108"/>
    <w:rsid w:val="007843A2"/>
    <w:rsid w:val="007917C9"/>
    <w:rsid w:val="00792F1A"/>
    <w:rsid w:val="007C4C8A"/>
    <w:rsid w:val="007D3A8A"/>
    <w:rsid w:val="007D72DD"/>
    <w:rsid w:val="007E2BAA"/>
    <w:rsid w:val="007F0AAD"/>
    <w:rsid w:val="00802992"/>
    <w:rsid w:val="0081589F"/>
    <w:rsid w:val="00823B24"/>
    <w:rsid w:val="00830FF4"/>
    <w:rsid w:val="00843B45"/>
    <w:rsid w:val="0085101F"/>
    <w:rsid w:val="008750D1"/>
    <w:rsid w:val="00880F11"/>
    <w:rsid w:val="008903BB"/>
    <w:rsid w:val="008A2936"/>
    <w:rsid w:val="008A616D"/>
    <w:rsid w:val="008B3648"/>
    <w:rsid w:val="008D4C28"/>
    <w:rsid w:val="008E768C"/>
    <w:rsid w:val="009009FD"/>
    <w:rsid w:val="00901E9F"/>
    <w:rsid w:val="00915E8B"/>
    <w:rsid w:val="009347C3"/>
    <w:rsid w:val="00966932"/>
    <w:rsid w:val="00977ADB"/>
    <w:rsid w:val="00991D57"/>
    <w:rsid w:val="009C69AE"/>
    <w:rsid w:val="009D6FDA"/>
    <w:rsid w:val="00A851C0"/>
    <w:rsid w:val="00A85A90"/>
    <w:rsid w:val="00A86EBC"/>
    <w:rsid w:val="00A926C1"/>
    <w:rsid w:val="00AB3B62"/>
    <w:rsid w:val="00AC635D"/>
    <w:rsid w:val="00AE4EC9"/>
    <w:rsid w:val="00B74E23"/>
    <w:rsid w:val="00B7564E"/>
    <w:rsid w:val="00B922A9"/>
    <w:rsid w:val="00B948E1"/>
    <w:rsid w:val="00B9628B"/>
    <w:rsid w:val="00BA2CFD"/>
    <w:rsid w:val="00BB0B44"/>
    <w:rsid w:val="00BB19FA"/>
    <w:rsid w:val="00BC02F6"/>
    <w:rsid w:val="00BC3C6A"/>
    <w:rsid w:val="00BD4817"/>
    <w:rsid w:val="00BF3CDD"/>
    <w:rsid w:val="00C01197"/>
    <w:rsid w:val="00C3054F"/>
    <w:rsid w:val="00C3688B"/>
    <w:rsid w:val="00C5129D"/>
    <w:rsid w:val="00C5741B"/>
    <w:rsid w:val="00C62F90"/>
    <w:rsid w:val="00C6430D"/>
    <w:rsid w:val="00CD7509"/>
    <w:rsid w:val="00D33AD1"/>
    <w:rsid w:val="00D61C10"/>
    <w:rsid w:val="00D91AA5"/>
    <w:rsid w:val="00D95FCC"/>
    <w:rsid w:val="00DB2C31"/>
    <w:rsid w:val="00DB4BBD"/>
    <w:rsid w:val="00DB5B13"/>
    <w:rsid w:val="00DE4D35"/>
    <w:rsid w:val="00E00942"/>
    <w:rsid w:val="00E402EF"/>
    <w:rsid w:val="00E42218"/>
    <w:rsid w:val="00E56C9F"/>
    <w:rsid w:val="00E64591"/>
    <w:rsid w:val="00E664CA"/>
    <w:rsid w:val="00E70836"/>
    <w:rsid w:val="00E70E8B"/>
    <w:rsid w:val="00E71071"/>
    <w:rsid w:val="00E75B59"/>
    <w:rsid w:val="00E82468"/>
    <w:rsid w:val="00EA241D"/>
    <w:rsid w:val="00EB6AB4"/>
    <w:rsid w:val="00EC436F"/>
    <w:rsid w:val="00EC526A"/>
    <w:rsid w:val="00EE6266"/>
    <w:rsid w:val="00EF1717"/>
    <w:rsid w:val="00F02F1C"/>
    <w:rsid w:val="00F259A7"/>
    <w:rsid w:val="00F42AC2"/>
    <w:rsid w:val="00F748EB"/>
    <w:rsid w:val="00F81BF5"/>
    <w:rsid w:val="00FC2E27"/>
    <w:rsid w:val="00FE1801"/>
    <w:rsid w:val="00FE1A56"/>
    <w:rsid w:val="00FE3EA3"/>
    <w:rsid w:val="00FE42B8"/>
    <w:rsid w:val="00FF6211"/>
    <w:rsid w:val="00FF6C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2B7B"/>
  <w15:chartTrackingRefBased/>
  <w15:docId w15:val="{CA9F9987-D005-46EC-87A2-3A906438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E4D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5365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536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E4D35"/>
    <w:rPr>
      <w:color w:val="0563C1" w:themeColor="hyperlink"/>
      <w:u w:val="single"/>
    </w:rPr>
  </w:style>
  <w:style w:type="character" w:styleId="Nevyeenzmnka">
    <w:name w:val="Unresolved Mention"/>
    <w:basedOn w:val="Standardnpsmoodstavce"/>
    <w:uiPriority w:val="99"/>
    <w:semiHidden/>
    <w:unhideWhenUsed/>
    <w:rsid w:val="00DE4D35"/>
    <w:rPr>
      <w:color w:val="605E5C"/>
      <w:shd w:val="clear" w:color="auto" w:fill="E1DFDD"/>
    </w:rPr>
  </w:style>
  <w:style w:type="character" w:customStyle="1" w:styleId="Nadpis1Char">
    <w:name w:val="Nadpis 1 Char"/>
    <w:basedOn w:val="Standardnpsmoodstavce"/>
    <w:link w:val="Nadpis1"/>
    <w:uiPriority w:val="9"/>
    <w:rsid w:val="00DE4D35"/>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semiHidden/>
    <w:rsid w:val="005365F8"/>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5365F8"/>
    <w:rPr>
      <w:rFonts w:asciiTheme="majorHAnsi" w:eastAsiaTheme="majorEastAsia" w:hAnsiTheme="majorHAnsi" w:cstheme="majorBidi"/>
      <w:color w:val="1F3763" w:themeColor="accent1" w:themeShade="7F"/>
      <w:sz w:val="24"/>
      <w:szCs w:val="24"/>
    </w:rPr>
  </w:style>
  <w:style w:type="paragraph" w:styleId="Revize">
    <w:name w:val="Revision"/>
    <w:hidden/>
    <w:uiPriority w:val="99"/>
    <w:semiHidden/>
    <w:rsid w:val="00562220"/>
    <w:pPr>
      <w:spacing w:after="0" w:line="240" w:lineRule="auto"/>
    </w:pPr>
  </w:style>
  <w:style w:type="paragraph" w:styleId="Normlnweb">
    <w:name w:val="Normal (Web)"/>
    <w:basedOn w:val="Normln"/>
    <w:uiPriority w:val="99"/>
    <w:unhideWhenUsed/>
    <w:rsid w:val="006D0B7D"/>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customStyle="1" w:styleId="apple-converted-space">
    <w:name w:val="apple-converted-space"/>
    <w:basedOn w:val="Standardnpsmoodstavce"/>
    <w:rsid w:val="006D0B7D"/>
  </w:style>
  <w:style w:type="character" w:styleId="Siln">
    <w:name w:val="Strong"/>
    <w:basedOn w:val="Standardnpsmoodstavce"/>
    <w:uiPriority w:val="22"/>
    <w:qFormat/>
    <w:rsid w:val="006D0B7D"/>
    <w:rPr>
      <w:b/>
      <w:bCs/>
    </w:rPr>
  </w:style>
  <w:style w:type="character" w:styleId="Sledovanodkaz">
    <w:name w:val="FollowedHyperlink"/>
    <w:basedOn w:val="Standardnpsmoodstavce"/>
    <w:uiPriority w:val="99"/>
    <w:semiHidden/>
    <w:unhideWhenUsed/>
    <w:rsid w:val="006D0B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4835">
      <w:bodyDiv w:val="1"/>
      <w:marLeft w:val="0"/>
      <w:marRight w:val="0"/>
      <w:marTop w:val="0"/>
      <w:marBottom w:val="0"/>
      <w:divBdr>
        <w:top w:val="none" w:sz="0" w:space="0" w:color="auto"/>
        <w:left w:val="none" w:sz="0" w:space="0" w:color="auto"/>
        <w:bottom w:val="none" w:sz="0" w:space="0" w:color="auto"/>
        <w:right w:val="none" w:sz="0" w:space="0" w:color="auto"/>
      </w:divBdr>
      <w:divsChild>
        <w:div w:id="86390636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559509421">
              <w:marLeft w:val="0"/>
              <w:marRight w:val="0"/>
              <w:marTop w:val="0"/>
              <w:marBottom w:val="0"/>
              <w:divBdr>
                <w:top w:val="none" w:sz="0" w:space="0" w:color="auto"/>
                <w:left w:val="none" w:sz="0" w:space="0" w:color="auto"/>
                <w:bottom w:val="none" w:sz="0" w:space="0" w:color="auto"/>
                <w:right w:val="none" w:sz="0" w:space="0" w:color="auto"/>
              </w:divBdr>
              <w:divsChild>
                <w:div w:id="183441645">
                  <w:marLeft w:val="0"/>
                  <w:marRight w:val="0"/>
                  <w:marTop w:val="0"/>
                  <w:marBottom w:val="0"/>
                  <w:divBdr>
                    <w:top w:val="none" w:sz="0" w:space="0" w:color="auto"/>
                    <w:left w:val="none" w:sz="0" w:space="0" w:color="auto"/>
                    <w:bottom w:val="none" w:sz="0" w:space="0" w:color="auto"/>
                    <w:right w:val="none" w:sz="0" w:space="0" w:color="auto"/>
                  </w:divBdr>
                  <w:divsChild>
                    <w:div w:id="1927571894">
                      <w:marLeft w:val="0"/>
                      <w:marRight w:val="0"/>
                      <w:marTop w:val="0"/>
                      <w:marBottom w:val="0"/>
                      <w:divBdr>
                        <w:top w:val="none" w:sz="0" w:space="0" w:color="auto"/>
                        <w:left w:val="none" w:sz="0" w:space="0" w:color="auto"/>
                        <w:bottom w:val="none" w:sz="0" w:space="0" w:color="auto"/>
                        <w:right w:val="none" w:sz="0" w:space="0" w:color="auto"/>
                      </w:divBdr>
                      <w:divsChild>
                        <w:div w:id="61644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59447">
      <w:bodyDiv w:val="1"/>
      <w:marLeft w:val="0"/>
      <w:marRight w:val="0"/>
      <w:marTop w:val="0"/>
      <w:marBottom w:val="0"/>
      <w:divBdr>
        <w:top w:val="none" w:sz="0" w:space="0" w:color="auto"/>
        <w:left w:val="none" w:sz="0" w:space="0" w:color="auto"/>
        <w:bottom w:val="none" w:sz="0" w:space="0" w:color="auto"/>
        <w:right w:val="none" w:sz="0" w:space="0" w:color="auto"/>
      </w:divBdr>
      <w:divsChild>
        <w:div w:id="460153606">
          <w:marLeft w:val="0"/>
          <w:marRight w:val="0"/>
          <w:marTop w:val="0"/>
          <w:marBottom w:val="0"/>
          <w:divBdr>
            <w:top w:val="none" w:sz="0" w:space="0" w:color="auto"/>
            <w:left w:val="none" w:sz="0" w:space="0" w:color="auto"/>
            <w:bottom w:val="none" w:sz="0" w:space="0" w:color="auto"/>
            <w:right w:val="none" w:sz="0" w:space="0" w:color="auto"/>
          </w:divBdr>
        </w:div>
      </w:divsChild>
    </w:div>
    <w:div w:id="71045196">
      <w:bodyDiv w:val="1"/>
      <w:marLeft w:val="0"/>
      <w:marRight w:val="0"/>
      <w:marTop w:val="0"/>
      <w:marBottom w:val="0"/>
      <w:divBdr>
        <w:top w:val="none" w:sz="0" w:space="0" w:color="auto"/>
        <w:left w:val="none" w:sz="0" w:space="0" w:color="auto"/>
        <w:bottom w:val="none" w:sz="0" w:space="0" w:color="auto"/>
        <w:right w:val="none" w:sz="0" w:space="0" w:color="auto"/>
      </w:divBdr>
    </w:div>
    <w:div w:id="259141497">
      <w:bodyDiv w:val="1"/>
      <w:marLeft w:val="0"/>
      <w:marRight w:val="0"/>
      <w:marTop w:val="0"/>
      <w:marBottom w:val="0"/>
      <w:divBdr>
        <w:top w:val="none" w:sz="0" w:space="0" w:color="auto"/>
        <w:left w:val="none" w:sz="0" w:space="0" w:color="auto"/>
        <w:bottom w:val="none" w:sz="0" w:space="0" w:color="auto"/>
        <w:right w:val="none" w:sz="0" w:space="0" w:color="auto"/>
      </w:divBdr>
      <w:divsChild>
        <w:div w:id="393353686">
          <w:marLeft w:val="0"/>
          <w:marRight w:val="0"/>
          <w:marTop w:val="0"/>
          <w:marBottom w:val="0"/>
          <w:divBdr>
            <w:top w:val="none" w:sz="0" w:space="0" w:color="auto"/>
            <w:left w:val="none" w:sz="0" w:space="0" w:color="auto"/>
            <w:bottom w:val="none" w:sz="0" w:space="0" w:color="auto"/>
            <w:right w:val="none" w:sz="0" w:space="0" w:color="auto"/>
          </w:divBdr>
        </w:div>
        <w:div w:id="712119073">
          <w:marLeft w:val="0"/>
          <w:marRight w:val="0"/>
          <w:marTop w:val="0"/>
          <w:marBottom w:val="0"/>
          <w:divBdr>
            <w:top w:val="none" w:sz="0" w:space="0" w:color="auto"/>
            <w:left w:val="none" w:sz="0" w:space="0" w:color="auto"/>
            <w:bottom w:val="none" w:sz="0" w:space="0" w:color="auto"/>
            <w:right w:val="none" w:sz="0" w:space="0" w:color="auto"/>
          </w:divBdr>
        </w:div>
        <w:div w:id="144712677">
          <w:marLeft w:val="0"/>
          <w:marRight w:val="0"/>
          <w:marTop w:val="0"/>
          <w:marBottom w:val="0"/>
          <w:divBdr>
            <w:top w:val="none" w:sz="0" w:space="0" w:color="auto"/>
            <w:left w:val="none" w:sz="0" w:space="0" w:color="auto"/>
            <w:bottom w:val="none" w:sz="0" w:space="0" w:color="auto"/>
            <w:right w:val="none" w:sz="0" w:space="0" w:color="auto"/>
          </w:divBdr>
          <w:divsChild>
            <w:div w:id="1732654320">
              <w:marLeft w:val="0"/>
              <w:marRight w:val="0"/>
              <w:marTop w:val="0"/>
              <w:marBottom w:val="0"/>
              <w:divBdr>
                <w:top w:val="none" w:sz="0" w:space="0" w:color="auto"/>
                <w:left w:val="none" w:sz="0" w:space="0" w:color="auto"/>
                <w:bottom w:val="none" w:sz="0" w:space="0" w:color="auto"/>
                <w:right w:val="none" w:sz="0" w:space="0" w:color="auto"/>
              </w:divBdr>
            </w:div>
            <w:div w:id="1708798876">
              <w:marLeft w:val="0"/>
              <w:marRight w:val="0"/>
              <w:marTop w:val="0"/>
              <w:marBottom w:val="0"/>
              <w:divBdr>
                <w:top w:val="none" w:sz="0" w:space="0" w:color="auto"/>
                <w:left w:val="none" w:sz="0" w:space="0" w:color="auto"/>
                <w:bottom w:val="none" w:sz="0" w:space="0" w:color="auto"/>
                <w:right w:val="none" w:sz="0" w:space="0" w:color="auto"/>
              </w:divBdr>
              <w:divsChild>
                <w:div w:id="1945306729">
                  <w:marLeft w:val="0"/>
                  <w:marRight w:val="0"/>
                  <w:marTop w:val="0"/>
                  <w:marBottom w:val="0"/>
                  <w:divBdr>
                    <w:top w:val="none" w:sz="0" w:space="0" w:color="auto"/>
                    <w:left w:val="none" w:sz="0" w:space="0" w:color="auto"/>
                    <w:bottom w:val="none" w:sz="0" w:space="0" w:color="auto"/>
                    <w:right w:val="none" w:sz="0" w:space="0" w:color="auto"/>
                  </w:divBdr>
                </w:div>
              </w:divsChild>
            </w:div>
            <w:div w:id="494034324">
              <w:marLeft w:val="0"/>
              <w:marRight w:val="0"/>
              <w:marTop w:val="0"/>
              <w:marBottom w:val="0"/>
              <w:divBdr>
                <w:top w:val="none" w:sz="0" w:space="0" w:color="auto"/>
                <w:left w:val="none" w:sz="0" w:space="0" w:color="auto"/>
                <w:bottom w:val="none" w:sz="0" w:space="0" w:color="auto"/>
                <w:right w:val="none" w:sz="0" w:space="0" w:color="auto"/>
              </w:divBdr>
              <w:divsChild>
                <w:div w:id="2053767592">
                  <w:marLeft w:val="0"/>
                  <w:marRight w:val="0"/>
                  <w:marTop w:val="0"/>
                  <w:marBottom w:val="0"/>
                  <w:divBdr>
                    <w:top w:val="none" w:sz="0" w:space="0" w:color="auto"/>
                    <w:left w:val="none" w:sz="0" w:space="0" w:color="auto"/>
                    <w:bottom w:val="none" w:sz="0" w:space="0" w:color="auto"/>
                    <w:right w:val="none" w:sz="0" w:space="0" w:color="auto"/>
                  </w:divBdr>
                </w:div>
              </w:divsChild>
            </w:div>
            <w:div w:id="497697079">
              <w:marLeft w:val="0"/>
              <w:marRight w:val="0"/>
              <w:marTop w:val="0"/>
              <w:marBottom w:val="0"/>
              <w:divBdr>
                <w:top w:val="none" w:sz="0" w:space="0" w:color="auto"/>
                <w:left w:val="none" w:sz="0" w:space="0" w:color="auto"/>
                <w:bottom w:val="none" w:sz="0" w:space="0" w:color="auto"/>
                <w:right w:val="none" w:sz="0" w:space="0" w:color="auto"/>
              </w:divBdr>
            </w:div>
            <w:div w:id="2069456503">
              <w:marLeft w:val="0"/>
              <w:marRight w:val="0"/>
              <w:marTop w:val="0"/>
              <w:marBottom w:val="0"/>
              <w:divBdr>
                <w:top w:val="none" w:sz="0" w:space="0" w:color="auto"/>
                <w:left w:val="none" w:sz="0" w:space="0" w:color="auto"/>
                <w:bottom w:val="none" w:sz="0" w:space="0" w:color="auto"/>
                <w:right w:val="none" w:sz="0" w:space="0" w:color="auto"/>
              </w:divBdr>
            </w:div>
            <w:div w:id="21582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53486">
      <w:bodyDiv w:val="1"/>
      <w:marLeft w:val="0"/>
      <w:marRight w:val="0"/>
      <w:marTop w:val="0"/>
      <w:marBottom w:val="0"/>
      <w:divBdr>
        <w:top w:val="none" w:sz="0" w:space="0" w:color="auto"/>
        <w:left w:val="none" w:sz="0" w:space="0" w:color="auto"/>
        <w:bottom w:val="none" w:sz="0" w:space="0" w:color="auto"/>
        <w:right w:val="none" w:sz="0" w:space="0" w:color="auto"/>
      </w:divBdr>
    </w:div>
    <w:div w:id="306476864">
      <w:bodyDiv w:val="1"/>
      <w:marLeft w:val="0"/>
      <w:marRight w:val="0"/>
      <w:marTop w:val="0"/>
      <w:marBottom w:val="0"/>
      <w:divBdr>
        <w:top w:val="none" w:sz="0" w:space="0" w:color="auto"/>
        <w:left w:val="none" w:sz="0" w:space="0" w:color="auto"/>
        <w:bottom w:val="none" w:sz="0" w:space="0" w:color="auto"/>
        <w:right w:val="none" w:sz="0" w:space="0" w:color="auto"/>
      </w:divBdr>
    </w:div>
    <w:div w:id="373502942">
      <w:bodyDiv w:val="1"/>
      <w:marLeft w:val="0"/>
      <w:marRight w:val="0"/>
      <w:marTop w:val="0"/>
      <w:marBottom w:val="0"/>
      <w:divBdr>
        <w:top w:val="none" w:sz="0" w:space="0" w:color="auto"/>
        <w:left w:val="none" w:sz="0" w:space="0" w:color="auto"/>
        <w:bottom w:val="none" w:sz="0" w:space="0" w:color="auto"/>
        <w:right w:val="none" w:sz="0" w:space="0" w:color="auto"/>
      </w:divBdr>
    </w:div>
    <w:div w:id="374816244">
      <w:bodyDiv w:val="1"/>
      <w:marLeft w:val="0"/>
      <w:marRight w:val="0"/>
      <w:marTop w:val="0"/>
      <w:marBottom w:val="0"/>
      <w:divBdr>
        <w:top w:val="none" w:sz="0" w:space="0" w:color="auto"/>
        <w:left w:val="none" w:sz="0" w:space="0" w:color="auto"/>
        <w:bottom w:val="none" w:sz="0" w:space="0" w:color="auto"/>
        <w:right w:val="none" w:sz="0" w:space="0" w:color="auto"/>
      </w:divBdr>
      <w:divsChild>
        <w:div w:id="1736658031">
          <w:marLeft w:val="0"/>
          <w:marRight w:val="0"/>
          <w:marTop w:val="0"/>
          <w:marBottom w:val="0"/>
          <w:divBdr>
            <w:top w:val="none" w:sz="0" w:space="0" w:color="auto"/>
            <w:left w:val="none" w:sz="0" w:space="0" w:color="auto"/>
            <w:bottom w:val="none" w:sz="0" w:space="0" w:color="auto"/>
            <w:right w:val="none" w:sz="0" w:space="0" w:color="auto"/>
          </w:divBdr>
        </w:div>
        <w:div w:id="1751269185">
          <w:marLeft w:val="0"/>
          <w:marRight w:val="0"/>
          <w:marTop w:val="0"/>
          <w:marBottom w:val="0"/>
          <w:divBdr>
            <w:top w:val="none" w:sz="0" w:space="0" w:color="auto"/>
            <w:left w:val="none" w:sz="0" w:space="0" w:color="auto"/>
            <w:bottom w:val="none" w:sz="0" w:space="0" w:color="auto"/>
            <w:right w:val="none" w:sz="0" w:space="0" w:color="auto"/>
          </w:divBdr>
        </w:div>
        <w:div w:id="553084699">
          <w:marLeft w:val="0"/>
          <w:marRight w:val="0"/>
          <w:marTop w:val="0"/>
          <w:marBottom w:val="0"/>
          <w:divBdr>
            <w:top w:val="none" w:sz="0" w:space="0" w:color="auto"/>
            <w:left w:val="none" w:sz="0" w:space="0" w:color="auto"/>
            <w:bottom w:val="none" w:sz="0" w:space="0" w:color="auto"/>
            <w:right w:val="none" w:sz="0" w:space="0" w:color="auto"/>
          </w:divBdr>
          <w:divsChild>
            <w:div w:id="893002914">
              <w:marLeft w:val="0"/>
              <w:marRight w:val="0"/>
              <w:marTop w:val="0"/>
              <w:marBottom w:val="0"/>
              <w:divBdr>
                <w:top w:val="none" w:sz="0" w:space="0" w:color="auto"/>
                <w:left w:val="none" w:sz="0" w:space="0" w:color="auto"/>
                <w:bottom w:val="none" w:sz="0" w:space="0" w:color="auto"/>
                <w:right w:val="none" w:sz="0" w:space="0" w:color="auto"/>
              </w:divBdr>
            </w:div>
            <w:div w:id="1892230956">
              <w:marLeft w:val="0"/>
              <w:marRight w:val="0"/>
              <w:marTop w:val="0"/>
              <w:marBottom w:val="0"/>
              <w:divBdr>
                <w:top w:val="none" w:sz="0" w:space="0" w:color="auto"/>
                <w:left w:val="none" w:sz="0" w:space="0" w:color="auto"/>
                <w:bottom w:val="none" w:sz="0" w:space="0" w:color="auto"/>
                <w:right w:val="none" w:sz="0" w:space="0" w:color="auto"/>
              </w:divBdr>
              <w:divsChild>
                <w:div w:id="2135901842">
                  <w:marLeft w:val="0"/>
                  <w:marRight w:val="0"/>
                  <w:marTop w:val="0"/>
                  <w:marBottom w:val="0"/>
                  <w:divBdr>
                    <w:top w:val="none" w:sz="0" w:space="0" w:color="auto"/>
                    <w:left w:val="none" w:sz="0" w:space="0" w:color="auto"/>
                    <w:bottom w:val="none" w:sz="0" w:space="0" w:color="auto"/>
                    <w:right w:val="none" w:sz="0" w:space="0" w:color="auto"/>
                  </w:divBdr>
                </w:div>
              </w:divsChild>
            </w:div>
            <w:div w:id="439297286">
              <w:marLeft w:val="0"/>
              <w:marRight w:val="0"/>
              <w:marTop w:val="0"/>
              <w:marBottom w:val="0"/>
              <w:divBdr>
                <w:top w:val="none" w:sz="0" w:space="0" w:color="auto"/>
                <w:left w:val="none" w:sz="0" w:space="0" w:color="auto"/>
                <w:bottom w:val="none" w:sz="0" w:space="0" w:color="auto"/>
                <w:right w:val="none" w:sz="0" w:space="0" w:color="auto"/>
              </w:divBdr>
              <w:divsChild>
                <w:div w:id="1582645089">
                  <w:marLeft w:val="0"/>
                  <w:marRight w:val="0"/>
                  <w:marTop w:val="0"/>
                  <w:marBottom w:val="0"/>
                  <w:divBdr>
                    <w:top w:val="none" w:sz="0" w:space="0" w:color="auto"/>
                    <w:left w:val="none" w:sz="0" w:space="0" w:color="auto"/>
                    <w:bottom w:val="none" w:sz="0" w:space="0" w:color="auto"/>
                    <w:right w:val="none" w:sz="0" w:space="0" w:color="auto"/>
                  </w:divBdr>
                </w:div>
              </w:divsChild>
            </w:div>
            <w:div w:id="2008556186">
              <w:marLeft w:val="0"/>
              <w:marRight w:val="0"/>
              <w:marTop w:val="0"/>
              <w:marBottom w:val="0"/>
              <w:divBdr>
                <w:top w:val="none" w:sz="0" w:space="0" w:color="auto"/>
                <w:left w:val="none" w:sz="0" w:space="0" w:color="auto"/>
                <w:bottom w:val="none" w:sz="0" w:space="0" w:color="auto"/>
                <w:right w:val="none" w:sz="0" w:space="0" w:color="auto"/>
              </w:divBdr>
            </w:div>
            <w:div w:id="1972205111">
              <w:marLeft w:val="0"/>
              <w:marRight w:val="0"/>
              <w:marTop w:val="0"/>
              <w:marBottom w:val="0"/>
              <w:divBdr>
                <w:top w:val="none" w:sz="0" w:space="0" w:color="auto"/>
                <w:left w:val="none" w:sz="0" w:space="0" w:color="auto"/>
                <w:bottom w:val="none" w:sz="0" w:space="0" w:color="auto"/>
                <w:right w:val="none" w:sz="0" w:space="0" w:color="auto"/>
              </w:divBdr>
            </w:div>
            <w:div w:id="95907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6055">
      <w:bodyDiv w:val="1"/>
      <w:marLeft w:val="0"/>
      <w:marRight w:val="0"/>
      <w:marTop w:val="0"/>
      <w:marBottom w:val="0"/>
      <w:divBdr>
        <w:top w:val="none" w:sz="0" w:space="0" w:color="auto"/>
        <w:left w:val="none" w:sz="0" w:space="0" w:color="auto"/>
        <w:bottom w:val="none" w:sz="0" w:space="0" w:color="auto"/>
        <w:right w:val="none" w:sz="0" w:space="0" w:color="auto"/>
      </w:divBdr>
      <w:divsChild>
        <w:div w:id="1722048866">
          <w:marLeft w:val="0"/>
          <w:marRight w:val="0"/>
          <w:marTop w:val="0"/>
          <w:marBottom w:val="0"/>
          <w:divBdr>
            <w:top w:val="none" w:sz="0" w:space="0" w:color="auto"/>
            <w:left w:val="none" w:sz="0" w:space="0" w:color="auto"/>
            <w:bottom w:val="none" w:sz="0" w:space="0" w:color="auto"/>
            <w:right w:val="none" w:sz="0" w:space="0" w:color="auto"/>
          </w:divBdr>
          <w:divsChild>
            <w:div w:id="2062557351">
              <w:marLeft w:val="0"/>
              <w:marRight w:val="0"/>
              <w:marTop w:val="0"/>
              <w:marBottom w:val="0"/>
              <w:divBdr>
                <w:top w:val="none" w:sz="0" w:space="0" w:color="auto"/>
                <w:left w:val="none" w:sz="0" w:space="0" w:color="auto"/>
                <w:bottom w:val="none" w:sz="0" w:space="0" w:color="auto"/>
                <w:right w:val="none" w:sz="0" w:space="0" w:color="auto"/>
              </w:divBdr>
              <w:divsChild>
                <w:div w:id="1624532232">
                  <w:marLeft w:val="0"/>
                  <w:marRight w:val="0"/>
                  <w:marTop w:val="0"/>
                  <w:marBottom w:val="0"/>
                  <w:divBdr>
                    <w:top w:val="none" w:sz="0" w:space="0" w:color="auto"/>
                    <w:left w:val="none" w:sz="0" w:space="0" w:color="auto"/>
                    <w:bottom w:val="none" w:sz="0" w:space="0" w:color="auto"/>
                    <w:right w:val="none" w:sz="0" w:space="0" w:color="auto"/>
                  </w:divBdr>
                  <w:divsChild>
                    <w:div w:id="1098015893">
                      <w:marLeft w:val="0"/>
                      <w:marRight w:val="0"/>
                      <w:marTop w:val="0"/>
                      <w:marBottom w:val="0"/>
                      <w:divBdr>
                        <w:top w:val="none" w:sz="0" w:space="0" w:color="auto"/>
                        <w:left w:val="none" w:sz="0" w:space="0" w:color="auto"/>
                        <w:bottom w:val="none" w:sz="0" w:space="0" w:color="auto"/>
                        <w:right w:val="none" w:sz="0" w:space="0" w:color="auto"/>
                      </w:divBdr>
                      <w:divsChild>
                        <w:div w:id="180172272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2129421692">
                              <w:marLeft w:val="0"/>
                              <w:marRight w:val="0"/>
                              <w:marTop w:val="0"/>
                              <w:marBottom w:val="0"/>
                              <w:divBdr>
                                <w:top w:val="none" w:sz="0" w:space="0" w:color="auto"/>
                                <w:left w:val="none" w:sz="0" w:space="0" w:color="auto"/>
                                <w:bottom w:val="none" w:sz="0" w:space="0" w:color="auto"/>
                                <w:right w:val="none" w:sz="0" w:space="0" w:color="auto"/>
                              </w:divBdr>
                              <w:divsChild>
                                <w:div w:id="1164277611">
                                  <w:marLeft w:val="0"/>
                                  <w:marRight w:val="0"/>
                                  <w:marTop w:val="0"/>
                                  <w:marBottom w:val="0"/>
                                  <w:divBdr>
                                    <w:top w:val="none" w:sz="0" w:space="0" w:color="auto"/>
                                    <w:left w:val="none" w:sz="0" w:space="0" w:color="auto"/>
                                    <w:bottom w:val="none" w:sz="0" w:space="0" w:color="auto"/>
                                    <w:right w:val="none" w:sz="0" w:space="0" w:color="auto"/>
                                  </w:divBdr>
                                  <w:divsChild>
                                    <w:div w:id="62605025">
                                      <w:marLeft w:val="0"/>
                                      <w:marRight w:val="0"/>
                                      <w:marTop w:val="0"/>
                                      <w:marBottom w:val="0"/>
                                      <w:divBdr>
                                        <w:top w:val="none" w:sz="0" w:space="0" w:color="auto"/>
                                        <w:left w:val="none" w:sz="0" w:space="0" w:color="auto"/>
                                        <w:bottom w:val="none" w:sz="0" w:space="0" w:color="auto"/>
                                        <w:right w:val="none" w:sz="0" w:space="0" w:color="auto"/>
                                      </w:divBdr>
                                      <w:divsChild>
                                        <w:div w:id="176206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265602">
              <w:marLeft w:val="0"/>
              <w:marRight w:val="0"/>
              <w:marTop w:val="0"/>
              <w:marBottom w:val="0"/>
              <w:divBdr>
                <w:top w:val="none" w:sz="0" w:space="0" w:color="auto"/>
                <w:left w:val="none" w:sz="0" w:space="0" w:color="auto"/>
                <w:bottom w:val="none" w:sz="0" w:space="0" w:color="auto"/>
                <w:right w:val="none" w:sz="0" w:space="0" w:color="auto"/>
              </w:divBdr>
              <w:divsChild>
                <w:div w:id="1777288107">
                  <w:marLeft w:val="0"/>
                  <w:marRight w:val="0"/>
                  <w:marTop w:val="0"/>
                  <w:marBottom w:val="0"/>
                  <w:divBdr>
                    <w:top w:val="none" w:sz="0" w:space="0" w:color="auto"/>
                    <w:left w:val="none" w:sz="0" w:space="0" w:color="auto"/>
                    <w:bottom w:val="none" w:sz="0" w:space="0" w:color="auto"/>
                    <w:right w:val="none" w:sz="0" w:space="0" w:color="auto"/>
                  </w:divBdr>
                  <w:divsChild>
                    <w:div w:id="325206220">
                      <w:marLeft w:val="0"/>
                      <w:marRight w:val="0"/>
                      <w:marTop w:val="0"/>
                      <w:marBottom w:val="0"/>
                      <w:divBdr>
                        <w:top w:val="none" w:sz="0" w:space="0" w:color="auto"/>
                        <w:left w:val="none" w:sz="0" w:space="0" w:color="auto"/>
                        <w:bottom w:val="none" w:sz="0" w:space="0" w:color="auto"/>
                        <w:right w:val="none" w:sz="0" w:space="0" w:color="auto"/>
                      </w:divBdr>
                      <w:divsChild>
                        <w:div w:id="2083941738">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443843314">
                              <w:marLeft w:val="0"/>
                              <w:marRight w:val="0"/>
                              <w:marTop w:val="0"/>
                              <w:marBottom w:val="0"/>
                              <w:divBdr>
                                <w:top w:val="none" w:sz="0" w:space="0" w:color="auto"/>
                                <w:left w:val="none" w:sz="0" w:space="0" w:color="auto"/>
                                <w:bottom w:val="none" w:sz="0" w:space="0" w:color="auto"/>
                                <w:right w:val="none" w:sz="0" w:space="0" w:color="auto"/>
                              </w:divBdr>
                              <w:divsChild>
                                <w:div w:id="1981693238">
                                  <w:marLeft w:val="0"/>
                                  <w:marRight w:val="0"/>
                                  <w:marTop w:val="0"/>
                                  <w:marBottom w:val="0"/>
                                  <w:divBdr>
                                    <w:top w:val="none" w:sz="0" w:space="0" w:color="auto"/>
                                    <w:left w:val="none" w:sz="0" w:space="0" w:color="auto"/>
                                    <w:bottom w:val="none" w:sz="0" w:space="0" w:color="auto"/>
                                    <w:right w:val="none" w:sz="0" w:space="0" w:color="auto"/>
                                  </w:divBdr>
                                  <w:divsChild>
                                    <w:div w:id="10664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688922">
      <w:bodyDiv w:val="1"/>
      <w:marLeft w:val="0"/>
      <w:marRight w:val="0"/>
      <w:marTop w:val="0"/>
      <w:marBottom w:val="0"/>
      <w:divBdr>
        <w:top w:val="none" w:sz="0" w:space="0" w:color="auto"/>
        <w:left w:val="none" w:sz="0" w:space="0" w:color="auto"/>
        <w:bottom w:val="none" w:sz="0" w:space="0" w:color="auto"/>
        <w:right w:val="none" w:sz="0" w:space="0" w:color="auto"/>
      </w:divBdr>
    </w:div>
    <w:div w:id="645357025">
      <w:bodyDiv w:val="1"/>
      <w:marLeft w:val="0"/>
      <w:marRight w:val="0"/>
      <w:marTop w:val="0"/>
      <w:marBottom w:val="0"/>
      <w:divBdr>
        <w:top w:val="none" w:sz="0" w:space="0" w:color="auto"/>
        <w:left w:val="none" w:sz="0" w:space="0" w:color="auto"/>
        <w:bottom w:val="none" w:sz="0" w:space="0" w:color="auto"/>
        <w:right w:val="none" w:sz="0" w:space="0" w:color="auto"/>
      </w:divBdr>
    </w:div>
    <w:div w:id="654144840">
      <w:bodyDiv w:val="1"/>
      <w:marLeft w:val="0"/>
      <w:marRight w:val="0"/>
      <w:marTop w:val="0"/>
      <w:marBottom w:val="0"/>
      <w:divBdr>
        <w:top w:val="none" w:sz="0" w:space="0" w:color="auto"/>
        <w:left w:val="none" w:sz="0" w:space="0" w:color="auto"/>
        <w:bottom w:val="none" w:sz="0" w:space="0" w:color="auto"/>
        <w:right w:val="none" w:sz="0" w:space="0" w:color="auto"/>
      </w:divBdr>
    </w:div>
    <w:div w:id="749547913">
      <w:bodyDiv w:val="1"/>
      <w:marLeft w:val="0"/>
      <w:marRight w:val="0"/>
      <w:marTop w:val="0"/>
      <w:marBottom w:val="0"/>
      <w:divBdr>
        <w:top w:val="none" w:sz="0" w:space="0" w:color="auto"/>
        <w:left w:val="none" w:sz="0" w:space="0" w:color="auto"/>
        <w:bottom w:val="none" w:sz="0" w:space="0" w:color="auto"/>
        <w:right w:val="none" w:sz="0" w:space="0" w:color="auto"/>
      </w:divBdr>
      <w:divsChild>
        <w:div w:id="73901588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74476362">
              <w:marLeft w:val="0"/>
              <w:marRight w:val="0"/>
              <w:marTop w:val="0"/>
              <w:marBottom w:val="0"/>
              <w:divBdr>
                <w:top w:val="none" w:sz="0" w:space="0" w:color="auto"/>
                <w:left w:val="none" w:sz="0" w:space="0" w:color="auto"/>
                <w:bottom w:val="none" w:sz="0" w:space="0" w:color="auto"/>
                <w:right w:val="none" w:sz="0" w:space="0" w:color="auto"/>
              </w:divBdr>
              <w:divsChild>
                <w:div w:id="2075276088">
                  <w:marLeft w:val="0"/>
                  <w:marRight w:val="0"/>
                  <w:marTop w:val="0"/>
                  <w:marBottom w:val="0"/>
                  <w:divBdr>
                    <w:top w:val="none" w:sz="0" w:space="0" w:color="auto"/>
                    <w:left w:val="none" w:sz="0" w:space="0" w:color="auto"/>
                    <w:bottom w:val="none" w:sz="0" w:space="0" w:color="auto"/>
                    <w:right w:val="none" w:sz="0" w:space="0" w:color="auto"/>
                  </w:divBdr>
                  <w:divsChild>
                    <w:div w:id="568613574">
                      <w:marLeft w:val="0"/>
                      <w:marRight w:val="0"/>
                      <w:marTop w:val="0"/>
                      <w:marBottom w:val="0"/>
                      <w:divBdr>
                        <w:top w:val="none" w:sz="0" w:space="0" w:color="auto"/>
                        <w:left w:val="none" w:sz="0" w:space="0" w:color="auto"/>
                        <w:bottom w:val="none" w:sz="0" w:space="0" w:color="auto"/>
                        <w:right w:val="none" w:sz="0" w:space="0" w:color="auto"/>
                      </w:divBdr>
                      <w:divsChild>
                        <w:div w:id="15364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838975">
      <w:bodyDiv w:val="1"/>
      <w:marLeft w:val="0"/>
      <w:marRight w:val="0"/>
      <w:marTop w:val="0"/>
      <w:marBottom w:val="0"/>
      <w:divBdr>
        <w:top w:val="none" w:sz="0" w:space="0" w:color="auto"/>
        <w:left w:val="none" w:sz="0" w:space="0" w:color="auto"/>
        <w:bottom w:val="none" w:sz="0" w:space="0" w:color="auto"/>
        <w:right w:val="none" w:sz="0" w:space="0" w:color="auto"/>
      </w:divBdr>
    </w:div>
    <w:div w:id="798570570">
      <w:bodyDiv w:val="1"/>
      <w:marLeft w:val="0"/>
      <w:marRight w:val="0"/>
      <w:marTop w:val="0"/>
      <w:marBottom w:val="0"/>
      <w:divBdr>
        <w:top w:val="none" w:sz="0" w:space="0" w:color="auto"/>
        <w:left w:val="none" w:sz="0" w:space="0" w:color="auto"/>
        <w:bottom w:val="none" w:sz="0" w:space="0" w:color="auto"/>
        <w:right w:val="none" w:sz="0" w:space="0" w:color="auto"/>
      </w:divBdr>
      <w:divsChild>
        <w:div w:id="6157229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290742331">
              <w:marLeft w:val="0"/>
              <w:marRight w:val="0"/>
              <w:marTop w:val="0"/>
              <w:marBottom w:val="0"/>
              <w:divBdr>
                <w:top w:val="none" w:sz="0" w:space="0" w:color="auto"/>
                <w:left w:val="none" w:sz="0" w:space="0" w:color="auto"/>
                <w:bottom w:val="none" w:sz="0" w:space="0" w:color="auto"/>
                <w:right w:val="none" w:sz="0" w:space="0" w:color="auto"/>
              </w:divBdr>
              <w:divsChild>
                <w:div w:id="1682925921">
                  <w:marLeft w:val="0"/>
                  <w:marRight w:val="0"/>
                  <w:marTop w:val="0"/>
                  <w:marBottom w:val="0"/>
                  <w:divBdr>
                    <w:top w:val="none" w:sz="0" w:space="0" w:color="auto"/>
                    <w:left w:val="none" w:sz="0" w:space="0" w:color="auto"/>
                    <w:bottom w:val="none" w:sz="0" w:space="0" w:color="auto"/>
                    <w:right w:val="none" w:sz="0" w:space="0" w:color="auto"/>
                  </w:divBdr>
                  <w:divsChild>
                    <w:div w:id="295834728">
                      <w:marLeft w:val="0"/>
                      <w:marRight w:val="0"/>
                      <w:marTop w:val="0"/>
                      <w:marBottom w:val="0"/>
                      <w:divBdr>
                        <w:top w:val="none" w:sz="0" w:space="0" w:color="auto"/>
                        <w:left w:val="none" w:sz="0" w:space="0" w:color="auto"/>
                        <w:bottom w:val="none" w:sz="0" w:space="0" w:color="auto"/>
                        <w:right w:val="none" w:sz="0" w:space="0" w:color="auto"/>
                      </w:divBdr>
                      <w:divsChild>
                        <w:div w:id="48709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014536">
      <w:bodyDiv w:val="1"/>
      <w:marLeft w:val="0"/>
      <w:marRight w:val="0"/>
      <w:marTop w:val="0"/>
      <w:marBottom w:val="0"/>
      <w:divBdr>
        <w:top w:val="none" w:sz="0" w:space="0" w:color="auto"/>
        <w:left w:val="none" w:sz="0" w:space="0" w:color="auto"/>
        <w:bottom w:val="none" w:sz="0" w:space="0" w:color="auto"/>
        <w:right w:val="none" w:sz="0" w:space="0" w:color="auto"/>
      </w:divBdr>
    </w:div>
    <w:div w:id="1237478118">
      <w:bodyDiv w:val="1"/>
      <w:marLeft w:val="0"/>
      <w:marRight w:val="0"/>
      <w:marTop w:val="0"/>
      <w:marBottom w:val="0"/>
      <w:divBdr>
        <w:top w:val="none" w:sz="0" w:space="0" w:color="auto"/>
        <w:left w:val="none" w:sz="0" w:space="0" w:color="auto"/>
        <w:bottom w:val="none" w:sz="0" w:space="0" w:color="auto"/>
        <w:right w:val="none" w:sz="0" w:space="0" w:color="auto"/>
      </w:divBdr>
      <w:divsChild>
        <w:div w:id="1227568030">
          <w:marLeft w:val="0"/>
          <w:marRight w:val="0"/>
          <w:marTop w:val="0"/>
          <w:marBottom w:val="0"/>
          <w:divBdr>
            <w:top w:val="none" w:sz="0" w:space="0" w:color="auto"/>
            <w:left w:val="none" w:sz="0" w:space="0" w:color="auto"/>
            <w:bottom w:val="none" w:sz="0" w:space="0" w:color="auto"/>
            <w:right w:val="none" w:sz="0" w:space="0" w:color="auto"/>
          </w:divBdr>
          <w:divsChild>
            <w:div w:id="1591769375">
              <w:marLeft w:val="0"/>
              <w:marRight w:val="0"/>
              <w:marTop w:val="0"/>
              <w:marBottom w:val="0"/>
              <w:divBdr>
                <w:top w:val="none" w:sz="0" w:space="0" w:color="auto"/>
                <w:left w:val="none" w:sz="0" w:space="0" w:color="auto"/>
                <w:bottom w:val="none" w:sz="0" w:space="0" w:color="auto"/>
                <w:right w:val="none" w:sz="0" w:space="0" w:color="auto"/>
              </w:divBdr>
              <w:divsChild>
                <w:div w:id="1252278239">
                  <w:marLeft w:val="0"/>
                  <w:marRight w:val="0"/>
                  <w:marTop w:val="0"/>
                  <w:marBottom w:val="0"/>
                  <w:divBdr>
                    <w:top w:val="none" w:sz="0" w:space="0" w:color="auto"/>
                    <w:left w:val="none" w:sz="0" w:space="0" w:color="auto"/>
                    <w:bottom w:val="none" w:sz="0" w:space="0" w:color="auto"/>
                    <w:right w:val="none" w:sz="0" w:space="0" w:color="auto"/>
                  </w:divBdr>
                  <w:divsChild>
                    <w:div w:id="1583097924">
                      <w:marLeft w:val="0"/>
                      <w:marRight w:val="0"/>
                      <w:marTop w:val="0"/>
                      <w:marBottom w:val="0"/>
                      <w:divBdr>
                        <w:top w:val="none" w:sz="0" w:space="0" w:color="auto"/>
                        <w:left w:val="none" w:sz="0" w:space="0" w:color="auto"/>
                        <w:bottom w:val="none" w:sz="0" w:space="0" w:color="auto"/>
                        <w:right w:val="none" w:sz="0" w:space="0" w:color="auto"/>
                      </w:divBdr>
                      <w:divsChild>
                        <w:div w:id="308679534">
                          <w:marLeft w:val="0"/>
                          <w:marRight w:val="0"/>
                          <w:marTop w:val="0"/>
                          <w:marBottom w:val="0"/>
                          <w:divBdr>
                            <w:top w:val="none" w:sz="0" w:space="0" w:color="auto"/>
                            <w:left w:val="none" w:sz="0" w:space="0" w:color="auto"/>
                            <w:bottom w:val="none" w:sz="0" w:space="0" w:color="auto"/>
                            <w:right w:val="none" w:sz="0" w:space="0" w:color="auto"/>
                          </w:divBdr>
                          <w:divsChild>
                            <w:div w:id="19638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036377">
      <w:bodyDiv w:val="1"/>
      <w:marLeft w:val="0"/>
      <w:marRight w:val="0"/>
      <w:marTop w:val="0"/>
      <w:marBottom w:val="0"/>
      <w:divBdr>
        <w:top w:val="none" w:sz="0" w:space="0" w:color="auto"/>
        <w:left w:val="none" w:sz="0" w:space="0" w:color="auto"/>
        <w:bottom w:val="none" w:sz="0" w:space="0" w:color="auto"/>
        <w:right w:val="none" w:sz="0" w:space="0" w:color="auto"/>
      </w:divBdr>
      <w:divsChild>
        <w:div w:id="1138109802">
          <w:marLeft w:val="0"/>
          <w:marRight w:val="0"/>
          <w:marTop w:val="0"/>
          <w:marBottom w:val="0"/>
          <w:divBdr>
            <w:top w:val="none" w:sz="0" w:space="0" w:color="auto"/>
            <w:left w:val="none" w:sz="0" w:space="0" w:color="auto"/>
            <w:bottom w:val="none" w:sz="0" w:space="0" w:color="auto"/>
            <w:right w:val="none" w:sz="0" w:space="0" w:color="auto"/>
          </w:divBdr>
        </w:div>
      </w:divsChild>
    </w:div>
    <w:div w:id="1252160783">
      <w:bodyDiv w:val="1"/>
      <w:marLeft w:val="0"/>
      <w:marRight w:val="0"/>
      <w:marTop w:val="0"/>
      <w:marBottom w:val="0"/>
      <w:divBdr>
        <w:top w:val="none" w:sz="0" w:space="0" w:color="auto"/>
        <w:left w:val="none" w:sz="0" w:space="0" w:color="auto"/>
        <w:bottom w:val="none" w:sz="0" w:space="0" w:color="auto"/>
        <w:right w:val="none" w:sz="0" w:space="0" w:color="auto"/>
      </w:divBdr>
    </w:div>
    <w:div w:id="1326712274">
      <w:bodyDiv w:val="1"/>
      <w:marLeft w:val="0"/>
      <w:marRight w:val="0"/>
      <w:marTop w:val="0"/>
      <w:marBottom w:val="0"/>
      <w:divBdr>
        <w:top w:val="none" w:sz="0" w:space="0" w:color="auto"/>
        <w:left w:val="none" w:sz="0" w:space="0" w:color="auto"/>
        <w:bottom w:val="none" w:sz="0" w:space="0" w:color="auto"/>
        <w:right w:val="none" w:sz="0" w:space="0" w:color="auto"/>
      </w:divBdr>
    </w:div>
    <w:div w:id="1389108866">
      <w:bodyDiv w:val="1"/>
      <w:marLeft w:val="0"/>
      <w:marRight w:val="0"/>
      <w:marTop w:val="0"/>
      <w:marBottom w:val="0"/>
      <w:divBdr>
        <w:top w:val="none" w:sz="0" w:space="0" w:color="auto"/>
        <w:left w:val="none" w:sz="0" w:space="0" w:color="auto"/>
        <w:bottom w:val="none" w:sz="0" w:space="0" w:color="auto"/>
        <w:right w:val="none" w:sz="0" w:space="0" w:color="auto"/>
      </w:divBdr>
      <w:divsChild>
        <w:div w:id="4433517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484784756">
              <w:marLeft w:val="0"/>
              <w:marRight w:val="0"/>
              <w:marTop w:val="0"/>
              <w:marBottom w:val="0"/>
              <w:divBdr>
                <w:top w:val="none" w:sz="0" w:space="0" w:color="auto"/>
                <w:left w:val="none" w:sz="0" w:space="0" w:color="auto"/>
                <w:bottom w:val="none" w:sz="0" w:space="0" w:color="auto"/>
                <w:right w:val="none" w:sz="0" w:space="0" w:color="auto"/>
              </w:divBdr>
              <w:divsChild>
                <w:div w:id="1471166785">
                  <w:marLeft w:val="0"/>
                  <w:marRight w:val="0"/>
                  <w:marTop w:val="0"/>
                  <w:marBottom w:val="0"/>
                  <w:divBdr>
                    <w:top w:val="none" w:sz="0" w:space="0" w:color="auto"/>
                    <w:left w:val="none" w:sz="0" w:space="0" w:color="auto"/>
                    <w:bottom w:val="none" w:sz="0" w:space="0" w:color="auto"/>
                    <w:right w:val="none" w:sz="0" w:space="0" w:color="auto"/>
                  </w:divBdr>
                  <w:divsChild>
                    <w:div w:id="33537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000218">
      <w:bodyDiv w:val="1"/>
      <w:marLeft w:val="0"/>
      <w:marRight w:val="0"/>
      <w:marTop w:val="0"/>
      <w:marBottom w:val="0"/>
      <w:divBdr>
        <w:top w:val="none" w:sz="0" w:space="0" w:color="auto"/>
        <w:left w:val="none" w:sz="0" w:space="0" w:color="auto"/>
        <w:bottom w:val="none" w:sz="0" w:space="0" w:color="auto"/>
        <w:right w:val="none" w:sz="0" w:space="0" w:color="auto"/>
      </w:divBdr>
    </w:div>
    <w:div w:id="1588462842">
      <w:bodyDiv w:val="1"/>
      <w:marLeft w:val="0"/>
      <w:marRight w:val="0"/>
      <w:marTop w:val="0"/>
      <w:marBottom w:val="0"/>
      <w:divBdr>
        <w:top w:val="none" w:sz="0" w:space="0" w:color="auto"/>
        <w:left w:val="none" w:sz="0" w:space="0" w:color="auto"/>
        <w:bottom w:val="none" w:sz="0" w:space="0" w:color="auto"/>
        <w:right w:val="none" w:sz="0" w:space="0" w:color="auto"/>
      </w:divBdr>
    </w:div>
    <w:div w:id="1635721544">
      <w:bodyDiv w:val="1"/>
      <w:marLeft w:val="0"/>
      <w:marRight w:val="0"/>
      <w:marTop w:val="0"/>
      <w:marBottom w:val="0"/>
      <w:divBdr>
        <w:top w:val="none" w:sz="0" w:space="0" w:color="auto"/>
        <w:left w:val="none" w:sz="0" w:space="0" w:color="auto"/>
        <w:bottom w:val="none" w:sz="0" w:space="0" w:color="auto"/>
        <w:right w:val="none" w:sz="0" w:space="0" w:color="auto"/>
      </w:divBdr>
    </w:div>
    <w:div w:id="1688286002">
      <w:bodyDiv w:val="1"/>
      <w:marLeft w:val="0"/>
      <w:marRight w:val="0"/>
      <w:marTop w:val="0"/>
      <w:marBottom w:val="0"/>
      <w:divBdr>
        <w:top w:val="none" w:sz="0" w:space="0" w:color="auto"/>
        <w:left w:val="none" w:sz="0" w:space="0" w:color="auto"/>
        <w:bottom w:val="none" w:sz="0" w:space="0" w:color="auto"/>
        <w:right w:val="none" w:sz="0" w:space="0" w:color="auto"/>
      </w:divBdr>
    </w:div>
    <w:div w:id="1697657668">
      <w:bodyDiv w:val="1"/>
      <w:marLeft w:val="0"/>
      <w:marRight w:val="0"/>
      <w:marTop w:val="0"/>
      <w:marBottom w:val="0"/>
      <w:divBdr>
        <w:top w:val="none" w:sz="0" w:space="0" w:color="auto"/>
        <w:left w:val="none" w:sz="0" w:space="0" w:color="auto"/>
        <w:bottom w:val="none" w:sz="0" w:space="0" w:color="auto"/>
        <w:right w:val="none" w:sz="0" w:space="0" w:color="auto"/>
      </w:divBdr>
      <w:divsChild>
        <w:div w:id="821895897">
          <w:marLeft w:val="0"/>
          <w:marRight w:val="0"/>
          <w:marTop w:val="0"/>
          <w:marBottom w:val="0"/>
          <w:divBdr>
            <w:top w:val="none" w:sz="0" w:space="0" w:color="auto"/>
            <w:left w:val="none" w:sz="0" w:space="0" w:color="auto"/>
            <w:bottom w:val="none" w:sz="0" w:space="0" w:color="auto"/>
            <w:right w:val="none" w:sz="0" w:space="0" w:color="auto"/>
          </w:divBdr>
          <w:divsChild>
            <w:div w:id="1897160118">
              <w:marLeft w:val="0"/>
              <w:marRight w:val="0"/>
              <w:marTop w:val="0"/>
              <w:marBottom w:val="0"/>
              <w:divBdr>
                <w:top w:val="none" w:sz="0" w:space="0" w:color="auto"/>
                <w:left w:val="none" w:sz="0" w:space="0" w:color="auto"/>
                <w:bottom w:val="none" w:sz="0" w:space="0" w:color="auto"/>
                <w:right w:val="none" w:sz="0" w:space="0" w:color="auto"/>
              </w:divBdr>
              <w:divsChild>
                <w:div w:id="1191721687">
                  <w:marLeft w:val="0"/>
                  <w:marRight w:val="0"/>
                  <w:marTop w:val="0"/>
                  <w:marBottom w:val="0"/>
                  <w:divBdr>
                    <w:top w:val="none" w:sz="0" w:space="0" w:color="auto"/>
                    <w:left w:val="none" w:sz="0" w:space="0" w:color="auto"/>
                    <w:bottom w:val="none" w:sz="0" w:space="0" w:color="auto"/>
                    <w:right w:val="none" w:sz="0" w:space="0" w:color="auto"/>
                  </w:divBdr>
                  <w:divsChild>
                    <w:div w:id="813761478">
                      <w:marLeft w:val="0"/>
                      <w:marRight w:val="0"/>
                      <w:marTop w:val="0"/>
                      <w:marBottom w:val="0"/>
                      <w:divBdr>
                        <w:top w:val="none" w:sz="0" w:space="0" w:color="auto"/>
                        <w:left w:val="none" w:sz="0" w:space="0" w:color="auto"/>
                        <w:bottom w:val="none" w:sz="0" w:space="0" w:color="auto"/>
                        <w:right w:val="none" w:sz="0" w:space="0" w:color="auto"/>
                      </w:divBdr>
                      <w:divsChild>
                        <w:div w:id="1373964420">
                          <w:marLeft w:val="0"/>
                          <w:marRight w:val="0"/>
                          <w:marTop w:val="0"/>
                          <w:marBottom w:val="0"/>
                          <w:divBdr>
                            <w:top w:val="none" w:sz="0" w:space="0" w:color="auto"/>
                            <w:left w:val="none" w:sz="0" w:space="0" w:color="auto"/>
                            <w:bottom w:val="none" w:sz="0" w:space="0" w:color="auto"/>
                            <w:right w:val="none" w:sz="0" w:space="0" w:color="auto"/>
                          </w:divBdr>
                          <w:divsChild>
                            <w:div w:id="121176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702935">
      <w:bodyDiv w:val="1"/>
      <w:marLeft w:val="0"/>
      <w:marRight w:val="0"/>
      <w:marTop w:val="0"/>
      <w:marBottom w:val="0"/>
      <w:divBdr>
        <w:top w:val="none" w:sz="0" w:space="0" w:color="auto"/>
        <w:left w:val="none" w:sz="0" w:space="0" w:color="auto"/>
        <w:bottom w:val="none" w:sz="0" w:space="0" w:color="auto"/>
        <w:right w:val="none" w:sz="0" w:space="0" w:color="auto"/>
      </w:divBdr>
    </w:div>
    <w:div w:id="1726373239">
      <w:bodyDiv w:val="1"/>
      <w:marLeft w:val="0"/>
      <w:marRight w:val="0"/>
      <w:marTop w:val="0"/>
      <w:marBottom w:val="0"/>
      <w:divBdr>
        <w:top w:val="none" w:sz="0" w:space="0" w:color="auto"/>
        <w:left w:val="none" w:sz="0" w:space="0" w:color="auto"/>
        <w:bottom w:val="none" w:sz="0" w:space="0" w:color="auto"/>
        <w:right w:val="none" w:sz="0" w:space="0" w:color="auto"/>
      </w:divBdr>
    </w:div>
    <w:div w:id="1812820155">
      <w:bodyDiv w:val="1"/>
      <w:marLeft w:val="0"/>
      <w:marRight w:val="0"/>
      <w:marTop w:val="0"/>
      <w:marBottom w:val="0"/>
      <w:divBdr>
        <w:top w:val="none" w:sz="0" w:space="0" w:color="auto"/>
        <w:left w:val="none" w:sz="0" w:space="0" w:color="auto"/>
        <w:bottom w:val="none" w:sz="0" w:space="0" w:color="auto"/>
        <w:right w:val="none" w:sz="0" w:space="0" w:color="auto"/>
      </w:divBdr>
    </w:div>
    <w:div w:id="189072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619</Words>
  <Characters>3520</Characters>
  <Application>Microsoft Office Word</Application>
  <DocSecurity>0</DocSecurity>
  <Lines>60</Lines>
  <Paragraphs>12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4129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7</cp:revision>
  <dcterms:created xsi:type="dcterms:W3CDTF">2026-04-20T09:29:00Z</dcterms:created>
  <dcterms:modified xsi:type="dcterms:W3CDTF">2026-04-20T09:37:00Z</dcterms:modified>
  <cp:category/>
</cp:coreProperties>
</file>