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C677AB4" w14:textId="66384E36" w:rsidR="006458A2" w:rsidRPr="0086541F" w:rsidRDefault="006458A2" w:rsidP="0086541F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sz w:val="28"/>
          <w:szCs w:val="28"/>
        </w:rPr>
      </w:pPr>
      <w:r w:rsidRPr="006458A2">
        <w:rPr>
          <w:rFonts w:ascii="Calibri" w:hAnsi="Calibri" w:cs="Calibri"/>
          <w:b/>
          <w:sz w:val="28"/>
          <w:szCs w:val="28"/>
        </w:rPr>
        <w:t xml:space="preserve">Největší IT konference </w:t>
      </w:r>
      <w:proofErr w:type="spellStart"/>
      <w:r w:rsidRPr="006458A2">
        <w:rPr>
          <w:rFonts w:ascii="Calibri" w:hAnsi="Calibri" w:cs="Calibri"/>
          <w:b/>
          <w:sz w:val="28"/>
          <w:szCs w:val="28"/>
        </w:rPr>
        <w:t>TechEd</w:t>
      </w:r>
      <w:proofErr w:type="spellEnd"/>
      <w:r w:rsidRPr="006458A2">
        <w:rPr>
          <w:rFonts w:ascii="Calibri" w:hAnsi="Calibri" w:cs="Calibri"/>
          <w:b/>
          <w:sz w:val="28"/>
          <w:szCs w:val="28"/>
        </w:rPr>
        <w:t xml:space="preserve"> vstupuje do 24. ročníku. </w:t>
      </w:r>
      <w:r>
        <w:rPr>
          <w:rFonts w:ascii="Calibri" w:hAnsi="Calibri" w:cs="Calibri"/>
          <w:b/>
          <w:sz w:val="28"/>
          <w:szCs w:val="28"/>
        </w:rPr>
        <w:br/>
      </w:r>
      <w:r w:rsidRPr="006458A2">
        <w:rPr>
          <w:rFonts w:ascii="Calibri" w:hAnsi="Calibri" w:cs="Calibri"/>
          <w:b/>
          <w:sz w:val="28"/>
          <w:szCs w:val="28"/>
        </w:rPr>
        <w:t>V květnu opět propojí českou i mezinárodní technologickou scénu</w:t>
      </w:r>
    </w:p>
    <w:p w14:paraId="659A9608" w14:textId="0FEEEF5D" w:rsidR="00A665A3" w:rsidRPr="00A665A3" w:rsidRDefault="00571D6A" w:rsidP="006458A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556CCA">
        <w:rPr>
          <w:rFonts w:ascii="Calibri" w:hAnsi="Calibri" w:cs="Calibri"/>
          <w:b/>
          <w:lang w:eastAsia="cs-CZ"/>
        </w:rPr>
        <w:t>Praha</w:t>
      </w:r>
      <w:r w:rsidR="00A92E8C">
        <w:rPr>
          <w:rFonts w:ascii="Calibri" w:hAnsi="Calibri" w:cs="Calibri"/>
          <w:b/>
          <w:lang w:eastAsia="cs-CZ"/>
        </w:rPr>
        <w:t>,</w:t>
      </w:r>
      <w:r w:rsidRPr="00556CCA">
        <w:rPr>
          <w:rFonts w:ascii="Calibri" w:hAnsi="Calibri" w:cs="Calibri"/>
          <w:b/>
          <w:lang w:eastAsia="cs-CZ"/>
        </w:rPr>
        <w:t xml:space="preserve"> </w:t>
      </w:r>
      <w:r w:rsidR="006458A2">
        <w:rPr>
          <w:rFonts w:ascii="Calibri" w:hAnsi="Calibri" w:cs="Calibri"/>
          <w:b/>
          <w:lang w:eastAsia="cs-CZ"/>
        </w:rPr>
        <w:t>1</w:t>
      </w:r>
      <w:r w:rsidR="009A36A7">
        <w:rPr>
          <w:rFonts w:ascii="Calibri" w:hAnsi="Calibri" w:cs="Calibri"/>
          <w:b/>
          <w:lang w:eastAsia="cs-CZ"/>
        </w:rPr>
        <w:t>3</w:t>
      </w:r>
      <w:r w:rsidR="006A52A8">
        <w:rPr>
          <w:rFonts w:ascii="Calibri" w:hAnsi="Calibri" w:cs="Calibri"/>
          <w:b/>
          <w:lang w:eastAsia="cs-CZ"/>
        </w:rPr>
        <w:t xml:space="preserve">. </w:t>
      </w:r>
      <w:r w:rsidR="001E46B9">
        <w:rPr>
          <w:rFonts w:ascii="Calibri" w:hAnsi="Calibri" w:cs="Calibri"/>
          <w:b/>
          <w:lang w:eastAsia="cs-CZ"/>
        </w:rPr>
        <w:t>dub</w:t>
      </w:r>
      <w:r w:rsidR="00B24FA6">
        <w:rPr>
          <w:rFonts w:ascii="Calibri" w:hAnsi="Calibri" w:cs="Calibri"/>
          <w:b/>
          <w:lang w:eastAsia="cs-CZ"/>
        </w:rPr>
        <w:t>na</w:t>
      </w:r>
      <w:r w:rsidR="00BD2FAA">
        <w:rPr>
          <w:rFonts w:ascii="Calibri" w:hAnsi="Calibri" w:cs="Calibri"/>
          <w:b/>
          <w:lang w:eastAsia="cs-CZ"/>
        </w:rPr>
        <w:t xml:space="preserve"> </w:t>
      </w:r>
      <w:r w:rsidR="006A52A8">
        <w:rPr>
          <w:rFonts w:ascii="Calibri" w:hAnsi="Calibri" w:cs="Calibri"/>
          <w:b/>
          <w:lang w:eastAsia="cs-CZ"/>
        </w:rPr>
        <w:t>20</w:t>
      </w:r>
      <w:r w:rsidR="00F404E9">
        <w:rPr>
          <w:rFonts w:ascii="Calibri" w:hAnsi="Calibri" w:cs="Calibri"/>
          <w:b/>
          <w:lang w:eastAsia="cs-CZ"/>
        </w:rPr>
        <w:t>2</w:t>
      </w:r>
      <w:r w:rsidR="001B6EDE">
        <w:rPr>
          <w:rFonts w:ascii="Calibri" w:hAnsi="Calibri" w:cs="Calibri"/>
          <w:b/>
          <w:lang w:eastAsia="cs-CZ"/>
        </w:rPr>
        <w:t>6</w:t>
      </w:r>
      <w:r w:rsidR="00587037" w:rsidRPr="00556CCA">
        <w:rPr>
          <w:rFonts w:ascii="Calibri" w:hAnsi="Calibri" w:cs="Calibri"/>
          <w:b/>
          <w:lang w:eastAsia="cs-CZ"/>
        </w:rPr>
        <w:t xml:space="preserve"> </w:t>
      </w:r>
      <w:r w:rsidR="00873578" w:rsidRPr="00556CCA">
        <w:rPr>
          <w:rFonts w:ascii="Calibri" w:hAnsi="Calibri" w:cs="Calibri"/>
          <w:b/>
          <w:lang w:eastAsia="cs-CZ"/>
        </w:rPr>
        <w:t>–</w:t>
      </w:r>
      <w:r w:rsidR="00A56060">
        <w:rPr>
          <w:rFonts w:ascii="Calibri" w:hAnsi="Calibri" w:cs="Calibri"/>
          <w:b/>
          <w:lang w:eastAsia="cs-CZ"/>
        </w:rPr>
        <w:t xml:space="preserve"> </w:t>
      </w:r>
      <w:r w:rsidR="006458A2" w:rsidRPr="006458A2">
        <w:rPr>
          <w:rFonts w:ascii="Calibri" w:hAnsi="Calibri" w:cs="Calibri"/>
          <w:b/>
          <w:lang w:eastAsia="cs-CZ"/>
        </w:rPr>
        <w:t xml:space="preserve">Již 24. ročník odborné IT konference </w:t>
      </w:r>
      <w:proofErr w:type="spellStart"/>
      <w:r w:rsidR="006458A2" w:rsidRPr="006458A2">
        <w:rPr>
          <w:rFonts w:ascii="Calibri" w:hAnsi="Calibri" w:cs="Calibri"/>
          <w:b/>
          <w:lang w:eastAsia="cs-CZ"/>
        </w:rPr>
        <w:t>TechEd</w:t>
      </w:r>
      <w:proofErr w:type="spellEnd"/>
      <w:r w:rsidR="006458A2" w:rsidRPr="006458A2">
        <w:rPr>
          <w:rFonts w:ascii="Calibri" w:hAnsi="Calibri" w:cs="Calibri"/>
          <w:b/>
          <w:lang w:eastAsia="cs-CZ"/>
        </w:rPr>
        <w:t xml:space="preserve"> se uskuteční ve dnech 19. až 21. května 2026. Tradiční setkání vývojářů, IT profesionálů a technologických nadšenců nabídne aktuální přehled trendů i praktických zkušeností z oblasti moderního vývoje, cloudových řešení, bezpečnosti, datových platforem a umělé inteligence. Konference proběhne hybridně – účastníci se mohou zapojit osobně v Praze nebo prostřednictvím online</w:t>
      </w:r>
      <w:r w:rsidR="007331B7">
        <w:rPr>
          <w:rFonts w:ascii="Calibri" w:hAnsi="Calibri" w:cs="Calibri"/>
          <w:b/>
          <w:lang w:eastAsia="cs-CZ"/>
        </w:rPr>
        <w:t xml:space="preserve"> přenosu.</w:t>
      </w:r>
      <w:r w:rsidR="006458A2" w:rsidRPr="006458A2">
        <w:rPr>
          <w:rFonts w:ascii="Calibri" w:hAnsi="Calibri" w:cs="Calibri"/>
          <w:b/>
          <w:lang w:eastAsia="cs-CZ"/>
        </w:rPr>
        <w:t xml:space="preserve"> </w:t>
      </w:r>
    </w:p>
    <w:p w14:paraId="76BAA733" w14:textId="79380899" w:rsidR="006458A2" w:rsidRPr="006458A2" w:rsidRDefault="006458A2" w:rsidP="006458A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>„</w:t>
      </w:r>
      <w:proofErr w:type="spellStart"/>
      <w:r w:rsidRPr="006458A2">
        <w:rPr>
          <w:rFonts w:ascii="Calibri" w:hAnsi="Calibri" w:cs="Calibri"/>
          <w:lang w:eastAsia="cs-CZ"/>
        </w:rPr>
        <w:t>TechEd</w:t>
      </w:r>
      <w:proofErr w:type="spellEnd"/>
      <w:r w:rsidRPr="006458A2">
        <w:rPr>
          <w:rFonts w:ascii="Calibri" w:hAnsi="Calibri" w:cs="Calibri"/>
          <w:lang w:eastAsia="cs-CZ"/>
        </w:rPr>
        <w:t xml:space="preserve"> každoročně přivádí na jedno místo přední české i zahraniční odborníky. Ani letošní ročník nebude výjimkou. Program nabídne desítky odborných přednášek zaměřených na aktuální technologické výzvy i praktické scénáře z reálných projektů. Důraz bude kladen zejména na využití umělé inteligence v praxi, automatizaci, moderní vývoj aplikací a efektivní práci s</w:t>
      </w:r>
      <w:r>
        <w:rPr>
          <w:rFonts w:ascii="Calibri" w:hAnsi="Calibri" w:cs="Calibri"/>
          <w:lang w:eastAsia="cs-CZ"/>
        </w:rPr>
        <w:t> </w:t>
      </w:r>
      <w:r w:rsidRPr="006458A2">
        <w:rPr>
          <w:rFonts w:ascii="Calibri" w:hAnsi="Calibri" w:cs="Calibri"/>
          <w:lang w:eastAsia="cs-CZ"/>
        </w:rPr>
        <w:t>daty</w:t>
      </w:r>
      <w:r>
        <w:rPr>
          <w:rFonts w:ascii="Calibri" w:hAnsi="Calibri" w:cs="Calibri"/>
          <w:lang w:eastAsia="cs-CZ"/>
        </w:rPr>
        <w:t xml:space="preserve">,“ </w:t>
      </w:r>
      <w:r w:rsidRPr="00B135CF">
        <w:rPr>
          <w:rFonts w:ascii="Calibri" w:hAnsi="Calibri" w:cs="Calibri"/>
          <w:lang w:eastAsia="cs-CZ"/>
        </w:rPr>
        <w:t>říká Jan Dvořák, výkonný ředitel Počítačové školy GOPAS</w:t>
      </w:r>
      <w:r w:rsidR="00E32D22">
        <w:rPr>
          <w:rFonts w:ascii="Calibri" w:hAnsi="Calibri" w:cs="Calibri"/>
          <w:lang w:eastAsia="cs-CZ"/>
        </w:rPr>
        <w:t>, která konferenci tradičně pořádá.</w:t>
      </w:r>
    </w:p>
    <w:p w14:paraId="21798371" w14:textId="2CDEAD78" w:rsidR="006458A2" w:rsidRPr="006458A2" w:rsidRDefault="006458A2" w:rsidP="006458A2">
      <w:pPr>
        <w:tabs>
          <w:tab w:val="left" w:pos="750"/>
          <w:tab w:val="left" w:pos="6180"/>
        </w:tabs>
        <w:rPr>
          <w:rFonts w:ascii="Calibri" w:hAnsi="Calibri" w:cs="Calibri"/>
          <w:b/>
          <w:bCs/>
          <w:lang w:eastAsia="cs-CZ"/>
        </w:rPr>
      </w:pPr>
      <w:r w:rsidRPr="006458A2">
        <w:rPr>
          <w:rFonts w:ascii="Calibri" w:hAnsi="Calibri" w:cs="Calibri"/>
          <w:b/>
          <w:bCs/>
          <w:lang w:eastAsia="cs-CZ"/>
        </w:rPr>
        <w:t>Pořadatelé oznamují první řečníky a obsah programu</w:t>
      </w:r>
      <w:r>
        <w:rPr>
          <w:rFonts w:ascii="Calibri" w:hAnsi="Calibri" w:cs="Calibri"/>
          <w:b/>
          <w:bCs/>
          <w:lang w:eastAsia="cs-CZ"/>
        </w:rPr>
        <w:br/>
      </w:r>
      <w:r w:rsidRPr="006458A2">
        <w:rPr>
          <w:rFonts w:ascii="Calibri" w:hAnsi="Calibri" w:cs="Calibri"/>
          <w:lang w:eastAsia="cs-CZ"/>
        </w:rPr>
        <w:t>Organizátoři již nyní představují první potvrzené přednášky a řečníky, kteří naznačují tematickou šíři letošního ročníku. Program bude tradičně kombinovat hluboký technický obsah s praktickými ukázkami využitelnými v každodenní praxi.</w:t>
      </w:r>
    </w:p>
    <w:p w14:paraId="4DB43F85" w14:textId="77777777" w:rsidR="006458A2" w:rsidRPr="006458A2" w:rsidRDefault="006458A2" w:rsidP="006458A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6458A2">
        <w:rPr>
          <w:rFonts w:ascii="Calibri" w:hAnsi="Calibri" w:cs="Calibri"/>
          <w:lang w:eastAsia="cs-CZ"/>
        </w:rPr>
        <w:t xml:space="preserve">Štěpán </w:t>
      </w:r>
      <w:proofErr w:type="spellStart"/>
      <w:r w:rsidRPr="006458A2">
        <w:rPr>
          <w:rFonts w:ascii="Calibri" w:hAnsi="Calibri" w:cs="Calibri"/>
          <w:lang w:eastAsia="cs-CZ"/>
        </w:rPr>
        <w:t>Bechynský</w:t>
      </w:r>
      <w:proofErr w:type="spellEnd"/>
      <w:r w:rsidRPr="006458A2">
        <w:rPr>
          <w:rFonts w:ascii="Calibri" w:hAnsi="Calibri" w:cs="Calibri"/>
          <w:lang w:eastAsia="cs-CZ"/>
        </w:rPr>
        <w:t xml:space="preserve"> se ve své přednášce zaměří na moderní přístupy k nasazování a správě infrastruktury v Microsoft Azure pomocí principů </w:t>
      </w:r>
      <w:proofErr w:type="spellStart"/>
      <w:r w:rsidRPr="006458A2">
        <w:rPr>
          <w:rFonts w:ascii="Calibri" w:hAnsi="Calibri" w:cs="Calibri"/>
          <w:lang w:eastAsia="cs-CZ"/>
        </w:rPr>
        <w:t>Infrastructure</w:t>
      </w:r>
      <w:proofErr w:type="spellEnd"/>
      <w:r w:rsidRPr="006458A2">
        <w:rPr>
          <w:rFonts w:ascii="Calibri" w:hAnsi="Calibri" w:cs="Calibri"/>
          <w:lang w:eastAsia="cs-CZ"/>
        </w:rPr>
        <w:t xml:space="preserve"> as </w:t>
      </w:r>
      <w:proofErr w:type="spellStart"/>
      <w:r w:rsidRPr="006458A2">
        <w:rPr>
          <w:rFonts w:ascii="Calibri" w:hAnsi="Calibri" w:cs="Calibri"/>
          <w:lang w:eastAsia="cs-CZ"/>
        </w:rPr>
        <w:t>Code</w:t>
      </w:r>
      <w:proofErr w:type="spellEnd"/>
      <w:r w:rsidRPr="006458A2">
        <w:rPr>
          <w:rFonts w:ascii="Calibri" w:hAnsi="Calibri" w:cs="Calibri"/>
          <w:lang w:eastAsia="cs-CZ"/>
        </w:rPr>
        <w:t xml:space="preserve">. Ukáže práci s nástroji jako </w:t>
      </w:r>
      <w:proofErr w:type="spellStart"/>
      <w:r w:rsidRPr="006458A2">
        <w:rPr>
          <w:rFonts w:ascii="Calibri" w:hAnsi="Calibri" w:cs="Calibri"/>
          <w:lang w:eastAsia="cs-CZ"/>
        </w:rPr>
        <w:t>PowerShell</w:t>
      </w:r>
      <w:proofErr w:type="spellEnd"/>
      <w:r w:rsidRPr="006458A2">
        <w:rPr>
          <w:rFonts w:ascii="Calibri" w:hAnsi="Calibri" w:cs="Calibri"/>
          <w:lang w:eastAsia="cs-CZ"/>
        </w:rPr>
        <w:t xml:space="preserve">, Azure CLI a jazykem </w:t>
      </w:r>
      <w:proofErr w:type="spellStart"/>
      <w:r w:rsidRPr="006458A2">
        <w:rPr>
          <w:rFonts w:ascii="Calibri" w:hAnsi="Calibri" w:cs="Calibri"/>
          <w:lang w:eastAsia="cs-CZ"/>
        </w:rPr>
        <w:t>Bicep</w:t>
      </w:r>
      <w:proofErr w:type="spellEnd"/>
      <w:r w:rsidRPr="006458A2">
        <w:rPr>
          <w:rFonts w:ascii="Calibri" w:hAnsi="Calibri" w:cs="Calibri"/>
          <w:lang w:eastAsia="cs-CZ"/>
        </w:rPr>
        <w:t>, včetně propojení s GitHubem a automatizačními nástroji pro bezpečné a opakovatelné nasazování.</w:t>
      </w:r>
    </w:p>
    <w:p w14:paraId="16F5B75F" w14:textId="77777777" w:rsidR="006458A2" w:rsidRPr="006458A2" w:rsidRDefault="006458A2" w:rsidP="006458A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6458A2">
        <w:rPr>
          <w:rFonts w:ascii="Calibri" w:hAnsi="Calibri" w:cs="Calibri"/>
          <w:lang w:eastAsia="cs-CZ"/>
        </w:rPr>
        <w:t xml:space="preserve">Miroslav Holec nabídne hned několik tematických bloků. V jedné z přednášek se zaměří na efektivní využití GitHub </w:t>
      </w:r>
      <w:proofErr w:type="spellStart"/>
      <w:r w:rsidRPr="006458A2">
        <w:rPr>
          <w:rFonts w:ascii="Calibri" w:hAnsi="Calibri" w:cs="Calibri"/>
          <w:lang w:eastAsia="cs-CZ"/>
        </w:rPr>
        <w:t>Copilota</w:t>
      </w:r>
      <w:proofErr w:type="spellEnd"/>
      <w:r w:rsidRPr="006458A2">
        <w:rPr>
          <w:rFonts w:ascii="Calibri" w:hAnsi="Calibri" w:cs="Calibri"/>
          <w:lang w:eastAsia="cs-CZ"/>
        </w:rPr>
        <w:t xml:space="preserve"> a ukáže, jak z něj dostat maximum v reálném vývoji. Dále se bude věnovat vývoji uživatelských rozhraní v </w:t>
      </w:r>
      <w:proofErr w:type="spellStart"/>
      <w:r w:rsidRPr="006458A2">
        <w:rPr>
          <w:rFonts w:ascii="Calibri" w:hAnsi="Calibri" w:cs="Calibri"/>
          <w:lang w:eastAsia="cs-CZ"/>
        </w:rPr>
        <w:t>Blazoru</w:t>
      </w:r>
      <w:proofErr w:type="spellEnd"/>
      <w:r w:rsidRPr="006458A2">
        <w:rPr>
          <w:rFonts w:ascii="Calibri" w:hAnsi="Calibri" w:cs="Calibri"/>
          <w:lang w:eastAsia="cs-CZ"/>
        </w:rPr>
        <w:t>, kde systematicky vysvětlí jednotlivé režimy renderování a jejich praktické využití. Chybět nebude ani přehled zásadních principů návrhu REST API, které usnadňují integraci a zvyšují kvalitu rozhraní.</w:t>
      </w:r>
    </w:p>
    <w:p w14:paraId="6B887A1F" w14:textId="77777777" w:rsidR="006458A2" w:rsidRPr="006458A2" w:rsidRDefault="006458A2" w:rsidP="006458A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6458A2">
        <w:rPr>
          <w:rFonts w:ascii="Calibri" w:hAnsi="Calibri" w:cs="Calibri"/>
          <w:lang w:eastAsia="cs-CZ"/>
        </w:rPr>
        <w:t xml:space="preserve">Jan </w:t>
      </w:r>
      <w:proofErr w:type="spellStart"/>
      <w:r w:rsidRPr="006458A2">
        <w:rPr>
          <w:rFonts w:ascii="Calibri" w:hAnsi="Calibri" w:cs="Calibri"/>
          <w:lang w:eastAsia="cs-CZ"/>
        </w:rPr>
        <w:t>Tamáš</w:t>
      </w:r>
      <w:proofErr w:type="spellEnd"/>
      <w:r w:rsidRPr="006458A2">
        <w:rPr>
          <w:rFonts w:ascii="Calibri" w:hAnsi="Calibri" w:cs="Calibri"/>
          <w:lang w:eastAsia="cs-CZ"/>
        </w:rPr>
        <w:t xml:space="preserve"> představí koncept tzv. </w:t>
      </w:r>
      <w:proofErr w:type="spellStart"/>
      <w:r w:rsidRPr="006458A2">
        <w:rPr>
          <w:rFonts w:ascii="Calibri" w:hAnsi="Calibri" w:cs="Calibri"/>
          <w:lang w:eastAsia="cs-CZ"/>
        </w:rPr>
        <w:t>spec-driven</w:t>
      </w:r>
      <w:proofErr w:type="spellEnd"/>
      <w:r w:rsidRPr="006458A2">
        <w:rPr>
          <w:rFonts w:ascii="Calibri" w:hAnsi="Calibri" w:cs="Calibri"/>
          <w:lang w:eastAsia="cs-CZ"/>
        </w:rPr>
        <w:t xml:space="preserve"> developmentu, který staví detailní specifikace do centra vývojového procesu a využívá AI jako partnera při implementaci. Ukáže konkrétní nástroje i praktické </w:t>
      </w:r>
      <w:proofErr w:type="spellStart"/>
      <w:r w:rsidRPr="006458A2">
        <w:rPr>
          <w:rFonts w:ascii="Calibri" w:hAnsi="Calibri" w:cs="Calibri"/>
          <w:lang w:eastAsia="cs-CZ"/>
        </w:rPr>
        <w:t>workflow</w:t>
      </w:r>
      <w:proofErr w:type="spellEnd"/>
      <w:r w:rsidRPr="006458A2">
        <w:rPr>
          <w:rFonts w:ascii="Calibri" w:hAnsi="Calibri" w:cs="Calibri"/>
          <w:lang w:eastAsia="cs-CZ"/>
        </w:rPr>
        <w:t>, které pomáhají zvyšovat kvalitu, konzistenci a škálovatelnost kódu v prostředí moderního vývoje.</w:t>
      </w:r>
    </w:p>
    <w:p w14:paraId="6DC1E375" w14:textId="77777777" w:rsidR="006458A2" w:rsidRPr="006458A2" w:rsidRDefault="006458A2" w:rsidP="006458A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6458A2">
        <w:rPr>
          <w:rFonts w:ascii="Calibri" w:hAnsi="Calibri" w:cs="Calibri"/>
          <w:lang w:eastAsia="cs-CZ"/>
        </w:rPr>
        <w:lastRenderedPageBreak/>
        <w:t xml:space="preserve">Lubomír Ošmera se zaměří na problematiku identity managementu a bezpečnosti. Ve své přednášce rozebere nejčastější mýty a omyly spojené s </w:t>
      </w:r>
      <w:proofErr w:type="spellStart"/>
      <w:r w:rsidRPr="006458A2">
        <w:rPr>
          <w:rFonts w:ascii="Calibri" w:hAnsi="Calibri" w:cs="Calibri"/>
          <w:lang w:eastAsia="cs-CZ"/>
        </w:rPr>
        <w:t>Entra</w:t>
      </w:r>
      <w:proofErr w:type="spellEnd"/>
      <w:r w:rsidRPr="006458A2">
        <w:rPr>
          <w:rFonts w:ascii="Calibri" w:hAnsi="Calibri" w:cs="Calibri"/>
          <w:lang w:eastAsia="cs-CZ"/>
        </w:rPr>
        <w:t xml:space="preserve"> ID a ukáže, jak k této oblasti přistupovat prakticky a bez zbytečných zjednodušení.</w:t>
      </w:r>
    </w:p>
    <w:p w14:paraId="423FE46F" w14:textId="77777777" w:rsidR="006458A2" w:rsidRPr="006458A2" w:rsidRDefault="006458A2" w:rsidP="006458A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6458A2">
        <w:rPr>
          <w:rFonts w:ascii="Calibri" w:hAnsi="Calibri" w:cs="Calibri"/>
          <w:lang w:eastAsia="cs-CZ"/>
        </w:rPr>
        <w:t xml:space="preserve">Bezpečnostní témata doplní Willi </w:t>
      </w:r>
      <w:proofErr w:type="spellStart"/>
      <w:r w:rsidRPr="006458A2">
        <w:rPr>
          <w:rFonts w:ascii="Calibri" w:hAnsi="Calibri" w:cs="Calibri"/>
          <w:lang w:eastAsia="cs-CZ"/>
        </w:rPr>
        <w:t>Lazarov</w:t>
      </w:r>
      <w:proofErr w:type="spellEnd"/>
      <w:r w:rsidRPr="006458A2">
        <w:rPr>
          <w:rFonts w:ascii="Calibri" w:hAnsi="Calibri" w:cs="Calibri"/>
          <w:lang w:eastAsia="cs-CZ"/>
        </w:rPr>
        <w:t>, který představí hybridní přístup k penetračnímu testování s využitím umělé inteligence. Ten kombinuje automatizaci s manuálním dohledem a přináší vyšší přesnost, transparentnost i škálovatelnost testování.</w:t>
      </w:r>
    </w:p>
    <w:p w14:paraId="282B4394" w14:textId="77777777" w:rsidR="006458A2" w:rsidRDefault="006458A2" w:rsidP="006458A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6458A2">
        <w:rPr>
          <w:rFonts w:ascii="Calibri" w:hAnsi="Calibri" w:cs="Calibri"/>
          <w:lang w:eastAsia="cs-CZ"/>
        </w:rPr>
        <w:t xml:space="preserve">Na oblast správy zařízení se zaměří Petr </w:t>
      </w:r>
      <w:proofErr w:type="spellStart"/>
      <w:r w:rsidRPr="006458A2">
        <w:rPr>
          <w:rFonts w:ascii="Calibri" w:hAnsi="Calibri" w:cs="Calibri"/>
          <w:lang w:eastAsia="cs-CZ"/>
        </w:rPr>
        <w:t>Košec</w:t>
      </w:r>
      <w:proofErr w:type="spellEnd"/>
      <w:r w:rsidRPr="006458A2">
        <w:rPr>
          <w:rFonts w:ascii="Calibri" w:hAnsi="Calibri" w:cs="Calibri"/>
          <w:lang w:eastAsia="cs-CZ"/>
        </w:rPr>
        <w:t xml:space="preserve">, který přinese přehled novinek v </w:t>
      </w:r>
      <w:proofErr w:type="spellStart"/>
      <w:r w:rsidRPr="006458A2">
        <w:rPr>
          <w:rFonts w:ascii="Calibri" w:hAnsi="Calibri" w:cs="Calibri"/>
          <w:lang w:eastAsia="cs-CZ"/>
        </w:rPr>
        <w:t>Endpoint</w:t>
      </w:r>
      <w:proofErr w:type="spellEnd"/>
      <w:r w:rsidRPr="006458A2">
        <w:rPr>
          <w:rFonts w:ascii="Calibri" w:hAnsi="Calibri" w:cs="Calibri"/>
          <w:lang w:eastAsia="cs-CZ"/>
        </w:rPr>
        <w:t xml:space="preserve"> Managementu, včetně aktualit kolem MECM, </w:t>
      </w:r>
      <w:proofErr w:type="spellStart"/>
      <w:r w:rsidRPr="006458A2">
        <w:rPr>
          <w:rFonts w:ascii="Calibri" w:hAnsi="Calibri" w:cs="Calibri"/>
          <w:lang w:eastAsia="cs-CZ"/>
        </w:rPr>
        <w:t>Intune</w:t>
      </w:r>
      <w:proofErr w:type="spellEnd"/>
      <w:r w:rsidRPr="006458A2">
        <w:rPr>
          <w:rFonts w:ascii="Calibri" w:hAnsi="Calibri" w:cs="Calibri"/>
          <w:lang w:eastAsia="cs-CZ"/>
        </w:rPr>
        <w:t xml:space="preserve"> a dalších nástrojů používaných pro správu moderních IT prostředí.</w:t>
      </w:r>
    </w:p>
    <w:p w14:paraId="1ECC42A9" w14:textId="37E5FEE4" w:rsidR="006458A2" w:rsidRPr="006458A2" w:rsidRDefault="006458A2" w:rsidP="006458A2">
      <w:pPr>
        <w:tabs>
          <w:tab w:val="left" w:pos="750"/>
          <w:tab w:val="left" w:pos="6180"/>
        </w:tabs>
        <w:rPr>
          <w:rFonts w:ascii="Calibri" w:hAnsi="Calibri" w:cs="Calibri"/>
          <w:b/>
          <w:bCs/>
          <w:lang w:eastAsia="cs-CZ"/>
        </w:rPr>
      </w:pPr>
      <w:r w:rsidRPr="006458A2">
        <w:rPr>
          <w:rFonts w:ascii="Calibri" w:hAnsi="Calibri" w:cs="Calibri"/>
          <w:b/>
          <w:bCs/>
          <w:lang w:eastAsia="cs-CZ"/>
        </w:rPr>
        <w:t>Formát konference</w:t>
      </w:r>
      <w:r>
        <w:rPr>
          <w:rFonts w:ascii="Calibri" w:hAnsi="Calibri" w:cs="Calibri"/>
          <w:b/>
          <w:bCs/>
          <w:lang w:eastAsia="cs-CZ"/>
        </w:rPr>
        <w:br/>
      </w:r>
      <w:proofErr w:type="spellStart"/>
      <w:r w:rsidRPr="006458A2">
        <w:rPr>
          <w:rFonts w:ascii="Calibri" w:hAnsi="Calibri" w:cs="Calibri"/>
          <w:lang w:eastAsia="cs-CZ"/>
        </w:rPr>
        <w:t>Konference</w:t>
      </w:r>
      <w:proofErr w:type="spellEnd"/>
      <w:r w:rsidRPr="006458A2">
        <w:rPr>
          <w:rFonts w:ascii="Calibri" w:hAnsi="Calibri" w:cs="Calibri"/>
          <w:lang w:eastAsia="cs-CZ"/>
        </w:rPr>
        <w:t xml:space="preserve"> je určena širokému spektru IT specialistů – od vývojářů, databázových expertů a softwarových architektů až po bezpečnostní specialisty či IT manažery. Prostor zde najdou jak zkušení profesionálové, tak ti, kteří chtějí držet krok s rychle se vyvíjejícím technologickým prostředím a získat inspiraci pro svou další práci.</w:t>
      </w:r>
    </w:p>
    <w:p w14:paraId="1A7122ED" w14:textId="6FF87757" w:rsidR="005B4B4F" w:rsidRPr="005B4B4F" w:rsidRDefault="006458A2" w:rsidP="005B4B4F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6458A2">
        <w:rPr>
          <w:rFonts w:ascii="Calibri" w:hAnsi="Calibri" w:cs="Calibri"/>
          <w:lang w:eastAsia="cs-CZ"/>
        </w:rPr>
        <w:t xml:space="preserve">Hybridní formát konference umožňuje flexibilní účast podle individuálních preferencí. Zájemci mohou sledovat jednotlivé přednášky online, nebo se zapojit přímo na místě a využít příležitosti k osobnímu setkání s řečníky i dalšími odborníky z oboru. Pro účastníky na místě bude připraven také doprovodný networkingový program včetně tradiční </w:t>
      </w:r>
      <w:proofErr w:type="spellStart"/>
      <w:r w:rsidRPr="006458A2">
        <w:rPr>
          <w:rFonts w:ascii="Calibri" w:hAnsi="Calibri" w:cs="Calibri"/>
          <w:lang w:eastAsia="cs-CZ"/>
        </w:rPr>
        <w:t>TechEd</w:t>
      </w:r>
      <w:proofErr w:type="spellEnd"/>
      <w:r w:rsidRPr="006458A2">
        <w:rPr>
          <w:rFonts w:ascii="Calibri" w:hAnsi="Calibri" w:cs="Calibri"/>
          <w:lang w:eastAsia="cs-CZ"/>
        </w:rPr>
        <w:t xml:space="preserve"> party, jejíž kapacita je omezená.</w:t>
      </w:r>
      <w:r w:rsidR="005B4B4F">
        <w:rPr>
          <w:rFonts w:ascii="Calibri" w:hAnsi="Calibri" w:cs="Calibri"/>
          <w:lang w:eastAsia="cs-CZ"/>
        </w:rPr>
        <w:t xml:space="preserve"> </w:t>
      </w:r>
      <w:r w:rsidR="005B4B4F" w:rsidRPr="005B4B4F">
        <w:rPr>
          <w:rFonts w:ascii="Calibri" w:hAnsi="Calibri" w:cs="Calibri"/>
          <w:lang w:eastAsia="cs-CZ"/>
        </w:rPr>
        <w:t>V ceně registrace je pro všechny účastníky přístup do archivu přednášek na čtrnáct dní.</w:t>
      </w:r>
    </w:p>
    <w:p w14:paraId="0B618547" w14:textId="57909F48" w:rsidR="00AA56A6" w:rsidRPr="00AA56A6" w:rsidRDefault="00AA56A6" w:rsidP="00AA56A6">
      <w:pPr>
        <w:spacing w:before="0" w:after="0" w:line="240" w:lineRule="auto"/>
        <w:jc w:val="left"/>
        <w:rPr>
          <w:rFonts w:ascii="Calibri" w:hAnsi="Calibri" w:cs="Calibri"/>
          <w:color w:val="000000"/>
          <w:lang w:eastAsia="cs-CZ"/>
        </w:rPr>
      </w:pPr>
      <w:r w:rsidRPr="00AA56A6">
        <w:rPr>
          <w:rFonts w:ascii="Calibri" w:hAnsi="Calibri" w:cs="Calibri"/>
          <w:color w:val="000000"/>
          <w:lang w:eastAsia="cs-CZ"/>
        </w:rPr>
        <w:t>Hlavním partnerem konference je společnost </w:t>
      </w:r>
      <w:hyperlink r:id="rId8" w:history="1">
        <w:r w:rsidRPr="00AA56A6">
          <w:rPr>
            <w:rFonts w:ascii="Calibri" w:hAnsi="Calibri" w:cs="Calibri"/>
            <w:color w:val="0000FF"/>
            <w:u w:val="single"/>
            <w:lang w:eastAsia="cs-CZ"/>
          </w:rPr>
          <w:t>CRA</w:t>
        </w:r>
      </w:hyperlink>
      <w:r w:rsidRPr="00AA56A6">
        <w:rPr>
          <w:rFonts w:ascii="Calibri" w:hAnsi="Calibri" w:cs="Calibri"/>
          <w:color w:val="000000"/>
          <w:lang w:eastAsia="cs-CZ"/>
        </w:rPr>
        <w:t>. Partnerem je </w:t>
      </w:r>
      <w:hyperlink r:id="rId9" w:history="1">
        <w:r w:rsidRPr="00AA56A6">
          <w:rPr>
            <w:rFonts w:ascii="Calibri" w:hAnsi="Calibri" w:cs="Calibri"/>
            <w:color w:val="0000FF"/>
            <w:u w:val="single"/>
            <w:lang w:eastAsia="cs-CZ"/>
          </w:rPr>
          <w:t>Česká asociace umělé inteligence</w:t>
        </w:r>
      </w:hyperlink>
      <w:r w:rsidRPr="00AA56A6">
        <w:rPr>
          <w:rFonts w:ascii="Calibri" w:hAnsi="Calibri" w:cs="Calibri"/>
          <w:color w:val="000000"/>
          <w:lang w:eastAsia="cs-CZ"/>
        </w:rPr>
        <w:t>. Technologickým partnerem je </w:t>
      </w:r>
      <w:hyperlink r:id="rId10" w:history="1">
        <w:r w:rsidRPr="00AA56A6">
          <w:rPr>
            <w:rFonts w:ascii="Calibri" w:hAnsi="Calibri" w:cs="Calibri"/>
            <w:color w:val="0000FF"/>
            <w:u w:val="single"/>
            <w:lang w:eastAsia="cs-CZ"/>
          </w:rPr>
          <w:t>KPCS</w:t>
        </w:r>
      </w:hyperlink>
      <w:r w:rsidRPr="00AA56A6">
        <w:rPr>
          <w:rFonts w:ascii="Calibri" w:hAnsi="Calibri" w:cs="Calibri"/>
          <w:color w:val="000000"/>
          <w:lang w:eastAsia="cs-CZ"/>
        </w:rPr>
        <w:t>. Mediálními partnery jsou </w:t>
      </w:r>
      <w:hyperlink r:id="rId11" w:history="1">
        <w:r w:rsidRPr="00AA56A6">
          <w:rPr>
            <w:rFonts w:ascii="Calibri" w:hAnsi="Calibri" w:cs="Calibri"/>
            <w:color w:val="0000FF"/>
            <w:u w:val="single"/>
            <w:lang w:eastAsia="cs-CZ"/>
          </w:rPr>
          <w:t>Chip</w:t>
        </w:r>
      </w:hyperlink>
      <w:r w:rsidRPr="00AA56A6">
        <w:rPr>
          <w:rFonts w:ascii="Calibri" w:hAnsi="Calibri" w:cs="Calibri"/>
          <w:color w:val="000000"/>
          <w:lang w:eastAsia="cs-CZ"/>
        </w:rPr>
        <w:t>, </w:t>
      </w:r>
      <w:proofErr w:type="spellStart"/>
      <w:r>
        <w:fldChar w:fldCharType="begin"/>
      </w:r>
      <w:r>
        <w:instrText>HYPERLINK "https://www.nextech.sk/"</w:instrText>
      </w:r>
      <w:r>
        <w:fldChar w:fldCharType="separate"/>
      </w:r>
      <w:r w:rsidRPr="00AA56A6">
        <w:rPr>
          <w:rFonts w:ascii="Calibri" w:hAnsi="Calibri" w:cs="Calibri"/>
          <w:color w:val="0000FF"/>
          <w:u w:val="single"/>
          <w:lang w:eastAsia="cs-CZ"/>
        </w:rPr>
        <w:t>Nextech</w:t>
      </w:r>
      <w:proofErr w:type="spellEnd"/>
      <w:r>
        <w:fldChar w:fldCharType="end"/>
      </w:r>
      <w:r w:rsidRPr="00AA56A6">
        <w:rPr>
          <w:rFonts w:ascii="Calibri" w:hAnsi="Calibri" w:cs="Calibri"/>
          <w:color w:val="000000"/>
          <w:lang w:eastAsia="cs-CZ"/>
        </w:rPr>
        <w:t>, </w:t>
      </w:r>
      <w:proofErr w:type="spellStart"/>
      <w:r>
        <w:fldChar w:fldCharType="begin"/>
      </w:r>
      <w:r>
        <w:instrText>HYPERLINK "https://touchit.sk/"</w:instrText>
      </w:r>
      <w:r>
        <w:fldChar w:fldCharType="separate"/>
      </w:r>
      <w:r w:rsidRPr="00AA56A6">
        <w:rPr>
          <w:rFonts w:ascii="Calibri" w:hAnsi="Calibri" w:cs="Calibri"/>
          <w:color w:val="0000FF"/>
          <w:u w:val="single"/>
          <w:lang w:eastAsia="cs-CZ"/>
        </w:rPr>
        <w:t>Touchit</w:t>
      </w:r>
      <w:proofErr w:type="spellEnd"/>
      <w:r>
        <w:fldChar w:fldCharType="end"/>
      </w:r>
      <w:r w:rsidRPr="00AA56A6">
        <w:rPr>
          <w:rFonts w:ascii="Calibri" w:hAnsi="Calibri" w:cs="Calibri"/>
          <w:color w:val="000000"/>
          <w:lang w:eastAsia="cs-CZ"/>
        </w:rPr>
        <w:t>, </w:t>
      </w:r>
      <w:hyperlink r:id="rId12" w:history="1">
        <w:r w:rsidRPr="00AA56A6">
          <w:rPr>
            <w:rFonts w:ascii="Calibri" w:hAnsi="Calibri" w:cs="Calibri"/>
            <w:color w:val="0000FF"/>
            <w:u w:val="single"/>
            <w:lang w:eastAsia="cs-CZ"/>
          </w:rPr>
          <w:t>Stengl</w:t>
        </w:r>
      </w:hyperlink>
      <w:r w:rsidRPr="00AA56A6">
        <w:rPr>
          <w:rFonts w:ascii="Calibri" w:hAnsi="Calibri" w:cs="Calibri"/>
          <w:color w:val="000000"/>
          <w:lang w:eastAsia="cs-CZ"/>
        </w:rPr>
        <w:t>, </w:t>
      </w:r>
      <w:proofErr w:type="spellStart"/>
      <w:r>
        <w:fldChar w:fldCharType="begin"/>
      </w:r>
      <w:r>
        <w:instrText>HYPERLINK "https://www.p3.sk/en/presentation-of-ppp/"</w:instrText>
      </w:r>
      <w:r>
        <w:fldChar w:fldCharType="separate"/>
      </w:r>
      <w:r w:rsidRPr="00AA56A6">
        <w:rPr>
          <w:rFonts w:ascii="Calibri" w:hAnsi="Calibri" w:cs="Calibri"/>
          <w:color w:val="0000FF"/>
          <w:u w:val="single"/>
          <w:lang w:eastAsia="cs-CZ"/>
        </w:rPr>
        <w:t>Presentation</w:t>
      </w:r>
      <w:proofErr w:type="spellEnd"/>
      <w:r w:rsidRPr="00AA56A6">
        <w:rPr>
          <w:rFonts w:ascii="Calibri" w:hAnsi="Calibri" w:cs="Calibri"/>
          <w:color w:val="0000FF"/>
          <w:u w:val="single"/>
          <w:lang w:eastAsia="cs-CZ"/>
        </w:rPr>
        <w:t xml:space="preserve"> </w:t>
      </w:r>
      <w:proofErr w:type="spellStart"/>
      <w:r w:rsidRPr="00AA56A6">
        <w:rPr>
          <w:rFonts w:ascii="Calibri" w:hAnsi="Calibri" w:cs="Calibri"/>
          <w:color w:val="0000FF"/>
          <w:u w:val="single"/>
          <w:lang w:eastAsia="cs-CZ"/>
        </w:rPr>
        <w:t>of</w:t>
      </w:r>
      <w:proofErr w:type="spellEnd"/>
      <w:r w:rsidRPr="00AA56A6">
        <w:rPr>
          <w:rFonts w:ascii="Calibri" w:hAnsi="Calibri" w:cs="Calibri"/>
          <w:color w:val="0000FF"/>
          <w:u w:val="single"/>
          <w:lang w:eastAsia="cs-CZ"/>
        </w:rPr>
        <w:t xml:space="preserve"> PPP</w:t>
      </w:r>
      <w:r>
        <w:fldChar w:fldCharType="end"/>
      </w:r>
      <w:r w:rsidRPr="00AA56A6">
        <w:rPr>
          <w:rFonts w:ascii="Calibri" w:hAnsi="Calibri" w:cs="Calibri"/>
          <w:color w:val="000000"/>
          <w:lang w:eastAsia="cs-CZ"/>
        </w:rPr>
        <w:t>, </w:t>
      </w:r>
      <w:hyperlink r:id="rId13" w:history="1">
        <w:r w:rsidRPr="00AA56A6">
          <w:rPr>
            <w:rFonts w:ascii="Calibri" w:hAnsi="Calibri" w:cs="Calibri"/>
            <w:color w:val="0000FF"/>
            <w:u w:val="single"/>
            <w:lang w:eastAsia="cs-CZ"/>
          </w:rPr>
          <w:t>SOFTIP</w:t>
        </w:r>
      </w:hyperlink>
      <w:r w:rsidRPr="00AA56A6">
        <w:rPr>
          <w:rFonts w:ascii="Calibri" w:hAnsi="Calibri" w:cs="Calibri"/>
          <w:color w:val="000000"/>
          <w:lang w:eastAsia="cs-CZ"/>
        </w:rPr>
        <w:t>, </w:t>
      </w:r>
      <w:hyperlink r:id="rId14" w:history="1">
        <w:r w:rsidRPr="00AA56A6">
          <w:rPr>
            <w:rFonts w:ascii="Calibri" w:hAnsi="Calibri" w:cs="Calibri"/>
            <w:color w:val="0000FF"/>
            <w:u w:val="single"/>
            <w:lang w:eastAsia="cs-CZ"/>
          </w:rPr>
          <w:t xml:space="preserve">IT </w:t>
        </w:r>
        <w:proofErr w:type="spellStart"/>
        <w:r w:rsidRPr="00AA56A6">
          <w:rPr>
            <w:rFonts w:ascii="Calibri" w:hAnsi="Calibri" w:cs="Calibri"/>
            <w:color w:val="0000FF"/>
            <w:u w:val="single"/>
            <w:lang w:eastAsia="cs-CZ"/>
          </w:rPr>
          <w:t>Asociácia</w:t>
        </w:r>
        <w:proofErr w:type="spellEnd"/>
        <w:r w:rsidRPr="00AA56A6">
          <w:rPr>
            <w:rFonts w:ascii="Calibri" w:hAnsi="Calibri" w:cs="Calibri"/>
            <w:color w:val="0000FF"/>
            <w:u w:val="single"/>
            <w:lang w:eastAsia="cs-CZ"/>
          </w:rPr>
          <w:t xml:space="preserve"> Slovenska</w:t>
        </w:r>
      </w:hyperlink>
      <w:r w:rsidRPr="00AA56A6">
        <w:rPr>
          <w:rFonts w:ascii="Calibri" w:hAnsi="Calibri" w:cs="Calibri"/>
          <w:color w:val="000000"/>
          <w:lang w:eastAsia="cs-CZ"/>
        </w:rPr>
        <w:t>,  </w:t>
      </w:r>
      <w:proofErr w:type="spellStart"/>
      <w:r>
        <w:fldChar w:fldCharType="begin"/>
      </w:r>
      <w:r>
        <w:instrText>HYPERLINK "https://smitio.com/cs/"</w:instrText>
      </w:r>
      <w:r>
        <w:fldChar w:fldCharType="separate"/>
      </w:r>
      <w:r w:rsidRPr="00AA56A6">
        <w:rPr>
          <w:rFonts w:ascii="Calibri" w:hAnsi="Calibri" w:cs="Calibri"/>
          <w:color w:val="0000FF"/>
          <w:u w:val="single"/>
          <w:lang w:eastAsia="cs-CZ"/>
        </w:rPr>
        <w:t>Smitio</w:t>
      </w:r>
      <w:proofErr w:type="spellEnd"/>
      <w:r>
        <w:fldChar w:fldCharType="end"/>
      </w:r>
      <w:r w:rsidRPr="00AA56A6">
        <w:rPr>
          <w:rFonts w:ascii="Calibri" w:hAnsi="Calibri" w:cs="Calibri"/>
          <w:color w:val="000000"/>
          <w:lang w:eastAsia="cs-CZ"/>
        </w:rPr>
        <w:t>, </w:t>
      </w:r>
      <w:hyperlink r:id="rId15" w:history="1">
        <w:r w:rsidRPr="00AA56A6">
          <w:rPr>
            <w:rFonts w:ascii="Calibri" w:hAnsi="Calibri" w:cs="Calibri"/>
            <w:color w:val="0000FF"/>
            <w:u w:val="single"/>
            <w:lang w:eastAsia="cs-CZ"/>
          </w:rPr>
          <w:t>ekonom.cz</w:t>
        </w:r>
      </w:hyperlink>
      <w:r w:rsidR="005B4B4F">
        <w:rPr>
          <w:rFonts w:ascii="Calibri" w:hAnsi="Calibri" w:cs="Calibri"/>
          <w:color w:val="000000"/>
          <w:lang w:eastAsia="cs-CZ"/>
        </w:rPr>
        <w:t xml:space="preserve">, </w:t>
      </w:r>
      <w:hyperlink r:id="rId16" w:history="1">
        <w:proofErr w:type="spellStart"/>
        <w:r w:rsidRPr="00AA56A6">
          <w:rPr>
            <w:rFonts w:ascii="Calibri" w:hAnsi="Calibri" w:cs="Calibri"/>
            <w:color w:val="0000FF"/>
            <w:u w:val="single"/>
            <w:lang w:eastAsia="cs-CZ"/>
          </w:rPr>
          <w:t>ITBiz</w:t>
        </w:r>
        <w:proofErr w:type="spellEnd"/>
      </w:hyperlink>
      <w:r w:rsidR="005B4B4F">
        <w:t xml:space="preserve"> a </w:t>
      </w:r>
      <w:hyperlink r:id="rId17" w:history="1">
        <w:proofErr w:type="spellStart"/>
        <w:r w:rsidR="005B4B4F" w:rsidRPr="005B4B4F">
          <w:rPr>
            <w:rStyle w:val="Hypertextovodkaz"/>
            <w:rFonts w:ascii="Calibri" w:hAnsi="Calibri" w:cs="Calibri"/>
            <w:lang w:eastAsia="cs-CZ"/>
          </w:rPr>
          <w:t>ABClinuxu</w:t>
        </w:r>
        <w:proofErr w:type="spellEnd"/>
      </w:hyperlink>
      <w:r w:rsidRPr="00AA56A6">
        <w:rPr>
          <w:rFonts w:ascii="Calibri" w:hAnsi="Calibri" w:cs="Calibri"/>
          <w:color w:val="000000"/>
          <w:lang w:eastAsia="cs-CZ"/>
        </w:rPr>
        <w:t>. Komunitním partnerem jsou </w:t>
      </w:r>
      <w:hyperlink r:id="rId18" w:history="1">
        <w:r w:rsidRPr="00AA56A6">
          <w:rPr>
            <w:rFonts w:ascii="Calibri" w:hAnsi="Calibri" w:cs="Calibri"/>
            <w:color w:val="0000FF"/>
            <w:u w:val="single"/>
            <w:lang w:eastAsia="cs-CZ"/>
          </w:rPr>
          <w:t>LLPA</w:t>
        </w:r>
      </w:hyperlink>
      <w:r w:rsidRPr="00AA56A6">
        <w:rPr>
          <w:rFonts w:ascii="Calibri" w:hAnsi="Calibri" w:cs="Calibri"/>
          <w:color w:val="000000"/>
          <w:lang w:eastAsia="cs-CZ"/>
        </w:rPr>
        <w:t> a </w:t>
      </w:r>
      <w:hyperlink r:id="rId19" w:history="1">
        <w:r w:rsidRPr="00AA56A6">
          <w:rPr>
            <w:rFonts w:ascii="Calibri" w:hAnsi="Calibri" w:cs="Calibri"/>
            <w:color w:val="0000FF"/>
            <w:u w:val="single"/>
            <w:lang w:eastAsia="cs-CZ"/>
          </w:rPr>
          <w:t>Microsoft</w:t>
        </w:r>
      </w:hyperlink>
      <w:r w:rsidRPr="00AA56A6">
        <w:rPr>
          <w:rFonts w:ascii="Calibri" w:hAnsi="Calibri" w:cs="Calibri"/>
          <w:color w:val="000000"/>
          <w:lang w:eastAsia="cs-CZ"/>
        </w:rPr>
        <w:t>. </w:t>
      </w:r>
    </w:p>
    <w:p w14:paraId="37429B15" w14:textId="77777777" w:rsidR="00AA56A6" w:rsidRPr="00AA56A6" w:rsidRDefault="00AA56A6" w:rsidP="00AA56A6">
      <w:pPr>
        <w:spacing w:before="0" w:after="0" w:line="240" w:lineRule="auto"/>
        <w:jc w:val="left"/>
        <w:rPr>
          <w:lang w:eastAsia="cs-CZ"/>
        </w:rPr>
      </w:pPr>
    </w:p>
    <w:p w14:paraId="6F47C189" w14:textId="634524F5" w:rsidR="00E42BCB" w:rsidRDefault="006458A2" w:rsidP="006458A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6458A2">
        <w:rPr>
          <w:rFonts w:ascii="Calibri" w:hAnsi="Calibri" w:cs="Calibri"/>
          <w:lang w:eastAsia="cs-CZ"/>
        </w:rPr>
        <w:t xml:space="preserve">Více informací o programu, řečnících a registraci bude postupně zveřejňováno na oficiálních stránkách konference </w:t>
      </w:r>
      <w:hyperlink r:id="rId20" w:history="1">
        <w:r w:rsidRPr="006B046C">
          <w:rPr>
            <w:rStyle w:val="Hypertextovodkaz"/>
            <w:rFonts w:ascii="Calibri" w:hAnsi="Calibri" w:cs="Calibri"/>
            <w:lang w:eastAsia="cs-CZ"/>
          </w:rPr>
          <w:t>www.t</w:t>
        </w:r>
        <w:r w:rsidRPr="006B046C">
          <w:rPr>
            <w:rStyle w:val="Hypertextovodkaz"/>
            <w:rFonts w:ascii="Calibri" w:hAnsi="Calibri" w:cs="Calibri"/>
            <w:lang w:eastAsia="cs-CZ"/>
          </w:rPr>
          <w:t>eched.cz</w:t>
        </w:r>
      </w:hyperlink>
      <w:r w:rsidRPr="006458A2">
        <w:rPr>
          <w:rFonts w:ascii="Calibri" w:hAnsi="Calibri" w:cs="Calibri"/>
          <w:lang w:eastAsia="cs-CZ"/>
        </w:rPr>
        <w:t>.</w:t>
      </w:r>
    </w:p>
    <w:sectPr w:rsidR="00E42BCB" w:rsidSect="00A86C4D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14944" w14:textId="77777777" w:rsidR="003B506F" w:rsidRDefault="003B506F">
      <w:r>
        <w:separator/>
      </w:r>
    </w:p>
  </w:endnote>
  <w:endnote w:type="continuationSeparator" w:id="0">
    <w:p w14:paraId="73C19D3F" w14:textId="77777777" w:rsidR="003B506F" w:rsidRDefault="003B5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91C3A" w14:textId="77777777" w:rsidR="00774948" w:rsidRDefault="0077494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D1587" w14:textId="77777777" w:rsidR="00774948" w:rsidRDefault="0077494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E5F10" w14:textId="77777777" w:rsidR="00774948" w:rsidRDefault="0077494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D49E9" w14:textId="77777777" w:rsidR="003B506F" w:rsidRDefault="003B506F">
      <w:r>
        <w:separator/>
      </w:r>
    </w:p>
  </w:footnote>
  <w:footnote w:type="continuationSeparator" w:id="0">
    <w:p w14:paraId="08C0B5FF" w14:textId="77777777" w:rsidR="003B506F" w:rsidRDefault="003B5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6A6CF" w14:textId="77777777" w:rsidR="00774948" w:rsidRDefault="0077494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977BF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0A53A10C" w14:textId="1C344CD2" w:rsidR="002A4B23" w:rsidRDefault="00555934">
    <w:pPr>
      <w:pStyle w:val="Zhlav"/>
    </w:pPr>
    <w:r>
      <w:rPr>
        <w:noProof/>
        <w:lang w:eastAsia="cs-CZ"/>
      </w:rPr>
      <w:drawing>
        <wp:inline distT="0" distB="0" distL="0" distR="0" wp14:anchorId="661ADCD3" wp14:editId="5F38AC3B">
          <wp:extent cx="1562100" cy="3619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719CF" w14:textId="77777777" w:rsidR="00774948" w:rsidRDefault="0077494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2281482">
    <w:abstractNumId w:val="1"/>
  </w:num>
  <w:num w:numId="2" w16cid:durableId="1204293632">
    <w:abstractNumId w:val="14"/>
  </w:num>
  <w:num w:numId="3" w16cid:durableId="712850795">
    <w:abstractNumId w:val="7"/>
  </w:num>
  <w:num w:numId="4" w16cid:durableId="573440352">
    <w:abstractNumId w:val="2"/>
  </w:num>
  <w:num w:numId="5" w16cid:durableId="87015015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0039087">
    <w:abstractNumId w:val="6"/>
  </w:num>
  <w:num w:numId="7" w16cid:durableId="427509698">
    <w:abstractNumId w:val="9"/>
  </w:num>
  <w:num w:numId="8" w16cid:durableId="1007751812">
    <w:abstractNumId w:val="3"/>
  </w:num>
  <w:num w:numId="9" w16cid:durableId="953827332">
    <w:abstractNumId w:val="4"/>
  </w:num>
  <w:num w:numId="10" w16cid:durableId="2010210538">
    <w:abstractNumId w:val="10"/>
  </w:num>
  <w:num w:numId="11" w16cid:durableId="1535580820">
    <w:abstractNumId w:val="11"/>
  </w:num>
  <w:num w:numId="12" w16cid:durableId="278220881">
    <w:abstractNumId w:val="8"/>
  </w:num>
  <w:num w:numId="13" w16cid:durableId="1022974721">
    <w:abstractNumId w:val="13"/>
  </w:num>
  <w:num w:numId="14" w16cid:durableId="523397145">
    <w:abstractNumId w:val="15"/>
  </w:num>
  <w:num w:numId="15" w16cid:durableId="29454367">
    <w:abstractNumId w:val="5"/>
  </w:num>
  <w:num w:numId="16" w16cid:durableId="1972203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4E9"/>
    <w:rsid w:val="000000A6"/>
    <w:rsid w:val="00000AC4"/>
    <w:rsid w:val="00004FA2"/>
    <w:rsid w:val="00006803"/>
    <w:rsid w:val="00011DE6"/>
    <w:rsid w:val="000215E5"/>
    <w:rsid w:val="00035785"/>
    <w:rsid w:val="00035EB3"/>
    <w:rsid w:val="00040F9A"/>
    <w:rsid w:val="000516C1"/>
    <w:rsid w:val="00052826"/>
    <w:rsid w:val="0005385E"/>
    <w:rsid w:val="000606D5"/>
    <w:rsid w:val="000627E5"/>
    <w:rsid w:val="000641E1"/>
    <w:rsid w:val="00070464"/>
    <w:rsid w:val="000709D8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C0648"/>
    <w:rsid w:val="000C465B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74E3"/>
    <w:rsid w:val="001375AB"/>
    <w:rsid w:val="0014049B"/>
    <w:rsid w:val="00157199"/>
    <w:rsid w:val="00157DEF"/>
    <w:rsid w:val="001625EB"/>
    <w:rsid w:val="00165856"/>
    <w:rsid w:val="001659AE"/>
    <w:rsid w:val="00170E1A"/>
    <w:rsid w:val="00186822"/>
    <w:rsid w:val="001A7D45"/>
    <w:rsid w:val="001B6EDE"/>
    <w:rsid w:val="001C0C2F"/>
    <w:rsid w:val="001C30B5"/>
    <w:rsid w:val="001C5F56"/>
    <w:rsid w:val="001C77D0"/>
    <w:rsid w:val="001D0FD0"/>
    <w:rsid w:val="001D6B8D"/>
    <w:rsid w:val="001D7DC4"/>
    <w:rsid w:val="001D7EBD"/>
    <w:rsid w:val="001E46B9"/>
    <w:rsid w:val="001F12F9"/>
    <w:rsid w:val="001F3518"/>
    <w:rsid w:val="001F4E8E"/>
    <w:rsid w:val="00200B55"/>
    <w:rsid w:val="0020489E"/>
    <w:rsid w:val="00216CC0"/>
    <w:rsid w:val="002207ED"/>
    <w:rsid w:val="002224DB"/>
    <w:rsid w:val="00223A4C"/>
    <w:rsid w:val="00230A43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71A68"/>
    <w:rsid w:val="00271D80"/>
    <w:rsid w:val="002776A1"/>
    <w:rsid w:val="00281028"/>
    <w:rsid w:val="002833E5"/>
    <w:rsid w:val="00291112"/>
    <w:rsid w:val="002924B6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D34F6"/>
    <w:rsid w:val="002D64AC"/>
    <w:rsid w:val="002D7B17"/>
    <w:rsid w:val="002E23F1"/>
    <w:rsid w:val="002E254F"/>
    <w:rsid w:val="002E78A5"/>
    <w:rsid w:val="002F3894"/>
    <w:rsid w:val="003050A9"/>
    <w:rsid w:val="00310173"/>
    <w:rsid w:val="00310249"/>
    <w:rsid w:val="00313DEC"/>
    <w:rsid w:val="0031521E"/>
    <w:rsid w:val="00315AF6"/>
    <w:rsid w:val="00316122"/>
    <w:rsid w:val="00320C73"/>
    <w:rsid w:val="003315A4"/>
    <w:rsid w:val="00343147"/>
    <w:rsid w:val="00344669"/>
    <w:rsid w:val="0034644C"/>
    <w:rsid w:val="00354B79"/>
    <w:rsid w:val="003614F0"/>
    <w:rsid w:val="00362CE5"/>
    <w:rsid w:val="003659FC"/>
    <w:rsid w:val="00371EBE"/>
    <w:rsid w:val="003747F2"/>
    <w:rsid w:val="00376D01"/>
    <w:rsid w:val="003878AA"/>
    <w:rsid w:val="00390B87"/>
    <w:rsid w:val="003A1EF4"/>
    <w:rsid w:val="003A5434"/>
    <w:rsid w:val="003A71AC"/>
    <w:rsid w:val="003B14B3"/>
    <w:rsid w:val="003B506F"/>
    <w:rsid w:val="003C16CE"/>
    <w:rsid w:val="003C4E30"/>
    <w:rsid w:val="003D0A57"/>
    <w:rsid w:val="003D6342"/>
    <w:rsid w:val="003D7511"/>
    <w:rsid w:val="003E0695"/>
    <w:rsid w:val="003E3502"/>
    <w:rsid w:val="003E425D"/>
    <w:rsid w:val="003E53AF"/>
    <w:rsid w:val="003E638B"/>
    <w:rsid w:val="00405727"/>
    <w:rsid w:val="00405D18"/>
    <w:rsid w:val="00417541"/>
    <w:rsid w:val="0042123D"/>
    <w:rsid w:val="00421A03"/>
    <w:rsid w:val="0042521F"/>
    <w:rsid w:val="004276AC"/>
    <w:rsid w:val="00431264"/>
    <w:rsid w:val="00435C18"/>
    <w:rsid w:val="004442FD"/>
    <w:rsid w:val="00445DCC"/>
    <w:rsid w:val="0045627D"/>
    <w:rsid w:val="00462092"/>
    <w:rsid w:val="00463576"/>
    <w:rsid w:val="00465848"/>
    <w:rsid w:val="004663A4"/>
    <w:rsid w:val="00466936"/>
    <w:rsid w:val="00470B8F"/>
    <w:rsid w:val="004719E2"/>
    <w:rsid w:val="0047229B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7578"/>
    <w:rsid w:val="004D0B62"/>
    <w:rsid w:val="004D70A9"/>
    <w:rsid w:val="004E0B89"/>
    <w:rsid w:val="004E1AD3"/>
    <w:rsid w:val="004E320E"/>
    <w:rsid w:val="004E3684"/>
    <w:rsid w:val="004F234F"/>
    <w:rsid w:val="005012A3"/>
    <w:rsid w:val="005032C4"/>
    <w:rsid w:val="00506247"/>
    <w:rsid w:val="00507A01"/>
    <w:rsid w:val="005137D3"/>
    <w:rsid w:val="00515D94"/>
    <w:rsid w:val="00515EF5"/>
    <w:rsid w:val="00521D9F"/>
    <w:rsid w:val="0052270B"/>
    <w:rsid w:val="00526A26"/>
    <w:rsid w:val="00530856"/>
    <w:rsid w:val="00530F25"/>
    <w:rsid w:val="00530F73"/>
    <w:rsid w:val="00533EB5"/>
    <w:rsid w:val="00540FFA"/>
    <w:rsid w:val="005511BB"/>
    <w:rsid w:val="0055251C"/>
    <w:rsid w:val="005545A3"/>
    <w:rsid w:val="005546D2"/>
    <w:rsid w:val="005551E2"/>
    <w:rsid w:val="00555934"/>
    <w:rsid w:val="00556CCA"/>
    <w:rsid w:val="00562D50"/>
    <w:rsid w:val="00571D6A"/>
    <w:rsid w:val="00575BEF"/>
    <w:rsid w:val="00581AD6"/>
    <w:rsid w:val="005847EF"/>
    <w:rsid w:val="00584E6B"/>
    <w:rsid w:val="00587037"/>
    <w:rsid w:val="00592038"/>
    <w:rsid w:val="00592394"/>
    <w:rsid w:val="0059262F"/>
    <w:rsid w:val="005A619D"/>
    <w:rsid w:val="005A6FBC"/>
    <w:rsid w:val="005B238E"/>
    <w:rsid w:val="005B4B4F"/>
    <w:rsid w:val="005C0212"/>
    <w:rsid w:val="005C134F"/>
    <w:rsid w:val="005C5A28"/>
    <w:rsid w:val="005D23EE"/>
    <w:rsid w:val="005D58BC"/>
    <w:rsid w:val="0060083A"/>
    <w:rsid w:val="00611671"/>
    <w:rsid w:val="0061209C"/>
    <w:rsid w:val="00613093"/>
    <w:rsid w:val="0061685D"/>
    <w:rsid w:val="006203EA"/>
    <w:rsid w:val="00622FB8"/>
    <w:rsid w:val="0063146B"/>
    <w:rsid w:val="00631581"/>
    <w:rsid w:val="00632E3D"/>
    <w:rsid w:val="006377F6"/>
    <w:rsid w:val="006458A2"/>
    <w:rsid w:val="00645F38"/>
    <w:rsid w:val="00651372"/>
    <w:rsid w:val="00653C78"/>
    <w:rsid w:val="00655D40"/>
    <w:rsid w:val="00666BBF"/>
    <w:rsid w:val="00670F7F"/>
    <w:rsid w:val="006717E7"/>
    <w:rsid w:val="00684EAE"/>
    <w:rsid w:val="006858CD"/>
    <w:rsid w:val="00686397"/>
    <w:rsid w:val="006A0732"/>
    <w:rsid w:val="006A17B8"/>
    <w:rsid w:val="006A52A8"/>
    <w:rsid w:val="006B046C"/>
    <w:rsid w:val="006B12C5"/>
    <w:rsid w:val="006B65FC"/>
    <w:rsid w:val="006B705B"/>
    <w:rsid w:val="006C5414"/>
    <w:rsid w:val="006D222B"/>
    <w:rsid w:val="006D3B7F"/>
    <w:rsid w:val="006D4CF7"/>
    <w:rsid w:val="006E197E"/>
    <w:rsid w:val="006E263A"/>
    <w:rsid w:val="006F35D3"/>
    <w:rsid w:val="00702E80"/>
    <w:rsid w:val="00705855"/>
    <w:rsid w:val="007238D2"/>
    <w:rsid w:val="007256F0"/>
    <w:rsid w:val="007331B7"/>
    <w:rsid w:val="00734E03"/>
    <w:rsid w:val="00735359"/>
    <w:rsid w:val="0073538B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74948"/>
    <w:rsid w:val="00791426"/>
    <w:rsid w:val="007A09ED"/>
    <w:rsid w:val="007A1C01"/>
    <w:rsid w:val="007A63B0"/>
    <w:rsid w:val="007B0FDC"/>
    <w:rsid w:val="007B652D"/>
    <w:rsid w:val="007C2E35"/>
    <w:rsid w:val="007C7887"/>
    <w:rsid w:val="007D40AC"/>
    <w:rsid w:val="007D417D"/>
    <w:rsid w:val="007D7641"/>
    <w:rsid w:val="007F3BBC"/>
    <w:rsid w:val="007F6A15"/>
    <w:rsid w:val="00801752"/>
    <w:rsid w:val="00805B96"/>
    <w:rsid w:val="00806DD9"/>
    <w:rsid w:val="00812A6B"/>
    <w:rsid w:val="008213FB"/>
    <w:rsid w:val="008233BB"/>
    <w:rsid w:val="008245B5"/>
    <w:rsid w:val="00835431"/>
    <w:rsid w:val="0084441C"/>
    <w:rsid w:val="00844F99"/>
    <w:rsid w:val="00850D29"/>
    <w:rsid w:val="00861588"/>
    <w:rsid w:val="0086541F"/>
    <w:rsid w:val="00865EAD"/>
    <w:rsid w:val="00873578"/>
    <w:rsid w:val="0087418C"/>
    <w:rsid w:val="00877DC7"/>
    <w:rsid w:val="00894336"/>
    <w:rsid w:val="00897840"/>
    <w:rsid w:val="008A71C1"/>
    <w:rsid w:val="008B1A6B"/>
    <w:rsid w:val="008B2075"/>
    <w:rsid w:val="008B30C8"/>
    <w:rsid w:val="008B4196"/>
    <w:rsid w:val="008C17B2"/>
    <w:rsid w:val="008C3C5C"/>
    <w:rsid w:val="008E3AC4"/>
    <w:rsid w:val="008E4638"/>
    <w:rsid w:val="008E5867"/>
    <w:rsid w:val="008E6F4B"/>
    <w:rsid w:val="008E768C"/>
    <w:rsid w:val="008F2642"/>
    <w:rsid w:val="008F5AE5"/>
    <w:rsid w:val="00903E3F"/>
    <w:rsid w:val="00905594"/>
    <w:rsid w:val="009113D0"/>
    <w:rsid w:val="009117BA"/>
    <w:rsid w:val="00917F6C"/>
    <w:rsid w:val="00922D47"/>
    <w:rsid w:val="00922EF0"/>
    <w:rsid w:val="00925DBA"/>
    <w:rsid w:val="00934905"/>
    <w:rsid w:val="00935D9B"/>
    <w:rsid w:val="00946B3E"/>
    <w:rsid w:val="009554B6"/>
    <w:rsid w:val="009556A3"/>
    <w:rsid w:val="00955ECB"/>
    <w:rsid w:val="00956F94"/>
    <w:rsid w:val="00964613"/>
    <w:rsid w:val="0096716C"/>
    <w:rsid w:val="0098780B"/>
    <w:rsid w:val="0099035B"/>
    <w:rsid w:val="00991F6A"/>
    <w:rsid w:val="00992515"/>
    <w:rsid w:val="00992C54"/>
    <w:rsid w:val="009A0A81"/>
    <w:rsid w:val="009A36A7"/>
    <w:rsid w:val="009A611D"/>
    <w:rsid w:val="009A6EAB"/>
    <w:rsid w:val="009A76B7"/>
    <w:rsid w:val="009B0A7F"/>
    <w:rsid w:val="009B212B"/>
    <w:rsid w:val="009B212D"/>
    <w:rsid w:val="009C2EF6"/>
    <w:rsid w:val="009C427E"/>
    <w:rsid w:val="009C5788"/>
    <w:rsid w:val="009C724D"/>
    <w:rsid w:val="009D5A1E"/>
    <w:rsid w:val="009D6E3E"/>
    <w:rsid w:val="009E664B"/>
    <w:rsid w:val="009E7578"/>
    <w:rsid w:val="009F0167"/>
    <w:rsid w:val="009F0B62"/>
    <w:rsid w:val="00A009E7"/>
    <w:rsid w:val="00A00A3C"/>
    <w:rsid w:val="00A1290D"/>
    <w:rsid w:val="00A13594"/>
    <w:rsid w:val="00A15568"/>
    <w:rsid w:val="00A23190"/>
    <w:rsid w:val="00A238EE"/>
    <w:rsid w:val="00A24DBA"/>
    <w:rsid w:val="00A31288"/>
    <w:rsid w:val="00A345CF"/>
    <w:rsid w:val="00A354A9"/>
    <w:rsid w:val="00A375F8"/>
    <w:rsid w:val="00A403DB"/>
    <w:rsid w:val="00A41ADB"/>
    <w:rsid w:val="00A42A77"/>
    <w:rsid w:val="00A50546"/>
    <w:rsid w:val="00A52C83"/>
    <w:rsid w:val="00A5386E"/>
    <w:rsid w:val="00A53D06"/>
    <w:rsid w:val="00A5525C"/>
    <w:rsid w:val="00A56060"/>
    <w:rsid w:val="00A56F33"/>
    <w:rsid w:val="00A60D18"/>
    <w:rsid w:val="00A6283F"/>
    <w:rsid w:val="00A665A3"/>
    <w:rsid w:val="00A709D2"/>
    <w:rsid w:val="00A7613C"/>
    <w:rsid w:val="00A76B44"/>
    <w:rsid w:val="00A856A3"/>
    <w:rsid w:val="00A86549"/>
    <w:rsid w:val="00A86C4D"/>
    <w:rsid w:val="00A92E8C"/>
    <w:rsid w:val="00A93960"/>
    <w:rsid w:val="00AA56A6"/>
    <w:rsid w:val="00AB3363"/>
    <w:rsid w:val="00AB3CBE"/>
    <w:rsid w:val="00AC4121"/>
    <w:rsid w:val="00AC67BD"/>
    <w:rsid w:val="00AC7CC7"/>
    <w:rsid w:val="00AD01FE"/>
    <w:rsid w:val="00AD0D70"/>
    <w:rsid w:val="00AE4BE3"/>
    <w:rsid w:val="00AF1FB0"/>
    <w:rsid w:val="00AF291A"/>
    <w:rsid w:val="00AF331E"/>
    <w:rsid w:val="00AF3968"/>
    <w:rsid w:val="00B02868"/>
    <w:rsid w:val="00B04566"/>
    <w:rsid w:val="00B04D82"/>
    <w:rsid w:val="00B135CF"/>
    <w:rsid w:val="00B1582B"/>
    <w:rsid w:val="00B16234"/>
    <w:rsid w:val="00B179B8"/>
    <w:rsid w:val="00B24FA6"/>
    <w:rsid w:val="00B25718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67808"/>
    <w:rsid w:val="00B67FFD"/>
    <w:rsid w:val="00B73052"/>
    <w:rsid w:val="00B76DD0"/>
    <w:rsid w:val="00B95B53"/>
    <w:rsid w:val="00BA2986"/>
    <w:rsid w:val="00BA5FD9"/>
    <w:rsid w:val="00BB1EA8"/>
    <w:rsid w:val="00BC5171"/>
    <w:rsid w:val="00BC64C8"/>
    <w:rsid w:val="00BD052E"/>
    <w:rsid w:val="00BD2FAA"/>
    <w:rsid w:val="00BF1F23"/>
    <w:rsid w:val="00BF25F0"/>
    <w:rsid w:val="00BF7800"/>
    <w:rsid w:val="00C01B55"/>
    <w:rsid w:val="00C0220C"/>
    <w:rsid w:val="00C05191"/>
    <w:rsid w:val="00C10EED"/>
    <w:rsid w:val="00C12C7F"/>
    <w:rsid w:val="00C13040"/>
    <w:rsid w:val="00C22925"/>
    <w:rsid w:val="00C266CD"/>
    <w:rsid w:val="00C321D7"/>
    <w:rsid w:val="00C35035"/>
    <w:rsid w:val="00C35F7D"/>
    <w:rsid w:val="00C44EEB"/>
    <w:rsid w:val="00C51B14"/>
    <w:rsid w:val="00C52600"/>
    <w:rsid w:val="00C53C59"/>
    <w:rsid w:val="00C60610"/>
    <w:rsid w:val="00C63145"/>
    <w:rsid w:val="00C70010"/>
    <w:rsid w:val="00C70B2B"/>
    <w:rsid w:val="00C725CD"/>
    <w:rsid w:val="00C90FB8"/>
    <w:rsid w:val="00C9469D"/>
    <w:rsid w:val="00C96EAB"/>
    <w:rsid w:val="00C9709E"/>
    <w:rsid w:val="00CA64FE"/>
    <w:rsid w:val="00CB00F1"/>
    <w:rsid w:val="00CC17ED"/>
    <w:rsid w:val="00CE124C"/>
    <w:rsid w:val="00CF0DE5"/>
    <w:rsid w:val="00CF3C7F"/>
    <w:rsid w:val="00CF49A0"/>
    <w:rsid w:val="00CF5271"/>
    <w:rsid w:val="00D03336"/>
    <w:rsid w:val="00D12342"/>
    <w:rsid w:val="00D206B8"/>
    <w:rsid w:val="00D20B9A"/>
    <w:rsid w:val="00D23A4F"/>
    <w:rsid w:val="00D26CEB"/>
    <w:rsid w:val="00D304ED"/>
    <w:rsid w:val="00D318D2"/>
    <w:rsid w:val="00D31988"/>
    <w:rsid w:val="00D34FCF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402D"/>
    <w:rsid w:val="00D6697F"/>
    <w:rsid w:val="00D74288"/>
    <w:rsid w:val="00D80D87"/>
    <w:rsid w:val="00D84BFB"/>
    <w:rsid w:val="00D907FD"/>
    <w:rsid w:val="00D93742"/>
    <w:rsid w:val="00D94DEE"/>
    <w:rsid w:val="00D96A6D"/>
    <w:rsid w:val="00DA262C"/>
    <w:rsid w:val="00DA3BCF"/>
    <w:rsid w:val="00DB0A19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3873"/>
    <w:rsid w:val="00DF4261"/>
    <w:rsid w:val="00E00FA2"/>
    <w:rsid w:val="00E03B04"/>
    <w:rsid w:val="00E044E8"/>
    <w:rsid w:val="00E04E24"/>
    <w:rsid w:val="00E111AC"/>
    <w:rsid w:val="00E20C75"/>
    <w:rsid w:val="00E27A74"/>
    <w:rsid w:val="00E30235"/>
    <w:rsid w:val="00E32D22"/>
    <w:rsid w:val="00E3533C"/>
    <w:rsid w:val="00E35608"/>
    <w:rsid w:val="00E40DF0"/>
    <w:rsid w:val="00E42BCB"/>
    <w:rsid w:val="00E45593"/>
    <w:rsid w:val="00E52853"/>
    <w:rsid w:val="00E6022B"/>
    <w:rsid w:val="00E61A60"/>
    <w:rsid w:val="00E71F95"/>
    <w:rsid w:val="00E72BB7"/>
    <w:rsid w:val="00E77819"/>
    <w:rsid w:val="00E80925"/>
    <w:rsid w:val="00E82468"/>
    <w:rsid w:val="00E91C25"/>
    <w:rsid w:val="00EB4DF4"/>
    <w:rsid w:val="00EB6334"/>
    <w:rsid w:val="00EC7654"/>
    <w:rsid w:val="00EC7B0C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068C7"/>
    <w:rsid w:val="00F101E6"/>
    <w:rsid w:val="00F104D9"/>
    <w:rsid w:val="00F122C9"/>
    <w:rsid w:val="00F265A6"/>
    <w:rsid w:val="00F27727"/>
    <w:rsid w:val="00F30768"/>
    <w:rsid w:val="00F34ABE"/>
    <w:rsid w:val="00F404E9"/>
    <w:rsid w:val="00F42A0D"/>
    <w:rsid w:val="00F4321D"/>
    <w:rsid w:val="00F45708"/>
    <w:rsid w:val="00F4673D"/>
    <w:rsid w:val="00F50DE9"/>
    <w:rsid w:val="00F5346E"/>
    <w:rsid w:val="00F53ACC"/>
    <w:rsid w:val="00F63378"/>
    <w:rsid w:val="00F64050"/>
    <w:rsid w:val="00F6652F"/>
    <w:rsid w:val="00F75511"/>
    <w:rsid w:val="00F86A65"/>
    <w:rsid w:val="00F931C3"/>
    <w:rsid w:val="00FA0B15"/>
    <w:rsid w:val="00FA1D5E"/>
    <w:rsid w:val="00FB043F"/>
    <w:rsid w:val="00FB2BCF"/>
    <w:rsid w:val="00FB576B"/>
    <w:rsid w:val="00FB5B71"/>
    <w:rsid w:val="00FC44A5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D7EA7"/>
  <w15:chartTrackingRefBased/>
  <w15:docId w15:val="{047AF33E-7465-43E3-A8F5-90CC426F3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character" w:styleId="Nevyeenzmnka">
    <w:name w:val="Unresolved Mention"/>
    <w:uiPriority w:val="99"/>
    <w:semiHidden/>
    <w:unhideWhenUsed/>
    <w:rsid w:val="00812A6B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CF5271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4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5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193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2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9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1862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796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74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544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7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4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ra.cz/o-nas/o-spolecnosti" TargetMode="External"/><Relationship Id="rId13" Type="http://schemas.openxmlformats.org/officeDocument/2006/relationships/hyperlink" Target="https://www.softip.sk/sk/" TargetMode="External"/><Relationship Id="rId18" Type="http://schemas.openxmlformats.org/officeDocument/2006/relationships/hyperlink" Target="https://thellpa.com/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stengl.sk/sk" TargetMode="External"/><Relationship Id="rId17" Type="http://schemas.openxmlformats.org/officeDocument/2006/relationships/hyperlink" Target="https://www.abclinuxu.cz/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www.itbiz.cz/" TargetMode="External"/><Relationship Id="rId20" Type="http://schemas.openxmlformats.org/officeDocument/2006/relationships/hyperlink" Target="https://www.teched.cz/c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hip.cz/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ekonom.cz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www.kpcs.cz/" TargetMode="External"/><Relationship Id="rId19" Type="http://schemas.openxmlformats.org/officeDocument/2006/relationships/hyperlink" Target="https://www.microsoft.com/cs-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sociace.ai/" TargetMode="External"/><Relationship Id="rId14" Type="http://schemas.openxmlformats.org/officeDocument/2006/relationships/hyperlink" Target="https://itas.sk/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20</TotalTime>
  <Pages>2</Pages>
  <Words>727</Words>
  <Characters>4291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5008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petr jarkovský</cp:lastModifiedBy>
  <cp:revision>7</cp:revision>
  <cp:lastPrinted>2024-04-15T08:52:00Z</cp:lastPrinted>
  <dcterms:created xsi:type="dcterms:W3CDTF">2026-04-13T08:48:00Z</dcterms:created>
  <dcterms:modified xsi:type="dcterms:W3CDTF">2026-04-13T09:07:00Z</dcterms:modified>
</cp:coreProperties>
</file>