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B2EF2" w14:textId="0236994A" w:rsidR="00AC0496" w:rsidRDefault="00AC0496" w:rsidP="00AC0496">
      <w:pPr>
        <w:jc w:val="center"/>
        <w:rPr>
          <w:b/>
          <w:bCs/>
          <w:sz w:val="32"/>
          <w:szCs w:val="32"/>
        </w:rPr>
      </w:pPr>
      <w:r w:rsidRPr="00AC0496">
        <w:rPr>
          <w:b/>
          <w:bCs/>
          <w:sz w:val="32"/>
          <w:szCs w:val="32"/>
        </w:rPr>
        <w:t>Retail se mění, design i technologie rozhodují o úspěchu</w:t>
      </w:r>
    </w:p>
    <w:p w14:paraId="087BBA6F" w14:textId="77777777" w:rsidR="00AC0496" w:rsidRDefault="00AC0496" w:rsidP="00AC0496">
      <w:pPr>
        <w:jc w:val="center"/>
        <w:rPr>
          <w:b/>
          <w:bCs/>
          <w:sz w:val="32"/>
          <w:szCs w:val="32"/>
        </w:rPr>
      </w:pPr>
    </w:p>
    <w:p w14:paraId="3EE25315" w14:textId="0D1C4CC8" w:rsidR="00AC0496" w:rsidRPr="00AC0496" w:rsidRDefault="00AC0496" w:rsidP="00AC0496">
      <w:pPr>
        <w:pStyle w:val="Odstavecseseznamem"/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b/>
          <w:bCs/>
        </w:rPr>
        <w:t>V</w:t>
      </w:r>
      <w:r w:rsidRPr="00AC0496">
        <w:rPr>
          <w:b/>
          <w:bCs/>
        </w:rPr>
        <w:t>ýznam fyzických prodejen zůstává silný</w:t>
      </w:r>
    </w:p>
    <w:p w14:paraId="34F4D4ED" w14:textId="29F82165" w:rsidR="00AC0496" w:rsidRPr="00AC0496" w:rsidRDefault="00AC0496" w:rsidP="00AC0496">
      <w:pPr>
        <w:pStyle w:val="Odstavecseseznamem"/>
        <w:numPr>
          <w:ilvl w:val="0"/>
          <w:numId w:val="1"/>
        </w:numPr>
        <w:rPr>
          <w:b/>
          <w:bCs/>
          <w:sz w:val="32"/>
          <w:szCs w:val="32"/>
        </w:rPr>
      </w:pPr>
      <w:r w:rsidRPr="00AC0496">
        <w:rPr>
          <w:b/>
          <w:bCs/>
        </w:rPr>
        <w:t>Vedle designu hraje stále větší roli také technologie</w:t>
      </w:r>
    </w:p>
    <w:p w14:paraId="46950615" w14:textId="5E173E40" w:rsidR="00AC0496" w:rsidRPr="00AC0496" w:rsidRDefault="00AC0496" w:rsidP="00AC0496">
      <w:pPr>
        <w:pStyle w:val="Odstavecseseznamem"/>
        <w:numPr>
          <w:ilvl w:val="0"/>
          <w:numId w:val="1"/>
        </w:numPr>
        <w:rPr>
          <w:b/>
          <w:bCs/>
          <w:sz w:val="32"/>
          <w:szCs w:val="32"/>
        </w:rPr>
      </w:pPr>
      <w:r w:rsidRPr="00AC0496">
        <w:rPr>
          <w:b/>
          <w:bCs/>
        </w:rPr>
        <w:t>Musí nabídnout něco navíc – zážitek, emoci, důvod k návštěvě</w:t>
      </w:r>
    </w:p>
    <w:p w14:paraId="32DC400B" w14:textId="77777777" w:rsidR="00AC0496" w:rsidRDefault="00AC0496" w:rsidP="00AC0496"/>
    <w:p w14:paraId="1BE4C885" w14:textId="52652B45" w:rsidR="00AC0496" w:rsidRDefault="00AC0496" w:rsidP="00AC0496">
      <w:pPr>
        <w:rPr>
          <w:b/>
          <w:bCs/>
        </w:rPr>
      </w:pPr>
      <w:r w:rsidRPr="00AC0496">
        <w:rPr>
          <w:b/>
          <w:bCs/>
        </w:rPr>
        <w:t>Praha</w:t>
      </w:r>
      <w:r w:rsidR="003C2DFB">
        <w:rPr>
          <w:b/>
          <w:bCs/>
        </w:rPr>
        <w:t>,</w:t>
      </w:r>
      <w:r w:rsidRPr="00AC0496">
        <w:rPr>
          <w:b/>
          <w:bCs/>
        </w:rPr>
        <w:t xml:space="preserve"> 8. </w:t>
      </w:r>
      <w:r w:rsidR="003C2DFB">
        <w:rPr>
          <w:b/>
          <w:bCs/>
        </w:rPr>
        <w:t>dubna</w:t>
      </w:r>
      <w:r w:rsidRPr="00AC0496">
        <w:rPr>
          <w:b/>
          <w:bCs/>
        </w:rPr>
        <w:t xml:space="preserve"> 2026 - Kamenné prodejny procházejí zásadní proměnou. Zatímco ještě před pár lety byly primárně místem nákupu, dnes se z nich stávají komplexní zážitkové prostory, které musí zákazníka nejen obsloužit, ale také zaujmout a udržet. Podle studie </w:t>
      </w:r>
      <w:hyperlink r:id="rId5" w:history="1">
        <w:r w:rsidRPr="00AC0496">
          <w:rPr>
            <w:rStyle w:val="Hypertextovodkaz"/>
            <w:b/>
            <w:bCs/>
          </w:rPr>
          <w:t>PwC</w:t>
        </w:r>
      </w:hyperlink>
      <w:r w:rsidRPr="00AC0496">
        <w:rPr>
          <w:b/>
          <w:bCs/>
        </w:rPr>
        <w:t xml:space="preserve"> se retail posouvá do fáze</w:t>
      </w:r>
      <w:r>
        <w:rPr>
          <w:b/>
          <w:bCs/>
        </w:rPr>
        <w:t xml:space="preserve">, kdy prodejna musí být </w:t>
      </w:r>
      <w:r w:rsidRPr="00AC0496">
        <w:rPr>
          <w:b/>
          <w:bCs/>
        </w:rPr>
        <w:t>pohlcující, atraktivní a technologicky propojená.</w:t>
      </w:r>
    </w:p>
    <w:p w14:paraId="37F21213" w14:textId="77777777" w:rsidR="00AC0496" w:rsidRPr="00AC0496" w:rsidRDefault="00AC0496" w:rsidP="00AC0496">
      <w:pPr>
        <w:rPr>
          <w:b/>
          <w:bCs/>
        </w:rPr>
      </w:pPr>
    </w:p>
    <w:p w14:paraId="32ED4692" w14:textId="77777777" w:rsidR="00AC0496" w:rsidRPr="00AC0496" w:rsidRDefault="00AC0496" w:rsidP="00AC0496">
      <w:pPr>
        <w:rPr>
          <w:b/>
          <w:bCs/>
        </w:rPr>
      </w:pPr>
      <w:r w:rsidRPr="00AC0496">
        <w:rPr>
          <w:b/>
          <w:bCs/>
        </w:rPr>
        <w:t>Od transakce k zážitku</w:t>
      </w:r>
    </w:p>
    <w:p w14:paraId="53B927FA" w14:textId="77777777" w:rsidR="00AC0496" w:rsidRPr="00AC0496" w:rsidRDefault="00AC0496" w:rsidP="00AC0496">
      <w:r w:rsidRPr="00AC0496">
        <w:t>Zahraniční data ukazují, že kamenný retail rozhodně nekončí. Naopak – význam fyzických prodejen zůstává silný, zákazníci je stále pravidelně navštěvují. Zásadně se však mění jejich očekávání. Nestačí už jen široký sortiment a dobrá cena. Lidé chtějí důvod, proč do prodejny přijít.</w:t>
      </w:r>
    </w:p>
    <w:p w14:paraId="013F92F7" w14:textId="1B288510" w:rsidR="00AC0496" w:rsidRPr="00AC0496" w:rsidRDefault="004663EE" w:rsidP="00AC0496">
      <w:r>
        <w:t>„</w:t>
      </w:r>
      <w:r w:rsidR="00AC0496" w:rsidRPr="00AC0496">
        <w:t>Právě zde nastupuje design a celkový koncept prostoru. Moderní prodejna pracuje s atmosférou, světlem, materiály i uspořádáním tak, aby vytvářela příjemné a intuitivní prostředí. Cílem je prodloužit dobu, kterou zákazník v obchodě stráví – a tím přirozeně zvýšit i jeho útratu</w:t>
      </w:r>
      <w:r>
        <w:t xml:space="preserve">,“ říká Lukáš Rom ze společnosti </w:t>
      </w:r>
      <w:proofErr w:type="spellStart"/>
      <w:r>
        <w:t>Kärcher</w:t>
      </w:r>
      <w:proofErr w:type="spellEnd"/>
      <w:r>
        <w:t>.</w:t>
      </w:r>
    </w:p>
    <w:p w14:paraId="7EF5CBD8" w14:textId="77777777" w:rsidR="00AC0496" w:rsidRPr="00AC0496" w:rsidRDefault="00AC0496" w:rsidP="00AC0496">
      <w:pPr>
        <w:rPr>
          <w:b/>
          <w:bCs/>
        </w:rPr>
      </w:pPr>
      <w:r w:rsidRPr="00AC0496">
        <w:rPr>
          <w:b/>
          <w:bCs/>
        </w:rPr>
        <w:t>Design jako obchodní nástroj</w:t>
      </w:r>
    </w:p>
    <w:p w14:paraId="369A0D90" w14:textId="77777777" w:rsidR="00AC0496" w:rsidRPr="00AC0496" w:rsidRDefault="00AC0496" w:rsidP="00AC0496">
      <w:r w:rsidRPr="00AC0496">
        <w:t>Design přestává být estetickým doplňkem a stává se plnohodnotným nástrojem prodeje. Jak ukazují zahraniční retailové analýzy, dobře navržený prostor dokáže zásadně ovlivnit nákupní chování – od orientace zákazníka až po jeho ochotu objevovat nové produkty.</w:t>
      </w:r>
    </w:p>
    <w:p w14:paraId="4F072880" w14:textId="77777777" w:rsidR="00AC0496" w:rsidRPr="00AC0496" w:rsidRDefault="00AC0496" w:rsidP="00AC0496">
      <w:r w:rsidRPr="00AC0496">
        <w:t>Prodejny dnes často kombinují různé funkce: vedle klasického prodeje nabízejí odpočinkové zóny, showroomy nebo třeba menší gastro koncepty. Retail se tak mění v „</w:t>
      </w:r>
      <w:proofErr w:type="spellStart"/>
      <w:r w:rsidRPr="00AC0496">
        <w:t>destination</w:t>
      </w:r>
      <w:proofErr w:type="spellEnd"/>
      <w:r w:rsidRPr="00AC0496">
        <w:t>“ – místo, kam lidé chodí nejen nakupovat, ale i trávit čas.</w:t>
      </w:r>
    </w:p>
    <w:p w14:paraId="60A99283" w14:textId="77777777" w:rsidR="00AC0496" w:rsidRPr="00AC0496" w:rsidRDefault="00AC0496" w:rsidP="00AC0496">
      <w:pPr>
        <w:rPr>
          <w:b/>
          <w:bCs/>
        </w:rPr>
      </w:pPr>
      <w:r w:rsidRPr="00AC0496">
        <w:rPr>
          <w:b/>
          <w:bCs/>
        </w:rPr>
        <w:t>Technologie jako neviditelný pomocník</w:t>
      </w:r>
    </w:p>
    <w:p w14:paraId="64668786" w14:textId="77777777" w:rsidR="00AC0496" w:rsidRPr="00AC0496" w:rsidRDefault="00AC0496" w:rsidP="00AC0496">
      <w:r w:rsidRPr="00AC0496">
        <w:t>Vedle designu hraje stále větší roli také technologie. Podle Deloitte se digitální prvky postupně stávají přirozenou součástí kamenných prodejen – od samoobslužných pokladen přes chytré displeje až po personalizované nabídky.</w:t>
      </w:r>
    </w:p>
    <w:p w14:paraId="341A75FE" w14:textId="0E39CFE9" w:rsidR="003C2DFB" w:rsidRDefault="00AC0496" w:rsidP="00AC0496">
      <w:r w:rsidRPr="00AC0496">
        <w:lastRenderedPageBreak/>
        <w:t>Důležité je, že technologie nemají být samoúčelné. Jejich úkolem je zjednodušit nákupní proces a odstranit třecí plochy. Pokud fungují správně, zákazník je téměř nevnímá – jen má pocit, že vše probíhá rychleji a pohodlněji.</w:t>
      </w:r>
    </w:p>
    <w:p w14:paraId="460039E4" w14:textId="3548CEEB" w:rsidR="003C2DFB" w:rsidRPr="00791C46" w:rsidRDefault="003C2DFB" w:rsidP="00AC0496">
      <w:pPr>
        <w:rPr>
          <w:b/>
          <w:bCs/>
        </w:rPr>
      </w:pPr>
      <w:r w:rsidRPr="00791C46">
        <w:rPr>
          <w:b/>
          <w:bCs/>
        </w:rPr>
        <w:t>Menší a flexibilnější jednotky</w:t>
      </w:r>
    </w:p>
    <w:p w14:paraId="2943B1E3" w14:textId="021CF940" w:rsidR="00AC0496" w:rsidRPr="00791C46" w:rsidRDefault="003C2DFB" w:rsidP="00AC0496">
      <w:r w:rsidRPr="00791C46">
        <w:t xml:space="preserve">Velké formáty postupně ustupují ve prospěch menších a flexibilnějších jednotek, které lépe odpovídají proměnlivé poptávce i potřebě rychle reagovat na nové trendy. Obchodní centra i samotní </w:t>
      </w:r>
      <w:proofErr w:type="spellStart"/>
      <w:r w:rsidRPr="00791C46">
        <w:t>retaileři</w:t>
      </w:r>
      <w:proofErr w:type="spellEnd"/>
      <w:r w:rsidRPr="00791C46">
        <w:t xml:space="preserve"> stále častěji pracují s konceptem pop-up prodejen, krátkodobých nájmů nebo testovacích formátů, které umožňují ověřit zájem zákazníků bez dlouhodobého závazku. Prostor se tak stává dynamickým nástrojem – místo stabilního obsazení přichází větší rotace značek i konceptů, což zvyšuje atraktivitu pro návštěvníky a zároveň snižuje riziko pro nájemce.</w:t>
      </w:r>
    </w:p>
    <w:p w14:paraId="1D9B1B2F" w14:textId="2F995AF8" w:rsidR="00AC0496" w:rsidRPr="00AC0496" w:rsidRDefault="00AC0496" w:rsidP="00AC0496">
      <w:pPr>
        <w:rPr>
          <w:b/>
          <w:bCs/>
        </w:rPr>
      </w:pPr>
      <w:r w:rsidRPr="00AC0496">
        <w:rPr>
          <w:b/>
          <w:bCs/>
        </w:rPr>
        <w:t>Český retail kopíruje globální trend</w:t>
      </w:r>
    </w:p>
    <w:p w14:paraId="626E8C6D" w14:textId="77777777" w:rsidR="00AC0496" w:rsidRPr="00AC0496" w:rsidRDefault="00AC0496" w:rsidP="00AC0496">
      <w:r w:rsidRPr="00AC0496">
        <w:t>Tyto změny se stále výrazněji promítají i do českého prostředí. Obchodníci si uvědomují, že v konkurenci e-</w:t>
      </w:r>
      <w:proofErr w:type="spellStart"/>
      <w:r w:rsidRPr="00AC0496">
        <w:t>commerce</w:t>
      </w:r>
      <w:proofErr w:type="spellEnd"/>
      <w:r w:rsidRPr="00AC0496">
        <w:t xml:space="preserve"> nemůže kamenná prodejna uspět jen cenou. Musí nabídnout něco navíc – zážitek, emoci, důvod k návštěvě.</w:t>
      </w:r>
    </w:p>
    <w:p w14:paraId="460E0DD6" w14:textId="77777777" w:rsidR="00AC0496" w:rsidRPr="00AC0496" w:rsidRDefault="00AC0496" w:rsidP="00AC0496">
      <w:r w:rsidRPr="00AC0496">
        <w:t>Právě kombinace promyšleného designu, kvalitního zákaznického servisu a chytrého využití technologií se stává klíčem k úspěchu. Retail se tak posouvá od čistě transakčního modelu k modelu vztahovému.</w:t>
      </w:r>
    </w:p>
    <w:p w14:paraId="24359539" w14:textId="2FAFF4A3" w:rsidR="00AC0496" w:rsidRPr="00AC0496" w:rsidRDefault="00AC0496" w:rsidP="00AC0496">
      <w:pPr>
        <w:rPr>
          <w:b/>
          <w:bCs/>
        </w:rPr>
      </w:pPr>
      <w:r>
        <w:rPr>
          <w:b/>
          <w:bCs/>
        </w:rPr>
        <w:t>Mí</w:t>
      </w:r>
      <w:r w:rsidRPr="00AC0496">
        <w:rPr>
          <w:b/>
          <w:bCs/>
        </w:rPr>
        <w:t>sto, kam chcete jít</w:t>
      </w:r>
    </w:p>
    <w:p w14:paraId="36AA7450" w14:textId="77777777" w:rsidR="00AC0496" w:rsidRPr="00AC0496" w:rsidRDefault="00AC0496" w:rsidP="00AC0496">
      <w:r w:rsidRPr="00AC0496">
        <w:t>Budoucnost kamenných prodejen tak neleží v boji s online světem, ale v jeho doplnění. Zatímco e-</w:t>
      </w:r>
      <w:proofErr w:type="spellStart"/>
      <w:r w:rsidRPr="00AC0496">
        <w:t>commerce</w:t>
      </w:r>
      <w:proofErr w:type="spellEnd"/>
      <w:r w:rsidRPr="00AC0496">
        <w:t xml:space="preserve"> vítězí v rychlosti a pohodlí, fyzické prodejny mají výhodu v emocích a zážitku.</w:t>
      </w:r>
    </w:p>
    <w:p w14:paraId="2A711852" w14:textId="77777777" w:rsidR="00AC0496" w:rsidRDefault="00AC0496"/>
    <w:sectPr w:rsidR="00AC04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D4055A"/>
    <w:multiLevelType w:val="hybridMultilevel"/>
    <w:tmpl w:val="14DE00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8558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496"/>
    <w:rsid w:val="000008E1"/>
    <w:rsid w:val="00351F85"/>
    <w:rsid w:val="003C2DFB"/>
    <w:rsid w:val="004663EE"/>
    <w:rsid w:val="00621CE9"/>
    <w:rsid w:val="006B65FC"/>
    <w:rsid w:val="00791C46"/>
    <w:rsid w:val="00AC0496"/>
    <w:rsid w:val="00DB1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5639F"/>
  <w15:chartTrackingRefBased/>
  <w15:docId w15:val="{3362B2D0-A239-4DD0-806E-E347F9162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C04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C04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C049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C04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C049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C04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C04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C04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C04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C04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C04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C04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C0496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C0496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C049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C049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C049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C049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C04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C04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C04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C04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C04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C049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C049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C0496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C04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C0496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C0496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AC049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C0496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3C2D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wc.com/gx/en/industries/consumer-markets/retail/are-you-ready-for-the-next-era-of-retail.html?utm_source=chatgp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3076</Characters>
  <Application>Microsoft Office Word</Application>
  <DocSecurity>0</DocSecurity>
  <Lines>25</Lines>
  <Paragraphs>7</Paragraphs>
  <ScaleCrop>false</ScaleCrop>
  <Company/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2026-04-08T12:55:00Z</dcterms:created>
  <dcterms:modified xsi:type="dcterms:W3CDTF">2026-04-08T12:55:00Z</dcterms:modified>
</cp:coreProperties>
</file>