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83627" w14:textId="65634698" w:rsidR="00701277" w:rsidRDefault="00701277" w:rsidP="000C788B">
      <w:pPr>
        <w:spacing w:before="240" w:after="240"/>
        <w:rPr>
          <w:b/>
          <w:bCs/>
          <w:color w:val="000000"/>
          <w:sz w:val="28"/>
          <w:szCs w:val="28"/>
        </w:rPr>
      </w:pPr>
      <w:r w:rsidRPr="0008779A">
        <w:rPr>
          <w:b/>
          <w:bCs/>
          <w:color w:val="000000"/>
          <w:sz w:val="28"/>
          <w:szCs w:val="28"/>
        </w:rPr>
        <w:t xml:space="preserve">Jak hodnotí rok 2025 a co očekává od 2026 </w:t>
      </w:r>
      <w:r>
        <w:rPr>
          <w:b/>
          <w:bCs/>
          <w:color w:val="000000"/>
          <w:sz w:val="28"/>
          <w:szCs w:val="28"/>
        </w:rPr>
        <w:t xml:space="preserve">Jana </w:t>
      </w:r>
      <w:proofErr w:type="spellStart"/>
      <w:r>
        <w:rPr>
          <w:b/>
          <w:bCs/>
          <w:color w:val="000000"/>
          <w:sz w:val="28"/>
          <w:szCs w:val="28"/>
        </w:rPr>
        <w:t>Jáčová</w:t>
      </w:r>
      <w:proofErr w:type="spellEnd"/>
      <w:r>
        <w:rPr>
          <w:b/>
          <w:bCs/>
          <w:color w:val="000000"/>
          <w:sz w:val="28"/>
          <w:szCs w:val="28"/>
        </w:rPr>
        <w:t xml:space="preserve">, </w:t>
      </w:r>
      <w:r w:rsidR="009311E6">
        <w:rPr>
          <w:b/>
          <w:b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ředitelka UOL Účetnictví</w:t>
      </w:r>
    </w:p>
    <w:p w14:paraId="7C9B8000" w14:textId="58109058" w:rsidR="00701277" w:rsidRPr="00701277" w:rsidRDefault="00701277" w:rsidP="000C788B">
      <w:pPr>
        <w:spacing w:before="240" w:after="240"/>
        <w:rPr>
          <w:b/>
          <w:bCs/>
          <w:color w:val="000000"/>
          <w:sz w:val="24"/>
          <w:szCs w:val="24"/>
        </w:rPr>
      </w:pPr>
      <w:r w:rsidRPr="00701277">
        <w:rPr>
          <w:b/>
          <w:bCs/>
          <w:color w:val="000000"/>
          <w:sz w:val="24"/>
          <w:szCs w:val="24"/>
        </w:rPr>
        <w:t>Letos o</w:t>
      </w:r>
      <w:r w:rsidRPr="00701277">
        <w:rPr>
          <w:b/>
          <w:bCs/>
          <w:color w:val="000000"/>
          <w:sz w:val="24"/>
          <w:szCs w:val="24"/>
        </w:rPr>
        <w:t xml:space="preserve">čekávám pokračující legislativní změny, zejména v souvislosti </w:t>
      </w:r>
      <w:r w:rsidR="00A12335">
        <w:rPr>
          <w:b/>
          <w:bCs/>
          <w:color w:val="000000"/>
          <w:sz w:val="24"/>
          <w:szCs w:val="24"/>
        </w:rPr>
        <w:br/>
      </w:r>
      <w:r w:rsidRPr="00701277">
        <w:rPr>
          <w:b/>
          <w:bCs/>
          <w:color w:val="000000"/>
          <w:sz w:val="24"/>
          <w:szCs w:val="24"/>
        </w:rPr>
        <w:t>s připravovaným novým zákonem o účetnictví.</w:t>
      </w:r>
      <w:r w:rsidRPr="00701277">
        <w:rPr>
          <w:b/>
          <w:bCs/>
          <w:color w:val="000000"/>
          <w:sz w:val="24"/>
          <w:szCs w:val="24"/>
        </w:rPr>
        <w:t xml:space="preserve"> </w:t>
      </w:r>
    </w:p>
    <w:p w14:paraId="6D5BE43C" w14:textId="4A93BF66" w:rsidR="000C788B" w:rsidRPr="00701277" w:rsidRDefault="00701277" w:rsidP="000C788B">
      <w:pPr>
        <w:spacing w:before="240" w:after="240"/>
        <w:rPr>
          <w:b/>
          <w:bCs/>
          <w:color w:val="000000"/>
          <w:sz w:val="24"/>
          <w:szCs w:val="24"/>
        </w:rPr>
      </w:pPr>
      <w:r w:rsidRPr="00701277">
        <w:rPr>
          <w:b/>
          <w:bCs/>
          <w:color w:val="000000"/>
          <w:sz w:val="24"/>
          <w:szCs w:val="24"/>
        </w:rPr>
        <w:t>N</w:t>
      </w:r>
      <w:r w:rsidRPr="00701277">
        <w:rPr>
          <w:b/>
          <w:bCs/>
          <w:color w:val="000000"/>
          <w:sz w:val="24"/>
          <w:szCs w:val="24"/>
        </w:rPr>
        <w:t>ovela zákona o DPH, která vstoupila v platnost od 1. ledna 2025 a jejíž dopady se budou naplno projevovat právě v roce 2026. Tyto změny ovlivňují nejen účetní, ale celou podnikatelskou sféru</w:t>
      </w:r>
      <w:r>
        <w:rPr>
          <w:b/>
          <w:bCs/>
          <w:color w:val="000000"/>
          <w:sz w:val="24"/>
          <w:szCs w:val="24"/>
        </w:rPr>
        <w:t>.</w:t>
      </w:r>
    </w:p>
    <w:p w14:paraId="600B42BC" w14:textId="604429C3" w:rsidR="0008779A" w:rsidRDefault="0008779A" w:rsidP="0008779A">
      <w:pPr>
        <w:rPr>
          <w:b/>
          <w:bCs/>
        </w:rPr>
      </w:pPr>
      <w:r w:rsidRPr="0008779A">
        <w:rPr>
          <w:b/>
          <w:bCs/>
        </w:rPr>
        <w:t>Jak hodnotím</w:t>
      </w:r>
      <w:r w:rsidR="002178B1">
        <w:rPr>
          <w:b/>
          <w:bCs/>
        </w:rPr>
        <w:t xml:space="preserve"> loňský</w:t>
      </w:r>
      <w:r w:rsidRPr="0008779A">
        <w:rPr>
          <w:b/>
          <w:bCs/>
        </w:rPr>
        <w:t xml:space="preserve"> rok</w:t>
      </w:r>
      <w:r w:rsidR="00B5515C">
        <w:rPr>
          <w:b/>
          <w:bCs/>
        </w:rPr>
        <w:t xml:space="preserve"> </w:t>
      </w:r>
    </w:p>
    <w:p w14:paraId="4D8107D5" w14:textId="77777777" w:rsidR="00B5515C" w:rsidRDefault="00B5515C" w:rsidP="00B5515C">
      <w:r>
        <w:t>Rok 2025 byl pro společnost UOL Účetnictví mimořádně úspěšný a potvrdil, že dlouhodobá strategie postavená na kvalitních službách, vzdělávání a inovacích funguje. Dosáhli jsme řady důležitých milníků, které nás posouvají blíže k našemu cíli stát se lídrem v oblasti účetnictví a systematického vzdělávání v oboru.</w:t>
      </w:r>
    </w:p>
    <w:p w14:paraId="21404702" w14:textId="77777777" w:rsidR="00B5515C" w:rsidRDefault="00B5515C" w:rsidP="00B5515C"/>
    <w:p w14:paraId="6A1648B9" w14:textId="77777777" w:rsidR="00B5515C" w:rsidRDefault="00B5515C" w:rsidP="00B5515C">
      <w:r>
        <w:t>Jedním z nejvýraznějších výsledků uplynulého roku byl rekordní nárůst klientů. V průběhu roku 2025 jsme získali celkem 1 105 nových klientů, což potvrzuje rostoucí důvěru podnikatelů i firem v naše služby. Významnou roli v tomto růstu sehrály také naše vzdělávací aktivity, které dlouhodobě posilují značku UOL a zároveň zvyšují odbornou úroveň celého účetního trhu.</w:t>
      </w:r>
    </w:p>
    <w:p w14:paraId="691A343F" w14:textId="77777777" w:rsidR="00B5515C" w:rsidRDefault="00B5515C" w:rsidP="00B5515C"/>
    <w:p w14:paraId="78D983C6" w14:textId="16A23A79" w:rsidR="00B5515C" w:rsidRDefault="00B5515C" w:rsidP="00B5515C">
      <w:r>
        <w:t>Klíčovou oblastí zůstává vzdělávání pod značkou UOL Akademie. Rok 2025 prověřil náš koncept a potvrdil, že jdeme správným směrem. Prostřednictvím vzdělávacích kurzů zaměřených na účetnictví, mzdy a daně jsme vyškolili více než 2 000 účetních, podnikatelů a dalších odborníků. Kurzy se těšily vysokému a stabilnímu zájmu nejen mezi našimi klienty, ale i mezi odbornou veřejností.</w:t>
      </w:r>
      <w:r w:rsidR="00701277">
        <w:t xml:space="preserve"> </w:t>
      </w:r>
      <w:r>
        <w:t>Na konci roku 2025 jsme zároveň spustili nový vzdělávací portál uolakademie.cz, který přinesl unikátní koncept vzdělávání za jednu platbu s doživotním přístupem. Tím jsme výrazně posílili naši vizi dostupného a dlouhodobého vzdělávání. Sdílení know-how a systematický rozvoj odbornosti považujeme za zásadní, protože právě kvalita znalostí je podle nás klíčem k posunu celého oboru účetnictví a daní.</w:t>
      </w:r>
    </w:p>
    <w:p w14:paraId="2149B7C8" w14:textId="77777777" w:rsidR="00B5515C" w:rsidRDefault="00B5515C" w:rsidP="00B5515C"/>
    <w:p w14:paraId="7A1434E0" w14:textId="4BA1387E" w:rsidR="0008779A" w:rsidRDefault="00B5515C" w:rsidP="00B5515C">
      <w:r>
        <w:t>Významným krokem byl také start projektu „Nebuď poseroutka a pojď to zkusit“, který jsme v roce 2025 úspěšně rozjeli jako inovativní náborový a vzdělávací program pro lidi zvažující změnu kariéry. Účastníkům jsme nabídli možnost vyzkoušet si práci v účetnictví v praxi, v předem domluveném rozsahu, a teprve poté se rozhodnout, zda je pro ně tato profese vhodná. Programem prošlo více než 30 účastníků a díky tomuto otevřenému a férovému přístupu jsme získali 7 nových kolegů do našeho týmu. V roce 2026 plánujeme do programu zapojit přibližně dvojnásobný počet účastníků a projekt dále rozvíjet.</w:t>
      </w:r>
    </w:p>
    <w:p w14:paraId="6849A72F" w14:textId="77777777" w:rsidR="00B5515C" w:rsidRPr="0008779A" w:rsidRDefault="00B5515C" w:rsidP="00B5515C"/>
    <w:p w14:paraId="44F9601D" w14:textId="460E4E26" w:rsidR="0008779A" w:rsidRPr="0008779A" w:rsidRDefault="0008779A" w:rsidP="0008779A">
      <w:pPr>
        <w:rPr>
          <w:b/>
          <w:bCs/>
        </w:rPr>
      </w:pPr>
      <w:r w:rsidRPr="0008779A">
        <w:rPr>
          <w:b/>
          <w:bCs/>
        </w:rPr>
        <w:t>Jaký očekávám rok 2026</w:t>
      </w:r>
      <w:r w:rsidR="00B5515C">
        <w:rPr>
          <w:b/>
          <w:bCs/>
        </w:rPr>
        <w:t xml:space="preserve"> </w:t>
      </w:r>
    </w:p>
    <w:p w14:paraId="0C411F36" w14:textId="7422B56F" w:rsidR="00B5515C" w:rsidRDefault="002178B1" w:rsidP="00B5515C">
      <w:r>
        <w:t>Letošní rok</w:t>
      </w:r>
      <w:r w:rsidR="00B5515C">
        <w:t xml:space="preserve"> bude z pohledu účetnictví i podnikatelského prostředí velmi významný. Očekávám pokračující legislativní změny, zejména v souvislosti s připravovaným novým zákonem o účetnictví. Ten byl vládou schválen, odborná veřejnost k němu však vznáší řadu připomínek, a proto bude důležité sledovat jeho konečnou podobu i termín účinnosti. Na změny v účetnictví by následně měly navazovat i úpravy v oblasti daní z příjmů.</w:t>
      </w:r>
    </w:p>
    <w:p w14:paraId="5B0EC8C0" w14:textId="77777777" w:rsidR="00701277" w:rsidRDefault="00701277" w:rsidP="00B5515C"/>
    <w:p w14:paraId="3957039B" w14:textId="77777777" w:rsidR="00B5515C" w:rsidRDefault="00B5515C" w:rsidP="00B5515C">
      <w:r>
        <w:t>Významným tématem zůstává také novela zákona o DPH, která vstoupila v platnost od 1. ledna 2025 a jejíž dopady se budou naplno projevovat právě v roce 2026. Tyto změny ovlivňují nejen účetní, ale celou podnikatelskou sféru, a kladou vysoké nároky na připravenost firem i jejich poradců. Účetní obor se proto musí na nové podmínky adaptovat včas, aby byl přechod pro klienty co nejplynulejší.</w:t>
      </w:r>
    </w:p>
    <w:p w14:paraId="568D32FC" w14:textId="77777777" w:rsidR="00B5515C" w:rsidRDefault="00B5515C" w:rsidP="00B5515C"/>
    <w:p w14:paraId="5A32127F" w14:textId="77777777" w:rsidR="00B5515C" w:rsidRDefault="00B5515C" w:rsidP="00B5515C">
      <w:r>
        <w:t>Dalším silným trendem je pronikání moderních technologií a umělé inteligence do účetnictví. V roce 2026 očekáváme další posun směrem k automatizaci rutinních procesů a efektivnějšímu zpracování dat. V UOL vnímáme umělou inteligenci jako velkou příležitost, která může přinést vyšší produktivitu a zároveň umožnit účetním soustředit se více na poradenské, analytické a strategické činnosti.</w:t>
      </w:r>
    </w:p>
    <w:p w14:paraId="7FB87C76" w14:textId="77777777" w:rsidR="00B5515C" w:rsidRDefault="00B5515C" w:rsidP="00B5515C"/>
    <w:p w14:paraId="4DFC6D06" w14:textId="77777777" w:rsidR="00B5515C" w:rsidRDefault="00B5515C" w:rsidP="00B5515C">
      <w:r>
        <w:t>Také samotná společnost UOL Účetnictví plánuje v roce 2026 pokračovat v růstu. Počítáme s dalším rozšiřováním pobočkové sítě a otevřením pěti nových poboček, díky čemuž by celkový počet poboček měl na konci roku dosáhnout 85. Naším cílem je být ještě blíže klientům ve všech regionech České republiky.</w:t>
      </w:r>
    </w:p>
    <w:p w14:paraId="0374C021" w14:textId="77777777" w:rsidR="00B5515C" w:rsidRDefault="00B5515C" w:rsidP="00B5515C"/>
    <w:p w14:paraId="7C5AA2A6" w14:textId="39955F34" w:rsidR="00DA4CF8" w:rsidRPr="0008779A" w:rsidRDefault="00B5515C" w:rsidP="00B5515C">
      <w:r>
        <w:t>Vedle toho zahájíme přípravu vlastního mzdového systému, který bude plně přizpůsoben potřebám našich klientů i interních účetních týmů. Chceme tím zjednodušit mzdovou agendu, zvýšit efektivitu zpracování mezd a nabídnout moderní a uživatelsky přívětivé řešení.</w:t>
      </w:r>
      <w:r>
        <w:t xml:space="preserve"> </w:t>
      </w:r>
      <w:r>
        <w:t>Rok 2026 tak vnímáme jako období dalšího růstu, technologického posunu a zvýšených nároků na odbornost. Jsme přesvědčeni, že kombinace kvalitních služeb, vzdělávání a inovací nám umožní tyto výzvy zvládnout a dál posilovat pozici UOL jako jednoho z klíčových hráčů na trhu účetních služeb.</w:t>
      </w:r>
    </w:p>
    <w:sectPr w:rsidR="00DA4CF8" w:rsidRPr="0008779A" w:rsidSect="000C788B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88B"/>
    <w:rsid w:val="0008779A"/>
    <w:rsid w:val="000C788B"/>
    <w:rsid w:val="00193F80"/>
    <w:rsid w:val="002178B1"/>
    <w:rsid w:val="004A6749"/>
    <w:rsid w:val="004F52C3"/>
    <w:rsid w:val="00652741"/>
    <w:rsid w:val="00701277"/>
    <w:rsid w:val="009311E6"/>
    <w:rsid w:val="009903F8"/>
    <w:rsid w:val="00A12335"/>
    <w:rsid w:val="00A5741F"/>
    <w:rsid w:val="00B53A01"/>
    <w:rsid w:val="00B5515C"/>
    <w:rsid w:val="00DA4CF8"/>
    <w:rsid w:val="00DD6219"/>
    <w:rsid w:val="00EA241D"/>
    <w:rsid w:val="00FF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CFCD3F"/>
  <w15:chartTrackingRefBased/>
  <w15:docId w15:val="{A8A6EFDE-504C-1043-9514-872F610F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C788B"/>
    <w:pPr>
      <w:spacing w:line="276" w:lineRule="auto"/>
    </w:pPr>
    <w:rPr>
      <w:rFonts w:ascii="Arial" w:eastAsia="Arial" w:hAnsi="Arial" w:cs="Arial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C78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C78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8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C7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C78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C78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C78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C78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C78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8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C78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8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C78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C78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C78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C78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C78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C78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C78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C7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C788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C78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C78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C78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C78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C78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C78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C78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C78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654</Words>
  <Characters>3908</Characters>
  <Application>Microsoft Office Word</Application>
  <DocSecurity>0</DocSecurity>
  <Lines>66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11</cp:revision>
  <dcterms:created xsi:type="dcterms:W3CDTF">2026-01-07T06:15:00Z</dcterms:created>
  <dcterms:modified xsi:type="dcterms:W3CDTF">2026-01-07T06:46:00Z</dcterms:modified>
</cp:coreProperties>
</file>