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C655F" w14:textId="6E2451B9" w:rsidR="00F333DA" w:rsidRPr="004406F7" w:rsidRDefault="00E75E8F" w:rsidP="004406F7">
      <w:pPr>
        <w:pBdr>
          <w:top w:val="nil"/>
          <w:left w:val="nil"/>
          <w:bottom w:val="nil"/>
          <w:right w:val="nil"/>
          <w:between w:val="nil"/>
        </w:pBdr>
        <w:jc w:val="center"/>
        <w:rPr>
          <w:rFonts w:ascii="Calibri" w:eastAsia="Calibri" w:hAnsi="Calibri" w:cs="Calibri"/>
          <w:b/>
          <w:bCs/>
          <w:color w:val="1D4090"/>
          <w:sz w:val="24"/>
          <w:szCs w:val="24"/>
        </w:rPr>
      </w:pPr>
      <w:r w:rsidRPr="00E75E8F">
        <w:rPr>
          <w:rFonts w:ascii="Calibri" w:eastAsia="Calibri" w:hAnsi="Calibri" w:cs="Calibri"/>
          <w:b/>
          <w:bCs/>
          <w:color w:val="1D4090"/>
          <w:sz w:val="24"/>
          <w:szCs w:val="24"/>
        </w:rPr>
        <w:t>Nezaměstnanost v Česku v říjnu vzrostla na 4,6 %</w:t>
      </w:r>
      <w:r w:rsidR="004406F7">
        <w:rPr>
          <w:rFonts w:ascii="Calibri" w:eastAsia="Calibri" w:hAnsi="Calibri" w:cs="Calibri"/>
          <w:b/>
          <w:bCs/>
          <w:color w:val="1D4090"/>
          <w:sz w:val="24"/>
          <w:szCs w:val="24"/>
        </w:rPr>
        <w:t>.</w:t>
      </w:r>
    </w:p>
    <w:p w14:paraId="1A283D10" w14:textId="77777777" w:rsidR="00F333DA" w:rsidRPr="00F333DA" w:rsidRDefault="00F333DA" w:rsidP="00F333DA">
      <w:pPr>
        <w:pBdr>
          <w:top w:val="nil"/>
          <w:left w:val="nil"/>
          <w:bottom w:val="nil"/>
          <w:right w:val="nil"/>
          <w:between w:val="nil"/>
        </w:pBdr>
        <w:jc w:val="center"/>
        <w:rPr>
          <w:rFonts w:ascii="Calibri" w:eastAsia="Calibri" w:hAnsi="Calibri" w:cs="Calibri"/>
          <w:b/>
          <w:color w:val="1D4090"/>
          <w:sz w:val="23"/>
          <w:szCs w:val="23"/>
        </w:rPr>
      </w:pPr>
    </w:p>
    <w:p w14:paraId="381D6C77" w14:textId="2F57F859" w:rsidR="0031775B" w:rsidRPr="00A26A32" w:rsidRDefault="004406F7" w:rsidP="00F333DA">
      <w:pPr>
        <w:pBdr>
          <w:top w:val="nil"/>
          <w:left w:val="nil"/>
          <w:bottom w:val="nil"/>
          <w:right w:val="nil"/>
          <w:between w:val="nil"/>
        </w:pBdr>
        <w:jc w:val="center"/>
        <w:rPr>
          <w:rFonts w:ascii="Calibri" w:eastAsia="Calibri" w:hAnsi="Calibri" w:cs="Calibri"/>
          <w:b/>
          <w:color w:val="1D4090"/>
          <w:sz w:val="22"/>
          <w:szCs w:val="22"/>
        </w:rPr>
      </w:pPr>
      <w:r w:rsidRPr="00A26A32">
        <w:rPr>
          <w:rFonts w:ascii="Calibri" w:eastAsia="Calibri" w:hAnsi="Calibri" w:cs="Calibri"/>
          <w:b/>
          <w:color w:val="1D4090"/>
          <w:sz w:val="22"/>
          <w:szCs w:val="22"/>
        </w:rPr>
        <w:t>Data potvrzují přetrvávající regionální nerovnosti</w:t>
      </w:r>
      <w:r w:rsidRPr="00A26A32">
        <w:rPr>
          <w:rFonts w:ascii="Calibri" w:eastAsia="Calibri" w:hAnsi="Calibri" w:cs="Calibri"/>
          <w:b/>
          <w:color w:val="1D4090"/>
          <w:sz w:val="22"/>
          <w:szCs w:val="22"/>
        </w:rPr>
        <w:t xml:space="preserve">. </w:t>
      </w:r>
      <w:r w:rsidRPr="00A26A32">
        <w:rPr>
          <w:rFonts w:ascii="Calibri" w:eastAsia="Calibri" w:hAnsi="Calibri" w:cs="Calibri"/>
          <w:b/>
          <w:color w:val="1D4090"/>
          <w:sz w:val="22"/>
          <w:szCs w:val="22"/>
        </w:rPr>
        <w:t>Pro zaměstnavatele mimo centra doporučujeme zviditelnit benefity snižující bariéry</w:t>
      </w:r>
      <w:r w:rsidR="00F333DA" w:rsidRPr="00A26A32">
        <w:rPr>
          <w:rFonts w:ascii="Calibri" w:eastAsia="Calibri" w:hAnsi="Calibri" w:cs="Calibri"/>
          <w:b/>
          <w:color w:val="1D4090"/>
          <w:sz w:val="22"/>
          <w:szCs w:val="22"/>
        </w:rPr>
        <w:t>,</w:t>
      </w:r>
      <w:r w:rsidR="00A67AB1" w:rsidRPr="00A26A32">
        <w:rPr>
          <w:rFonts w:ascii="Calibri" w:eastAsia="Calibri" w:hAnsi="Calibri" w:cs="Calibri"/>
          <w:b/>
          <w:color w:val="1D4090"/>
          <w:sz w:val="22"/>
          <w:szCs w:val="22"/>
        </w:rPr>
        <w:t xml:space="preserve"> říká Michal Španěl z JenPráce.cz</w:t>
      </w:r>
    </w:p>
    <w:p w14:paraId="4D7DE86C" w14:textId="77777777" w:rsidR="00A67AB1" w:rsidRDefault="00A67AB1">
      <w:pPr>
        <w:pBdr>
          <w:top w:val="nil"/>
          <w:left w:val="nil"/>
          <w:bottom w:val="nil"/>
          <w:right w:val="nil"/>
          <w:between w:val="nil"/>
        </w:pBdr>
        <w:jc w:val="both"/>
        <w:rPr>
          <w:rFonts w:ascii="Calibri" w:eastAsia="Calibri" w:hAnsi="Calibri" w:cs="Calibri"/>
          <w:b/>
          <w:bCs/>
          <w:color w:val="242E59"/>
          <w:sz w:val="24"/>
          <w:szCs w:val="24"/>
        </w:rPr>
      </w:pPr>
    </w:p>
    <w:p w14:paraId="0F706A6B" w14:textId="77777777" w:rsidR="00E75E8F" w:rsidRDefault="00E75E8F" w:rsidP="00A67AB1">
      <w:pPr>
        <w:rPr>
          <w:rFonts w:ascii="Calibri" w:eastAsia="Calibri" w:hAnsi="Calibri" w:cs="Calibri"/>
          <w:b/>
          <w:bCs/>
          <w:color w:val="242E59"/>
        </w:rPr>
      </w:pPr>
    </w:p>
    <w:p w14:paraId="51958B4F" w14:textId="77777777" w:rsidR="00E75E8F" w:rsidRPr="00E75E8F" w:rsidRDefault="00E75E8F" w:rsidP="00E75E8F">
      <w:pPr>
        <w:rPr>
          <w:rFonts w:ascii="Calibri" w:eastAsia="Calibri" w:hAnsi="Calibri" w:cs="Calibri"/>
          <w:b/>
          <w:bCs/>
          <w:color w:val="242E59"/>
        </w:rPr>
      </w:pPr>
      <w:r w:rsidRPr="00E75E8F">
        <w:rPr>
          <w:rFonts w:ascii="Calibri" w:eastAsia="Calibri" w:hAnsi="Calibri" w:cs="Calibri"/>
          <w:b/>
          <w:bCs/>
          <w:color w:val="242E59"/>
        </w:rPr>
        <w:t>Nezaměstnanost v Česku ke konci října vzrostla na 4,6 procenta ze zářijových 4,5 procenta. Lidí bez práce ve srovnání s koncem září přibylo o 2584 na 340.509. Počet volných pracovních míst se snížil pod 94.000. Vyplývá to z tiskové zprávy, kterou ČTK poskytl Úřad práce ČR. Loni na konci října byla nezaměstnanost 3,8 procenta a bez práce bylo zhruba 289.000 lidí.</w:t>
      </w:r>
    </w:p>
    <w:p w14:paraId="710E2FD6" w14:textId="77777777" w:rsidR="00E75E8F" w:rsidRPr="00E75E8F" w:rsidRDefault="00E75E8F" w:rsidP="00E75E8F">
      <w:pPr>
        <w:rPr>
          <w:rFonts w:ascii="Calibri" w:eastAsia="Calibri" w:hAnsi="Calibri" w:cs="Calibri"/>
          <w:b/>
          <w:bCs/>
          <w:color w:val="242E59"/>
        </w:rPr>
      </w:pPr>
    </w:p>
    <w:p w14:paraId="762069EF" w14:textId="5334C98D" w:rsidR="00E75E8F" w:rsidRPr="00E75E8F" w:rsidRDefault="00E75E8F" w:rsidP="00E75E8F">
      <w:pPr>
        <w:rPr>
          <w:rFonts w:ascii="Calibri" w:eastAsia="Calibri" w:hAnsi="Calibri" w:cs="Calibri"/>
          <w:color w:val="242E59"/>
        </w:rPr>
      </w:pPr>
      <w:r w:rsidRPr="00E75E8F">
        <w:rPr>
          <w:rFonts w:ascii="Calibri" w:eastAsia="Calibri" w:hAnsi="Calibri" w:cs="Calibri"/>
          <w:color w:val="242E59"/>
        </w:rPr>
        <w:t>„</w:t>
      </w:r>
      <w:r w:rsidRPr="00E75E8F">
        <w:rPr>
          <w:rFonts w:ascii="Calibri" w:eastAsia="Calibri" w:hAnsi="Calibri" w:cs="Calibri"/>
          <w:color w:val="242E59"/>
        </w:rPr>
        <w:t>Říjnový mírný nárůst nezaměstnanosti na 4,6 procenta ukazuje, že trh práce prochází přirozenou sezonní korekcí. Pomalu končí sezonní práce, mírné dozvuky má příliv studentů do evidence a zejména pro starší skupinu uchazečů je složitější si najít nové uplatnění,</w:t>
      </w:r>
      <w:r w:rsidRPr="00E75E8F">
        <w:rPr>
          <w:rFonts w:ascii="Calibri" w:eastAsia="Calibri" w:hAnsi="Calibri" w:cs="Calibri"/>
          <w:color w:val="242E59"/>
        </w:rPr>
        <w:t>“</w:t>
      </w:r>
      <w:r w:rsidRPr="00E75E8F">
        <w:rPr>
          <w:rFonts w:ascii="Calibri" w:eastAsia="Calibri" w:hAnsi="Calibri" w:cs="Calibri"/>
          <w:color w:val="242E59"/>
        </w:rPr>
        <w:t xml:space="preserve"> uvedla ředitelka odboru zaměstnanosti Úřadu práce ČR Kateřina Budínová. Úřad práce proto podle ní nadále nabízí rekvalifikační kurzy, ve kterých letos od počátku roku získalo nové dovednosti víc než 114.000 lidí.</w:t>
      </w:r>
    </w:p>
    <w:p w14:paraId="548CF9D9" w14:textId="77777777" w:rsidR="00E75E8F" w:rsidRPr="00E75E8F" w:rsidRDefault="00E75E8F" w:rsidP="00E75E8F">
      <w:pPr>
        <w:rPr>
          <w:rFonts w:ascii="Calibri" w:eastAsia="Calibri" w:hAnsi="Calibri" w:cs="Calibri"/>
          <w:color w:val="242E59"/>
        </w:rPr>
      </w:pPr>
    </w:p>
    <w:p w14:paraId="3F59D5C5" w14:textId="77777777" w:rsidR="00E75E8F" w:rsidRPr="00E75E8F" w:rsidRDefault="00E75E8F" w:rsidP="00E75E8F">
      <w:pPr>
        <w:rPr>
          <w:rFonts w:ascii="Calibri" w:eastAsia="Calibri" w:hAnsi="Calibri" w:cs="Calibri"/>
          <w:color w:val="242E59"/>
        </w:rPr>
      </w:pPr>
      <w:r w:rsidRPr="00E75E8F">
        <w:rPr>
          <w:rFonts w:ascii="Calibri" w:eastAsia="Calibri" w:hAnsi="Calibri" w:cs="Calibri"/>
          <w:color w:val="242E59"/>
        </w:rPr>
        <w:t>Volných pracovních míst úřady práce ke konci října evidovaly 93.999. O měsíc dřív měly v evidenci 95.766 volných míst. Nejvíc pozic zaměstnavatelé nabízeli na konci října v Praze a Středočeském kraji. Celorepublikově na jedno volné pracovní místo připadá v průměru přibližně 3,6 uchazeče o zaměstnání.</w:t>
      </w:r>
    </w:p>
    <w:p w14:paraId="746ABB88" w14:textId="77777777" w:rsidR="00E75E8F" w:rsidRPr="00E75E8F" w:rsidRDefault="00E75E8F" w:rsidP="00E75E8F">
      <w:pPr>
        <w:rPr>
          <w:rFonts w:ascii="Calibri" w:eastAsia="Calibri" w:hAnsi="Calibri" w:cs="Calibri"/>
          <w:color w:val="242E59"/>
        </w:rPr>
      </w:pPr>
    </w:p>
    <w:p w14:paraId="7C04B012" w14:textId="3DA94FDC" w:rsidR="00E75E8F" w:rsidRPr="00E75E8F" w:rsidRDefault="00E75E8F" w:rsidP="00E75E8F">
      <w:pPr>
        <w:rPr>
          <w:rFonts w:ascii="Calibri" w:eastAsia="Calibri" w:hAnsi="Calibri" w:cs="Calibri"/>
          <w:color w:val="242E59"/>
        </w:rPr>
      </w:pPr>
      <w:r w:rsidRPr="00E75E8F">
        <w:rPr>
          <w:rFonts w:ascii="Calibri" w:eastAsia="Calibri" w:hAnsi="Calibri" w:cs="Calibri"/>
          <w:color w:val="242E59"/>
        </w:rPr>
        <w:t xml:space="preserve">V devíti krajích se v říjnu nezaměstnanost zvýšila shodně o </w:t>
      </w:r>
      <w:proofErr w:type="gramStart"/>
      <w:r w:rsidRPr="00E75E8F">
        <w:rPr>
          <w:rFonts w:ascii="Calibri" w:eastAsia="Calibri" w:hAnsi="Calibri" w:cs="Calibri"/>
          <w:color w:val="242E59"/>
        </w:rPr>
        <w:t>0,1 procentního</w:t>
      </w:r>
      <w:proofErr w:type="gramEnd"/>
      <w:r w:rsidRPr="00E75E8F">
        <w:rPr>
          <w:rFonts w:ascii="Calibri" w:eastAsia="Calibri" w:hAnsi="Calibri" w:cs="Calibri"/>
          <w:color w:val="242E59"/>
        </w:rPr>
        <w:t xml:space="preserve"> bodu, ve zbylých pěti </w:t>
      </w:r>
      <w:proofErr w:type="gramStart"/>
      <w:r w:rsidRPr="00E75E8F">
        <w:rPr>
          <w:rFonts w:ascii="Calibri" w:eastAsia="Calibri" w:hAnsi="Calibri" w:cs="Calibri"/>
          <w:color w:val="242E59"/>
        </w:rPr>
        <w:t>krajích - konkrétně</w:t>
      </w:r>
      <w:proofErr w:type="gramEnd"/>
      <w:r w:rsidRPr="00E75E8F">
        <w:rPr>
          <w:rFonts w:ascii="Calibri" w:eastAsia="Calibri" w:hAnsi="Calibri" w:cs="Calibri"/>
          <w:color w:val="242E59"/>
        </w:rPr>
        <w:t xml:space="preserve"> v Praze, na Vysočině a ve Zlínském, Plzeňském a Pardubickém </w:t>
      </w:r>
      <w:proofErr w:type="gramStart"/>
      <w:r w:rsidRPr="00E75E8F">
        <w:rPr>
          <w:rFonts w:ascii="Calibri" w:eastAsia="Calibri" w:hAnsi="Calibri" w:cs="Calibri"/>
          <w:color w:val="242E59"/>
        </w:rPr>
        <w:t>kraji - zůstal</w:t>
      </w:r>
      <w:proofErr w:type="gramEnd"/>
      <w:r w:rsidRPr="00E75E8F">
        <w:rPr>
          <w:rFonts w:ascii="Calibri" w:eastAsia="Calibri" w:hAnsi="Calibri" w:cs="Calibri"/>
          <w:color w:val="242E59"/>
        </w:rPr>
        <w:t xml:space="preserve"> podíl lidí bez práce ve srovnání se zářím beze změny. Nejvyšší zůstala nezaměstnanost v Ústeckém kraji na úrovni 6,9 procenta a v Moravskoslezském kraji na 6,4 procenta. Nejnižší je dlouhodobě v Praze, kde ke konci října nezaměstnanost činila 3,5 procenta. Na 3,7 procenta byla shodně v Pardubickém a Plzeňském kraji a na Vysočině.</w:t>
      </w:r>
    </w:p>
    <w:p w14:paraId="6D4ADEBE" w14:textId="77777777" w:rsidR="00E75E8F" w:rsidRPr="00E75E8F" w:rsidRDefault="00E75E8F" w:rsidP="00A67AB1">
      <w:pPr>
        <w:rPr>
          <w:rFonts w:ascii="Calibri" w:eastAsia="Calibri" w:hAnsi="Calibri" w:cs="Calibri"/>
          <w:color w:val="242E59"/>
        </w:rPr>
      </w:pPr>
    </w:p>
    <w:p w14:paraId="688F3914" w14:textId="77777777" w:rsidR="00862616" w:rsidRPr="00F333DA" w:rsidRDefault="00862616">
      <w:pPr>
        <w:rPr>
          <w:rFonts w:ascii="Calibri" w:eastAsia="Calibri" w:hAnsi="Calibri" w:cs="Calibri"/>
          <w:color w:val="242E59"/>
        </w:rPr>
      </w:pPr>
    </w:p>
    <w:p w14:paraId="1E37AD60" w14:textId="24F574C6" w:rsidR="00F333DA" w:rsidRPr="00F333DA" w:rsidRDefault="00F333DA" w:rsidP="00F333DA">
      <w:pPr>
        <w:rPr>
          <w:rFonts w:asciiTheme="majorHAnsi" w:eastAsia="Calibri" w:hAnsiTheme="majorHAnsi" w:cstheme="majorHAnsi"/>
          <w:b/>
          <w:bCs/>
          <w:color w:val="242E59"/>
        </w:rPr>
      </w:pPr>
      <w:r w:rsidRPr="00F333DA">
        <w:rPr>
          <w:rFonts w:asciiTheme="majorHAnsi" w:eastAsia="Calibri" w:hAnsiTheme="majorHAnsi" w:cstheme="majorHAnsi"/>
          <w:b/>
          <w:bCs/>
          <w:color w:val="242E59"/>
        </w:rPr>
        <w:t xml:space="preserve">Hodnocení a doporučení </w:t>
      </w:r>
      <w:r>
        <w:rPr>
          <w:rFonts w:asciiTheme="majorHAnsi" w:eastAsia="Calibri" w:hAnsiTheme="majorHAnsi" w:cstheme="majorHAnsi"/>
          <w:b/>
          <w:bCs/>
          <w:color w:val="242E59"/>
        </w:rPr>
        <w:t>Michala Španěla z pracovního portálu</w:t>
      </w:r>
      <w:r w:rsidRPr="00F333DA">
        <w:rPr>
          <w:rFonts w:asciiTheme="majorHAnsi" w:eastAsia="Calibri" w:hAnsiTheme="majorHAnsi" w:cstheme="majorHAnsi"/>
          <w:b/>
          <w:bCs/>
          <w:color w:val="242E59"/>
        </w:rPr>
        <w:t xml:space="preserve"> JenPráce.cz</w:t>
      </w:r>
    </w:p>
    <w:p w14:paraId="15156A65" w14:textId="77777777" w:rsidR="00EE515D" w:rsidRDefault="00EE515D" w:rsidP="00F333DA">
      <w:pPr>
        <w:rPr>
          <w:rFonts w:asciiTheme="majorHAnsi" w:eastAsia="Calibri" w:hAnsiTheme="majorHAnsi" w:cstheme="majorHAnsi"/>
          <w:color w:val="242E59"/>
        </w:rPr>
      </w:pPr>
    </w:p>
    <w:p w14:paraId="7615D719" w14:textId="4717F6AB" w:rsidR="00EE515D" w:rsidRDefault="00E75E8F" w:rsidP="00F333DA">
      <w:pPr>
        <w:rPr>
          <w:rFonts w:asciiTheme="majorHAnsi" w:eastAsia="Calibri" w:hAnsiTheme="majorHAnsi" w:cstheme="majorHAnsi"/>
          <w:color w:val="242E59"/>
        </w:rPr>
      </w:pPr>
      <w:r>
        <w:rPr>
          <w:rFonts w:asciiTheme="majorHAnsi" w:eastAsia="Calibri" w:hAnsiTheme="majorHAnsi" w:cstheme="majorHAnsi"/>
          <w:color w:val="242E59"/>
        </w:rPr>
        <w:t>Mírný nárůst nezaměstnanosti na 4,6</w:t>
      </w:r>
      <w:r w:rsidRPr="00E75E8F">
        <w:rPr>
          <w:rFonts w:asciiTheme="majorHAnsi" w:eastAsia="Calibri" w:hAnsiTheme="majorHAnsi" w:cstheme="majorHAnsi"/>
          <w:color w:val="242E59"/>
        </w:rPr>
        <w:t xml:space="preserve"> % je </w:t>
      </w:r>
      <w:r w:rsidR="00EE515D">
        <w:rPr>
          <w:rFonts w:asciiTheme="majorHAnsi" w:eastAsia="Calibri" w:hAnsiTheme="majorHAnsi" w:cstheme="majorHAnsi"/>
          <w:color w:val="242E59"/>
        </w:rPr>
        <w:t xml:space="preserve">ovlivněn </w:t>
      </w:r>
      <w:r w:rsidRPr="00E75E8F">
        <w:rPr>
          <w:rFonts w:asciiTheme="majorHAnsi" w:eastAsia="Calibri" w:hAnsiTheme="majorHAnsi" w:cstheme="majorHAnsi"/>
          <w:color w:val="242E59"/>
        </w:rPr>
        <w:t>efekt</w:t>
      </w:r>
      <w:r w:rsidR="00EE515D">
        <w:rPr>
          <w:rFonts w:asciiTheme="majorHAnsi" w:eastAsia="Calibri" w:hAnsiTheme="majorHAnsi" w:cstheme="majorHAnsi"/>
          <w:color w:val="242E59"/>
        </w:rPr>
        <w:t xml:space="preserve">em ukončení </w:t>
      </w:r>
      <w:r w:rsidR="00EE515D" w:rsidRPr="00EE515D">
        <w:rPr>
          <w:rFonts w:asciiTheme="majorHAnsi" w:eastAsia="Calibri" w:hAnsiTheme="majorHAnsi" w:cstheme="majorHAnsi"/>
          <w:color w:val="242E59"/>
        </w:rPr>
        <w:t>sezónních prací v</w:t>
      </w:r>
      <w:r w:rsidR="00EE515D">
        <w:rPr>
          <w:rFonts w:asciiTheme="majorHAnsi" w:eastAsia="Calibri" w:hAnsiTheme="majorHAnsi" w:cstheme="majorHAnsi"/>
          <w:color w:val="242E59"/>
        </w:rPr>
        <w:t> </w:t>
      </w:r>
      <w:r w:rsidR="00EE515D" w:rsidRPr="00EE515D">
        <w:rPr>
          <w:rFonts w:asciiTheme="majorHAnsi" w:eastAsia="Calibri" w:hAnsiTheme="majorHAnsi" w:cstheme="majorHAnsi"/>
          <w:color w:val="242E59"/>
        </w:rPr>
        <w:t>zemědělství</w:t>
      </w:r>
      <w:r w:rsidR="00EE515D">
        <w:rPr>
          <w:rFonts w:asciiTheme="majorHAnsi" w:eastAsia="Calibri" w:hAnsiTheme="majorHAnsi" w:cstheme="majorHAnsi"/>
          <w:color w:val="242E59"/>
        </w:rPr>
        <w:t xml:space="preserve">, cestovním ruchu a stavebnictví. Nárůst nebyl nijak vysoký, protože přicházejí </w:t>
      </w:r>
      <w:r w:rsidRPr="00E75E8F">
        <w:rPr>
          <w:rFonts w:asciiTheme="majorHAnsi" w:eastAsia="Calibri" w:hAnsiTheme="majorHAnsi" w:cstheme="majorHAnsi"/>
          <w:color w:val="242E59"/>
        </w:rPr>
        <w:t>nábory před Vánoci v maloobchodu, logistice a e-</w:t>
      </w:r>
      <w:proofErr w:type="spellStart"/>
      <w:r w:rsidRPr="00E75E8F">
        <w:rPr>
          <w:rFonts w:asciiTheme="majorHAnsi" w:eastAsia="Calibri" w:hAnsiTheme="majorHAnsi" w:cstheme="majorHAnsi"/>
          <w:color w:val="242E59"/>
        </w:rPr>
        <w:t>commerce</w:t>
      </w:r>
      <w:proofErr w:type="spellEnd"/>
      <w:r w:rsidRPr="00E75E8F">
        <w:rPr>
          <w:rFonts w:asciiTheme="majorHAnsi" w:eastAsia="Calibri" w:hAnsiTheme="majorHAnsi" w:cstheme="majorHAnsi"/>
          <w:color w:val="242E59"/>
        </w:rPr>
        <w:t>. Maloobchod, logistika a e-</w:t>
      </w:r>
      <w:proofErr w:type="spellStart"/>
      <w:r w:rsidRPr="00E75E8F">
        <w:rPr>
          <w:rFonts w:asciiTheme="majorHAnsi" w:eastAsia="Calibri" w:hAnsiTheme="majorHAnsi" w:cstheme="majorHAnsi"/>
          <w:color w:val="242E59"/>
        </w:rPr>
        <w:t>commerce</w:t>
      </w:r>
      <w:proofErr w:type="spellEnd"/>
      <w:r w:rsidRPr="00E75E8F">
        <w:rPr>
          <w:rFonts w:asciiTheme="majorHAnsi" w:eastAsia="Calibri" w:hAnsiTheme="majorHAnsi" w:cstheme="majorHAnsi"/>
          <w:color w:val="242E59"/>
        </w:rPr>
        <w:t xml:space="preserve"> v říjnu tradičně přidávají směny, rozšiřují kapacity skladů a posilují zákaznický servis. Krátkodobě to pomáhá zrychlit umístění uchazečů s praxí ve skladech, obsluze pokladen, </w:t>
      </w:r>
      <w:proofErr w:type="spellStart"/>
      <w:r w:rsidRPr="00E75E8F">
        <w:rPr>
          <w:rFonts w:asciiTheme="majorHAnsi" w:eastAsia="Calibri" w:hAnsiTheme="majorHAnsi" w:cstheme="majorHAnsi"/>
          <w:color w:val="242E59"/>
        </w:rPr>
        <w:t>pickingu</w:t>
      </w:r>
      <w:proofErr w:type="spellEnd"/>
      <w:r w:rsidRPr="00E75E8F">
        <w:rPr>
          <w:rFonts w:asciiTheme="majorHAnsi" w:eastAsia="Calibri" w:hAnsiTheme="majorHAnsi" w:cstheme="majorHAnsi"/>
          <w:color w:val="242E59"/>
        </w:rPr>
        <w:t xml:space="preserve"> či zákaznické podpoře. </w:t>
      </w:r>
    </w:p>
    <w:p w14:paraId="2A45CCD7" w14:textId="77777777" w:rsidR="00EE515D" w:rsidRDefault="00EE515D" w:rsidP="00F333DA">
      <w:pPr>
        <w:rPr>
          <w:rFonts w:asciiTheme="majorHAnsi" w:eastAsia="Calibri" w:hAnsiTheme="majorHAnsi" w:cstheme="majorHAnsi"/>
          <w:color w:val="242E59"/>
        </w:rPr>
      </w:pPr>
    </w:p>
    <w:p w14:paraId="6DF7CC42" w14:textId="164FB2E0" w:rsidR="00E75E8F" w:rsidRDefault="00E75E8F" w:rsidP="00F333DA">
      <w:pPr>
        <w:rPr>
          <w:rFonts w:asciiTheme="majorHAnsi" w:eastAsia="Calibri" w:hAnsiTheme="majorHAnsi" w:cstheme="majorHAnsi"/>
          <w:color w:val="242E59"/>
        </w:rPr>
      </w:pPr>
      <w:r w:rsidRPr="00E75E8F">
        <w:rPr>
          <w:rFonts w:asciiTheme="majorHAnsi" w:eastAsia="Calibri" w:hAnsiTheme="majorHAnsi" w:cstheme="majorHAnsi"/>
          <w:color w:val="242E59"/>
        </w:rPr>
        <w:t>Za sezonním efektem se ale skrývá méně příznivý meziroční obrázek: oproti loňsku je nezaměstnanost vyšší o 0,</w:t>
      </w:r>
      <w:r>
        <w:rPr>
          <w:rFonts w:asciiTheme="majorHAnsi" w:eastAsia="Calibri" w:hAnsiTheme="majorHAnsi" w:cstheme="majorHAnsi"/>
          <w:color w:val="242E59"/>
        </w:rPr>
        <w:t>8</w:t>
      </w:r>
      <w:r w:rsidRPr="00E75E8F">
        <w:rPr>
          <w:rFonts w:asciiTheme="majorHAnsi" w:eastAsia="Calibri" w:hAnsiTheme="majorHAnsi" w:cstheme="majorHAnsi"/>
          <w:color w:val="242E59"/>
        </w:rPr>
        <w:t xml:space="preserve"> p. b. </w:t>
      </w:r>
      <w:bookmarkStart w:id="0" w:name="_Hlk213665462"/>
      <w:r w:rsidRPr="00E75E8F">
        <w:rPr>
          <w:rFonts w:asciiTheme="majorHAnsi" w:eastAsia="Calibri" w:hAnsiTheme="majorHAnsi" w:cstheme="majorHAnsi"/>
          <w:color w:val="242E59"/>
        </w:rPr>
        <w:t>Data potvrzují přetrvávající regionální nerovnosti</w:t>
      </w:r>
      <w:bookmarkEnd w:id="0"/>
      <w:r w:rsidRPr="00E75E8F">
        <w:rPr>
          <w:rFonts w:asciiTheme="majorHAnsi" w:eastAsia="Calibri" w:hAnsiTheme="majorHAnsi" w:cstheme="majorHAnsi"/>
          <w:color w:val="242E59"/>
        </w:rPr>
        <w:t>: Ústecký kraj se 6,</w:t>
      </w:r>
      <w:r w:rsidR="00236FAB">
        <w:rPr>
          <w:rFonts w:asciiTheme="majorHAnsi" w:eastAsia="Calibri" w:hAnsiTheme="majorHAnsi" w:cstheme="majorHAnsi"/>
          <w:color w:val="242E59"/>
        </w:rPr>
        <w:t>9</w:t>
      </w:r>
      <w:r w:rsidRPr="00E75E8F">
        <w:rPr>
          <w:rFonts w:asciiTheme="majorHAnsi" w:eastAsia="Calibri" w:hAnsiTheme="majorHAnsi" w:cstheme="majorHAnsi"/>
          <w:color w:val="242E59"/>
        </w:rPr>
        <w:t xml:space="preserve"> % vs. Praha s 3,5 %. Sezonní poptávka tlumí nezaměstnanost hlavně ve velkých centrech a logistických uzlech, zatímco strukturálně slabší regiony reagují pomaleji, chybí zde odpovídající počet pozic, nebo je bariérou dojíždění. Krátkodobě pomohou firemní svozy a ubytování, neřeší to ale dlouhodobý problém s předraženým bydlením v Česku, které zaměstnance často blokuje od změny bydliště do lokalit s lepšími pracovními příležitostmi. U administrativních a podpůrných rolí lze častěji využít částečnou práci na dálku, ale většina provozních pozic zůstává vázána na pracoviště. Pro zaměstnavatele mimo centra doporučujeme zviditelnit benefity snižující bariéry (příspěvek na dojíždění, zajištěné svozy, sdílené ubytování).</w:t>
      </w:r>
    </w:p>
    <w:p w14:paraId="240ECAA0" w14:textId="77777777" w:rsidR="00E75E8F" w:rsidRPr="00F333DA" w:rsidRDefault="00E75E8F" w:rsidP="00F333DA">
      <w:pPr>
        <w:rPr>
          <w:rFonts w:asciiTheme="majorHAnsi" w:eastAsia="Calibri" w:hAnsiTheme="majorHAnsi" w:cstheme="majorHAnsi"/>
          <w:color w:val="242E59"/>
        </w:rPr>
      </w:pPr>
    </w:p>
    <w:p w14:paraId="0B59DCA3" w14:textId="4A94661C" w:rsidR="00875B58" w:rsidRPr="003941C5" w:rsidRDefault="003941C5">
      <w:pPr>
        <w:rPr>
          <w:rFonts w:ascii="Calibri" w:eastAsia="Calibri" w:hAnsi="Calibri" w:cs="Calibri"/>
          <w:b/>
          <w:bCs/>
          <w:color w:val="242E59"/>
          <w:sz w:val="22"/>
          <w:szCs w:val="22"/>
        </w:rPr>
      </w:pPr>
      <w:r w:rsidRPr="00F333DA">
        <w:rPr>
          <w:rFonts w:ascii="Calibri" w:eastAsia="Calibri" w:hAnsi="Calibri" w:cs="Calibri"/>
          <w:b/>
          <w:bCs/>
          <w:color w:val="242E59"/>
        </w:rPr>
        <w:t>Michal Španěl, manažer a datový analytik JenPráce.cz</w:t>
      </w:r>
      <w:r w:rsidR="00875B58" w:rsidRPr="003941C5">
        <w:rPr>
          <w:rFonts w:ascii="Calibri" w:eastAsia="Calibri" w:hAnsi="Calibri" w:cs="Calibri"/>
          <w:b/>
          <w:bCs/>
          <w:color w:val="242E59"/>
          <w:sz w:val="22"/>
          <w:szCs w:val="22"/>
        </w:rPr>
        <w:br w:type="page"/>
      </w:r>
    </w:p>
    <w:p w14:paraId="18C373C1" w14:textId="77777777" w:rsidR="00875B58" w:rsidRPr="00875B58" w:rsidRDefault="00875B58" w:rsidP="00875B58">
      <w:pPr>
        <w:pBdr>
          <w:top w:val="nil"/>
          <w:left w:val="nil"/>
          <w:bottom w:val="nil"/>
          <w:right w:val="nil"/>
          <w:between w:val="nil"/>
        </w:pBdr>
        <w:jc w:val="both"/>
        <w:rPr>
          <w:rFonts w:ascii="Calibri" w:eastAsia="Calibri" w:hAnsi="Calibri" w:cs="Calibri"/>
          <w:color w:val="242E59"/>
          <w:sz w:val="22"/>
          <w:szCs w:val="22"/>
        </w:rPr>
      </w:pPr>
    </w:p>
    <w:p w14:paraId="31FEF180" w14:textId="33BC515C" w:rsidR="00B70950" w:rsidRPr="00F333DA" w:rsidRDefault="00000000" w:rsidP="008703DC">
      <w:pPr>
        <w:rPr>
          <w:rFonts w:ascii="Calibri" w:eastAsia="Calibri" w:hAnsi="Calibri" w:cs="Calibri"/>
          <w:b/>
          <w:color w:val="242E59"/>
        </w:rPr>
      </w:pPr>
      <w:r w:rsidRPr="00F333DA">
        <w:rPr>
          <w:rFonts w:ascii="Arial" w:eastAsia="Arial" w:hAnsi="Arial" w:cs="Arial"/>
          <w:b/>
          <w:color w:val="1C418E"/>
        </w:rPr>
        <w:t>O portálu JenPráce.cz</w:t>
      </w:r>
    </w:p>
    <w:p w14:paraId="1C839245" w14:textId="77777777" w:rsidR="00B70950" w:rsidRPr="00F333DA" w:rsidRDefault="00B70950">
      <w:pPr>
        <w:pBdr>
          <w:top w:val="nil"/>
          <w:left w:val="nil"/>
          <w:bottom w:val="nil"/>
          <w:right w:val="nil"/>
          <w:between w:val="nil"/>
        </w:pBdr>
        <w:jc w:val="both"/>
        <w:rPr>
          <w:rFonts w:ascii="Calibri" w:eastAsia="Calibri" w:hAnsi="Calibri" w:cs="Calibri"/>
          <w:color w:val="242E59"/>
        </w:rPr>
      </w:pPr>
    </w:p>
    <w:p w14:paraId="7E8F2194" w14:textId="77777777" w:rsidR="00B70950" w:rsidRPr="00F333DA" w:rsidRDefault="00000000">
      <w:pPr>
        <w:pBdr>
          <w:top w:val="nil"/>
          <w:left w:val="nil"/>
          <w:bottom w:val="nil"/>
          <w:right w:val="nil"/>
          <w:between w:val="nil"/>
        </w:pBdr>
        <w:jc w:val="both"/>
        <w:rPr>
          <w:color w:val="000000"/>
        </w:rPr>
      </w:pPr>
      <w:r w:rsidRPr="00F333DA">
        <w:rPr>
          <w:rFonts w:ascii="Calibri" w:eastAsia="Calibri" w:hAnsi="Calibri" w:cs="Calibri"/>
          <w:color w:val="242E59"/>
        </w:rPr>
        <w:t xml:space="preserve">Pracovní portál JenPráce.cz patří mezi největší pracovní portály v České republice a funguje od roku 2013. Stojí za ním společnost </w:t>
      </w:r>
      <w:proofErr w:type="spellStart"/>
      <w:r w:rsidRPr="00F333DA">
        <w:rPr>
          <w:rFonts w:ascii="Calibri" w:eastAsia="Calibri" w:hAnsi="Calibri" w:cs="Calibri"/>
          <w:color w:val="242E59"/>
        </w:rPr>
        <w:t>Coweo</w:t>
      </w:r>
      <w:proofErr w:type="spellEnd"/>
      <w:r w:rsidRPr="00F333DA">
        <w:rPr>
          <w:rFonts w:ascii="Calibri" w:eastAsia="Calibri" w:hAnsi="Calibri" w:cs="Calibri"/>
          <w:color w:val="242E59"/>
        </w:rPr>
        <w:t xml:space="preserve"> Technologies a investiční skupina Pale </w:t>
      </w:r>
      <w:proofErr w:type="spellStart"/>
      <w:r w:rsidRPr="00F333DA">
        <w:rPr>
          <w:rFonts w:ascii="Calibri" w:eastAsia="Calibri" w:hAnsi="Calibri" w:cs="Calibri"/>
          <w:color w:val="242E59"/>
        </w:rPr>
        <w:t>Fire</w:t>
      </w:r>
      <w:proofErr w:type="spellEnd"/>
      <w:r w:rsidRPr="00F333DA">
        <w:rPr>
          <w:rFonts w:ascii="Calibri" w:eastAsia="Calibri" w:hAnsi="Calibri" w:cs="Calibri"/>
          <w:color w:val="242E59"/>
        </w:rPr>
        <w:t xml:space="preserve"> </w:t>
      </w:r>
      <w:proofErr w:type="spellStart"/>
      <w:r w:rsidRPr="00F333DA">
        <w:rPr>
          <w:rFonts w:ascii="Calibri" w:eastAsia="Calibri" w:hAnsi="Calibri" w:cs="Calibri"/>
          <w:color w:val="242E59"/>
        </w:rPr>
        <w:t>Capital</w:t>
      </w:r>
      <w:proofErr w:type="spellEnd"/>
      <w:r w:rsidRPr="00F333DA">
        <w:rPr>
          <w:rFonts w:ascii="Calibri" w:eastAsia="Calibri" w:hAnsi="Calibri" w:cs="Calibri"/>
          <w:color w:val="242E59"/>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F333DA" w:rsidRDefault="00B70950">
      <w:pPr>
        <w:pBdr>
          <w:top w:val="nil"/>
          <w:left w:val="nil"/>
          <w:bottom w:val="nil"/>
          <w:right w:val="nil"/>
          <w:between w:val="nil"/>
        </w:pBdr>
        <w:rPr>
          <w:color w:val="000000"/>
        </w:rPr>
      </w:pPr>
    </w:p>
    <w:p w14:paraId="54E745FC" w14:textId="77777777" w:rsidR="00B70950" w:rsidRPr="00F333DA" w:rsidRDefault="00000000">
      <w:pPr>
        <w:pBdr>
          <w:top w:val="nil"/>
          <w:left w:val="nil"/>
          <w:bottom w:val="nil"/>
          <w:right w:val="nil"/>
          <w:between w:val="nil"/>
        </w:pBdr>
        <w:jc w:val="both"/>
        <w:rPr>
          <w:color w:val="000000"/>
        </w:rPr>
      </w:pPr>
      <w:r w:rsidRPr="00F333DA">
        <w:rPr>
          <w:rFonts w:ascii="Calibri" w:eastAsia="Calibri" w:hAnsi="Calibri" w:cs="Calibri"/>
          <w:color w:val="242E59"/>
        </w:rPr>
        <w:t>JenPráce.cz má k dispozici širokou škálu statistik, počínaje rozvrstvením nabídek v jednotlivých krajích, přes četnost nabízených benefitů až například po požadované vzdělání.  </w:t>
      </w:r>
    </w:p>
    <w:p w14:paraId="4774BD99" w14:textId="77777777" w:rsidR="00B70950" w:rsidRPr="00F333DA" w:rsidRDefault="00B70950">
      <w:pPr>
        <w:pBdr>
          <w:top w:val="nil"/>
          <w:left w:val="nil"/>
          <w:bottom w:val="nil"/>
          <w:right w:val="nil"/>
          <w:between w:val="nil"/>
        </w:pBdr>
        <w:jc w:val="both"/>
        <w:rPr>
          <w:rFonts w:ascii="Calibri" w:eastAsia="Calibri" w:hAnsi="Calibri" w:cs="Calibri"/>
          <w:color w:val="242E59"/>
        </w:rPr>
      </w:pPr>
    </w:p>
    <w:p w14:paraId="649A6362" w14:textId="77777777" w:rsidR="00B70950" w:rsidRPr="00F333DA" w:rsidRDefault="00000000">
      <w:pPr>
        <w:pBdr>
          <w:top w:val="nil"/>
          <w:left w:val="nil"/>
          <w:bottom w:val="nil"/>
          <w:right w:val="nil"/>
          <w:between w:val="nil"/>
        </w:pBdr>
        <w:rPr>
          <w:rFonts w:ascii="Arial" w:eastAsia="Arial" w:hAnsi="Arial" w:cs="Arial"/>
          <w:color w:val="242E59"/>
        </w:rPr>
      </w:pPr>
      <w:r w:rsidRPr="00F333DA">
        <w:rPr>
          <w:noProof/>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F333DA" w:rsidRDefault="00B70950">
      <w:pPr>
        <w:pBdr>
          <w:top w:val="nil"/>
          <w:left w:val="nil"/>
          <w:bottom w:val="nil"/>
          <w:right w:val="nil"/>
          <w:between w:val="nil"/>
        </w:pBdr>
        <w:rPr>
          <w:rFonts w:ascii="Arial" w:eastAsia="Arial" w:hAnsi="Arial" w:cs="Arial"/>
          <w:color w:val="242E59"/>
        </w:rPr>
      </w:pPr>
    </w:p>
    <w:p w14:paraId="60CE94B2" w14:textId="77777777" w:rsidR="00B70950" w:rsidRPr="00F333DA" w:rsidRDefault="00000000">
      <w:pPr>
        <w:pBdr>
          <w:top w:val="nil"/>
          <w:left w:val="nil"/>
          <w:bottom w:val="nil"/>
          <w:right w:val="nil"/>
          <w:between w:val="nil"/>
        </w:pBdr>
        <w:rPr>
          <w:rFonts w:ascii="Liberation Serif" w:eastAsia="Liberation Serif" w:hAnsi="Liberation Serif" w:cs="Liberation Serif"/>
          <w:color w:val="000000"/>
        </w:rPr>
      </w:pPr>
      <w:r w:rsidRPr="00F333DA">
        <w:rPr>
          <w:rFonts w:ascii="Arial" w:eastAsia="Arial" w:hAnsi="Arial" w:cs="Arial"/>
          <w:b/>
          <w:color w:val="1C418E"/>
        </w:rPr>
        <w:t>Kontakt pro média</w:t>
      </w:r>
    </w:p>
    <w:p w14:paraId="702B4A6D" w14:textId="77777777" w:rsidR="00B70950" w:rsidRPr="00F333DA" w:rsidRDefault="00B70950">
      <w:pPr>
        <w:pBdr>
          <w:top w:val="nil"/>
          <w:left w:val="nil"/>
          <w:bottom w:val="nil"/>
          <w:right w:val="nil"/>
          <w:between w:val="nil"/>
        </w:pBdr>
        <w:rPr>
          <w:rFonts w:ascii="Arial" w:eastAsia="Arial" w:hAnsi="Arial" w:cs="Arial"/>
          <w:color w:val="242E59"/>
        </w:rPr>
      </w:pPr>
    </w:p>
    <w:p w14:paraId="47D328AA" w14:textId="3F3D0462" w:rsidR="00B70950" w:rsidRPr="00F333DA" w:rsidRDefault="00637D21">
      <w:pPr>
        <w:pBdr>
          <w:top w:val="nil"/>
          <w:left w:val="nil"/>
          <w:bottom w:val="nil"/>
          <w:right w:val="nil"/>
          <w:between w:val="nil"/>
        </w:pBdr>
        <w:rPr>
          <w:rFonts w:ascii="Calibri" w:eastAsia="Calibri" w:hAnsi="Calibri" w:cs="Calibri"/>
          <w:color w:val="000000"/>
        </w:rPr>
      </w:pPr>
      <w:r w:rsidRPr="00F333DA">
        <w:rPr>
          <w:rFonts w:ascii="Calibri" w:eastAsia="Calibri" w:hAnsi="Calibri" w:cs="Calibri"/>
          <w:b/>
          <w:color w:val="242E59"/>
        </w:rPr>
        <w:t>Petr Jarkovský a Michal Hoblík – ASPEN.PR</w:t>
      </w:r>
    </w:p>
    <w:p w14:paraId="7BBC4887" w14:textId="51E35529" w:rsidR="00637D21" w:rsidRPr="00F333DA" w:rsidRDefault="00000000">
      <w:pPr>
        <w:pBdr>
          <w:top w:val="nil"/>
          <w:left w:val="nil"/>
          <w:bottom w:val="nil"/>
          <w:right w:val="nil"/>
          <w:between w:val="nil"/>
        </w:pBdr>
        <w:rPr>
          <w:rFonts w:ascii="Calibri" w:eastAsia="Calibri" w:hAnsi="Calibri" w:cs="Calibri"/>
          <w:color w:val="242E59"/>
        </w:rPr>
      </w:pPr>
      <w:r w:rsidRPr="00F333DA">
        <w:rPr>
          <w:rFonts w:ascii="Calibri" w:eastAsia="Calibri" w:hAnsi="Calibri" w:cs="Calibri"/>
          <w:color w:val="242E59"/>
        </w:rPr>
        <w:t>e-mail</w:t>
      </w:r>
      <w:r w:rsidR="00637D21" w:rsidRPr="00F333DA">
        <w:rPr>
          <w:rFonts w:ascii="Calibri" w:eastAsia="Calibri" w:hAnsi="Calibri" w:cs="Calibri"/>
          <w:color w:val="242E59"/>
        </w:rPr>
        <w:t xml:space="preserve">y: </w:t>
      </w:r>
      <w:hyperlink r:id="rId8" w:history="1">
        <w:r w:rsidR="00637D21" w:rsidRPr="00F333DA">
          <w:rPr>
            <w:rStyle w:val="Hypertextovodkaz"/>
            <w:rFonts w:ascii="Calibri" w:eastAsia="Calibri" w:hAnsi="Calibri" w:cs="Calibri"/>
          </w:rPr>
          <w:t>petr.jarkovsky@aspen.pr</w:t>
        </w:r>
      </w:hyperlink>
      <w:r w:rsidR="00637D21" w:rsidRPr="00F333DA">
        <w:rPr>
          <w:rFonts w:ascii="Calibri" w:eastAsia="Calibri" w:hAnsi="Calibri" w:cs="Calibri"/>
          <w:color w:val="242E59"/>
        </w:rPr>
        <w:t xml:space="preserve"> / </w:t>
      </w:r>
      <w:hyperlink r:id="rId9" w:history="1">
        <w:r w:rsidR="00637D21" w:rsidRPr="00F333DA">
          <w:rPr>
            <w:rStyle w:val="Hypertextovodkaz"/>
            <w:rFonts w:ascii="Calibri" w:eastAsia="Calibri" w:hAnsi="Calibri" w:cs="Calibri"/>
          </w:rPr>
          <w:t>michal.hoblik@aspen.pr</w:t>
        </w:r>
      </w:hyperlink>
    </w:p>
    <w:p w14:paraId="4A4407CA" w14:textId="2900F0E5" w:rsidR="00B70950" w:rsidRPr="00F333DA" w:rsidRDefault="00000000">
      <w:pPr>
        <w:pBdr>
          <w:top w:val="nil"/>
          <w:left w:val="nil"/>
          <w:bottom w:val="nil"/>
          <w:right w:val="nil"/>
          <w:between w:val="nil"/>
        </w:pBdr>
        <w:rPr>
          <w:rFonts w:ascii="Calibri" w:eastAsia="Calibri" w:hAnsi="Calibri" w:cs="Calibri"/>
          <w:color w:val="242E59"/>
        </w:rPr>
      </w:pPr>
      <w:r w:rsidRPr="00F333DA">
        <w:rPr>
          <w:rFonts w:ascii="Calibri" w:eastAsia="Calibri" w:hAnsi="Calibri" w:cs="Calibri"/>
          <w:color w:val="242E59"/>
        </w:rPr>
        <w:t>tel.: +420 77</w:t>
      </w:r>
      <w:r w:rsidR="00637D21" w:rsidRPr="00F333DA">
        <w:rPr>
          <w:rFonts w:ascii="Calibri" w:eastAsia="Calibri" w:hAnsi="Calibri" w:cs="Calibri"/>
          <w:color w:val="242E59"/>
        </w:rPr>
        <w:t>4 225 153 / +420 774 225 155</w:t>
      </w:r>
    </w:p>
    <w:sectPr w:rsidR="00B70950" w:rsidRPr="00F333DA" w:rsidSect="00F333DA">
      <w:headerReference w:type="default" r:id="rId10"/>
      <w:footerReference w:type="default" r:id="rId11"/>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87BC8" w14:textId="77777777" w:rsidR="000B5E0D" w:rsidRDefault="000B5E0D">
      <w:r>
        <w:separator/>
      </w:r>
    </w:p>
  </w:endnote>
  <w:endnote w:type="continuationSeparator" w:id="0">
    <w:p w14:paraId="3B170ABA" w14:textId="77777777" w:rsidR="000B5E0D" w:rsidRDefault="000B5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7342025E"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E379D6">
      <w:rPr>
        <w:rFonts w:ascii="Arial" w:eastAsia="Arial" w:hAnsi="Arial" w:cs="Arial"/>
        <w:color w:val="1D4090"/>
        <w:sz w:val="18"/>
        <w:szCs w:val="18"/>
      </w:rPr>
      <w:t>10</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F333DA">
      <w:rPr>
        <w:rFonts w:ascii="Arial" w:eastAsia="Arial" w:hAnsi="Arial" w:cs="Arial"/>
        <w:color w:val="1D4090"/>
        <w:sz w:val="18"/>
        <w:szCs w:val="18"/>
      </w:rPr>
      <w:t>1</w:t>
    </w:r>
    <w:r w:rsidR="00E379D6">
      <w:rPr>
        <w:rFonts w:ascii="Arial" w:eastAsia="Arial" w:hAnsi="Arial" w:cs="Arial"/>
        <w:color w:val="1D4090"/>
        <w:sz w:val="18"/>
        <w:szCs w:val="18"/>
      </w:rPr>
      <w:t>1</w:t>
    </w:r>
    <w:r>
      <w:rPr>
        <w:rFonts w:ascii="Arial" w:eastAsia="Arial" w:hAnsi="Arial" w:cs="Arial"/>
        <w:color w:val="1D4090"/>
        <w:sz w:val="18"/>
        <w:szCs w:val="18"/>
      </w:rPr>
      <w:t xml:space="preserve">. 2025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EF96F" w14:textId="77777777" w:rsidR="000B5E0D" w:rsidRDefault="000B5E0D">
      <w:r>
        <w:separator/>
      </w:r>
    </w:p>
  </w:footnote>
  <w:footnote w:type="continuationSeparator" w:id="0">
    <w:p w14:paraId="283D591E" w14:textId="77777777" w:rsidR="000B5E0D" w:rsidRDefault="000B5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9368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775C2"/>
    <w:rsid w:val="000B5DB2"/>
    <w:rsid w:val="000B5E0D"/>
    <w:rsid w:val="000C614B"/>
    <w:rsid w:val="00130BC5"/>
    <w:rsid w:val="00236FAB"/>
    <w:rsid w:val="0031775B"/>
    <w:rsid w:val="003941C5"/>
    <w:rsid w:val="003C7E37"/>
    <w:rsid w:val="003E1CAA"/>
    <w:rsid w:val="004406F7"/>
    <w:rsid w:val="004C579C"/>
    <w:rsid w:val="00515A44"/>
    <w:rsid w:val="0053251F"/>
    <w:rsid w:val="00637D21"/>
    <w:rsid w:val="00667172"/>
    <w:rsid w:val="0068534C"/>
    <w:rsid w:val="00704DC0"/>
    <w:rsid w:val="00705C57"/>
    <w:rsid w:val="007B56EA"/>
    <w:rsid w:val="00823B24"/>
    <w:rsid w:val="00843067"/>
    <w:rsid w:val="00862616"/>
    <w:rsid w:val="008703DC"/>
    <w:rsid w:val="00875B58"/>
    <w:rsid w:val="00881A54"/>
    <w:rsid w:val="00A014E1"/>
    <w:rsid w:val="00A26A32"/>
    <w:rsid w:val="00A67AB1"/>
    <w:rsid w:val="00B32FAC"/>
    <w:rsid w:val="00B63ACC"/>
    <w:rsid w:val="00B70950"/>
    <w:rsid w:val="00BB6659"/>
    <w:rsid w:val="00BE15F9"/>
    <w:rsid w:val="00CA3ECF"/>
    <w:rsid w:val="00CE08BA"/>
    <w:rsid w:val="00CF0768"/>
    <w:rsid w:val="00CF5565"/>
    <w:rsid w:val="00D2759E"/>
    <w:rsid w:val="00D46889"/>
    <w:rsid w:val="00D6798E"/>
    <w:rsid w:val="00DB0C51"/>
    <w:rsid w:val="00E00942"/>
    <w:rsid w:val="00E379D6"/>
    <w:rsid w:val="00E64591"/>
    <w:rsid w:val="00E75E8F"/>
    <w:rsid w:val="00EE515D"/>
    <w:rsid w:val="00F31E37"/>
    <w:rsid w:val="00F333DA"/>
    <w:rsid w:val="00F56553"/>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etr.jarkovsky@aspen.p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chal.hoblik@aspen.p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615</Words>
  <Characters>3630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4</cp:revision>
  <cp:lastPrinted>2025-04-30T08:20:00Z</cp:lastPrinted>
  <dcterms:created xsi:type="dcterms:W3CDTF">2025-11-10T09:24:00Z</dcterms:created>
  <dcterms:modified xsi:type="dcterms:W3CDTF">2025-11-10T10:17:00Z</dcterms:modified>
</cp:coreProperties>
</file>