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FD16C0" w14:textId="77777777" w:rsidR="00D05F4D" w:rsidRPr="00E44E8E" w:rsidRDefault="00D05F4D" w:rsidP="00D05F4D">
      <w:pPr>
        <w:jc w:val="center"/>
        <w:rPr>
          <w:rFonts w:ascii="Arial" w:eastAsia="Arial" w:hAnsi="Arial" w:cs="Arial"/>
          <w:b/>
          <w:color w:val="1D4090"/>
        </w:rPr>
      </w:pPr>
      <w:r w:rsidRPr="00E44E8E">
        <w:rPr>
          <w:rFonts w:ascii="Arial" w:eastAsia="Arial" w:hAnsi="Arial" w:cs="Arial"/>
          <w:b/>
          <w:color w:val="1D4090"/>
        </w:rPr>
        <w:t xml:space="preserve">Zemědělské podniky těžko shání pracovníky, </w:t>
      </w:r>
      <w:r w:rsidRPr="00E44E8E">
        <w:rPr>
          <w:rFonts w:ascii="Arial" w:eastAsia="Arial" w:hAnsi="Arial" w:cs="Arial"/>
          <w:b/>
          <w:color w:val="1D4090"/>
        </w:rPr>
        <w:br/>
        <w:t>ti chybí ještě více nyní v období sklizně.</w:t>
      </w:r>
    </w:p>
    <w:p w14:paraId="735EC406" w14:textId="77777777" w:rsidR="00D05F4D" w:rsidRPr="00E44E8E" w:rsidRDefault="00D05F4D" w:rsidP="00D05F4D">
      <w:pPr>
        <w:rPr>
          <w:rFonts w:ascii="Arial" w:eastAsia="Arial" w:hAnsi="Arial" w:cs="Arial"/>
          <w:b/>
          <w:color w:val="1D4090"/>
        </w:rPr>
      </w:pPr>
    </w:p>
    <w:p w14:paraId="15931930" w14:textId="77777777" w:rsidR="00D05F4D" w:rsidRPr="00E44E8E" w:rsidRDefault="00D05F4D" w:rsidP="00D05F4D">
      <w:pPr>
        <w:rPr>
          <w:rFonts w:ascii="Arial" w:eastAsia="Arial" w:hAnsi="Arial" w:cs="Arial"/>
          <w:b/>
          <w:color w:val="1D4090"/>
        </w:rPr>
      </w:pPr>
      <w:r w:rsidRPr="00E44E8E">
        <w:rPr>
          <w:rFonts w:ascii="Arial" w:eastAsia="Arial" w:hAnsi="Arial" w:cs="Arial"/>
          <w:b/>
          <w:color w:val="1D4090"/>
        </w:rPr>
        <w:t>Podle pracovního portálu JenPráce.cz se nástupní platy pohybují u manuálních prací pod 30 tisíc Kč, u techniků jenom okolo 33 tisíc</w:t>
      </w:r>
    </w:p>
    <w:p w14:paraId="4739F56B" w14:textId="77777777" w:rsidR="00D05F4D" w:rsidRPr="00E44E8E" w:rsidRDefault="00D05F4D" w:rsidP="00D05F4D">
      <w:pPr>
        <w:rPr>
          <w:rFonts w:ascii="Arial" w:eastAsia="Arial" w:hAnsi="Arial" w:cs="Arial"/>
          <w:b/>
          <w:color w:val="1D4090"/>
          <w:sz w:val="20"/>
          <w:szCs w:val="20"/>
        </w:rPr>
      </w:pPr>
    </w:p>
    <w:p w14:paraId="1588DF71" w14:textId="77777777" w:rsidR="00D05F4D" w:rsidRPr="00E44E8E" w:rsidRDefault="00D05F4D" w:rsidP="00D05F4D">
      <w:pPr>
        <w:pBdr>
          <w:top w:val="nil"/>
          <w:left w:val="nil"/>
          <w:bottom w:val="nil"/>
          <w:right w:val="nil"/>
          <w:between w:val="nil"/>
        </w:pBdr>
        <w:jc w:val="center"/>
        <w:rPr>
          <w:rFonts w:ascii="Arial" w:eastAsia="Arial" w:hAnsi="Arial" w:cs="Arial"/>
          <w:b/>
          <w:color w:val="1D4090"/>
          <w:sz w:val="20"/>
          <w:szCs w:val="20"/>
        </w:rPr>
      </w:pPr>
    </w:p>
    <w:p w14:paraId="3EF0B629" w14:textId="77777777" w:rsidR="00D05F4D" w:rsidRPr="00E44E8E" w:rsidRDefault="00D05F4D" w:rsidP="00D05F4D">
      <w:pPr>
        <w:pStyle w:val="Odstavecseseznamem"/>
        <w:numPr>
          <w:ilvl w:val="0"/>
          <w:numId w:val="1"/>
        </w:numPr>
        <w:pBdr>
          <w:top w:val="nil"/>
          <w:left w:val="nil"/>
          <w:bottom w:val="nil"/>
          <w:right w:val="nil"/>
          <w:between w:val="nil"/>
        </w:pBdr>
        <w:jc w:val="both"/>
        <w:rPr>
          <w:rFonts w:ascii="Arial" w:eastAsia="Arial" w:hAnsi="Arial" w:cs="Arial"/>
          <w:b/>
          <w:color w:val="1D4090"/>
          <w:sz w:val="20"/>
          <w:szCs w:val="20"/>
        </w:rPr>
      </w:pPr>
      <w:r w:rsidRPr="00E44E8E">
        <w:rPr>
          <w:rFonts w:ascii="Arial" w:eastAsia="Arial" w:hAnsi="Arial" w:cs="Arial"/>
          <w:b/>
          <w:color w:val="1D4090"/>
          <w:sz w:val="20"/>
          <w:szCs w:val="20"/>
        </w:rPr>
        <w:t>Více než polovina zemědělských podniků a farem dlouhodobě postrádá zaměstnance, během sklizně je situace ještě složitější</w:t>
      </w:r>
    </w:p>
    <w:p w14:paraId="33892101" w14:textId="77777777" w:rsidR="00D05F4D" w:rsidRPr="00E44E8E" w:rsidRDefault="00D05F4D" w:rsidP="00D05F4D">
      <w:pPr>
        <w:numPr>
          <w:ilvl w:val="0"/>
          <w:numId w:val="1"/>
        </w:numPr>
        <w:pBdr>
          <w:top w:val="nil"/>
          <w:left w:val="nil"/>
          <w:bottom w:val="nil"/>
          <w:right w:val="nil"/>
          <w:between w:val="nil"/>
        </w:pBdr>
        <w:rPr>
          <w:rFonts w:ascii="Arial" w:eastAsia="Arial" w:hAnsi="Arial" w:cs="Arial"/>
          <w:b/>
          <w:color w:val="1D4090"/>
          <w:sz w:val="20"/>
          <w:szCs w:val="20"/>
        </w:rPr>
      </w:pPr>
      <w:r w:rsidRPr="00E44E8E">
        <w:rPr>
          <w:rFonts w:ascii="Arial" w:eastAsia="Arial" w:hAnsi="Arial" w:cs="Arial"/>
          <w:b/>
          <w:color w:val="1D4090"/>
          <w:sz w:val="20"/>
          <w:szCs w:val="20"/>
        </w:rPr>
        <w:t>V létě nejvíce chybějí zemědělští dělníci a operátoři strojů</w:t>
      </w:r>
    </w:p>
    <w:p w14:paraId="2EC40299" w14:textId="77777777" w:rsidR="00D05F4D" w:rsidRPr="00E44E8E" w:rsidRDefault="00D05F4D" w:rsidP="00D05F4D">
      <w:pPr>
        <w:pStyle w:val="Odstavecseseznamem"/>
        <w:numPr>
          <w:ilvl w:val="0"/>
          <w:numId w:val="1"/>
        </w:numPr>
        <w:pBdr>
          <w:top w:val="nil"/>
          <w:left w:val="nil"/>
          <w:bottom w:val="nil"/>
          <w:right w:val="nil"/>
          <w:between w:val="nil"/>
        </w:pBdr>
        <w:jc w:val="both"/>
        <w:rPr>
          <w:rFonts w:ascii="Arial" w:eastAsia="Arial" w:hAnsi="Arial" w:cs="Arial"/>
          <w:b/>
          <w:color w:val="1D4090"/>
          <w:sz w:val="20"/>
          <w:szCs w:val="20"/>
        </w:rPr>
      </w:pPr>
      <w:r w:rsidRPr="00E44E8E">
        <w:rPr>
          <w:rFonts w:ascii="Arial" w:eastAsia="Arial" w:hAnsi="Arial" w:cs="Arial"/>
          <w:b/>
          <w:color w:val="1D4090"/>
          <w:sz w:val="20"/>
          <w:szCs w:val="20"/>
        </w:rPr>
        <w:t>Pomocní pracovník v zemědělství má průměrný nástupní plat 29 100 Kč</w:t>
      </w:r>
    </w:p>
    <w:p w14:paraId="30A47C41" w14:textId="77777777" w:rsidR="00D05F4D" w:rsidRPr="00E44E8E" w:rsidRDefault="00D05F4D" w:rsidP="00D05F4D">
      <w:pPr>
        <w:pStyle w:val="Odstavecseseznamem"/>
        <w:numPr>
          <w:ilvl w:val="0"/>
          <w:numId w:val="1"/>
        </w:numPr>
        <w:pBdr>
          <w:top w:val="nil"/>
          <w:left w:val="nil"/>
          <w:bottom w:val="nil"/>
          <w:right w:val="nil"/>
          <w:between w:val="nil"/>
        </w:pBdr>
        <w:jc w:val="both"/>
        <w:rPr>
          <w:rFonts w:ascii="Arial" w:eastAsia="Arial" w:hAnsi="Arial" w:cs="Arial"/>
          <w:b/>
          <w:color w:val="1D4090"/>
          <w:sz w:val="20"/>
          <w:szCs w:val="20"/>
        </w:rPr>
      </w:pPr>
      <w:r w:rsidRPr="00E44E8E">
        <w:rPr>
          <w:rFonts w:ascii="Arial" w:eastAsia="Arial" w:hAnsi="Arial" w:cs="Arial"/>
          <w:b/>
          <w:color w:val="1D4090"/>
          <w:sz w:val="20"/>
          <w:szCs w:val="20"/>
        </w:rPr>
        <w:t>Traktorista 32 300, obsluha zemědělské techniky pak 33 300 Kč</w:t>
      </w:r>
    </w:p>
    <w:p w14:paraId="313F86D5" w14:textId="77777777" w:rsidR="00D05F4D" w:rsidRPr="00E44E8E" w:rsidRDefault="00D05F4D" w:rsidP="00D05F4D">
      <w:pPr>
        <w:pStyle w:val="Odstavecseseznamem"/>
        <w:numPr>
          <w:ilvl w:val="0"/>
          <w:numId w:val="1"/>
        </w:numPr>
        <w:pBdr>
          <w:top w:val="nil"/>
          <w:left w:val="nil"/>
          <w:bottom w:val="nil"/>
          <w:right w:val="nil"/>
          <w:between w:val="nil"/>
        </w:pBdr>
        <w:jc w:val="both"/>
        <w:rPr>
          <w:rFonts w:ascii="Arial" w:eastAsia="Arial" w:hAnsi="Arial" w:cs="Arial"/>
          <w:b/>
          <w:color w:val="1D4090"/>
          <w:sz w:val="20"/>
          <w:szCs w:val="20"/>
        </w:rPr>
      </w:pPr>
      <w:r w:rsidRPr="00E44E8E">
        <w:rPr>
          <w:rFonts w:ascii="Arial" w:eastAsia="Arial" w:hAnsi="Arial" w:cs="Arial"/>
          <w:b/>
          <w:color w:val="1D4090"/>
          <w:sz w:val="20"/>
          <w:szCs w:val="20"/>
        </w:rPr>
        <w:t>Brigádníkům platí nejčastěji mezi 190 a 200 Kč na hodinu</w:t>
      </w:r>
    </w:p>
    <w:p w14:paraId="6D245C36" w14:textId="77777777" w:rsidR="00D05F4D" w:rsidRPr="00E44E8E" w:rsidRDefault="00D05F4D" w:rsidP="00D05F4D">
      <w:pPr>
        <w:pBdr>
          <w:top w:val="nil"/>
          <w:left w:val="nil"/>
          <w:bottom w:val="nil"/>
          <w:right w:val="nil"/>
          <w:between w:val="nil"/>
        </w:pBdr>
        <w:jc w:val="both"/>
        <w:rPr>
          <w:rFonts w:ascii="Arial" w:eastAsia="Arial" w:hAnsi="Arial" w:cs="Arial"/>
          <w:b/>
          <w:color w:val="242E59"/>
          <w:sz w:val="20"/>
          <w:szCs w:val="20"/>
        </w:rPr>
      </w:pPr>
    </w:p>
    <w:p w14:paraId="26F284B8" w14:textId="77777777" w:rsidR="00D05F4D" w:rsidRPr="00E44E8E" w:rsidRDefault="00D05F4D" w:rsidP="00D05F4D">
      <w:pPr>
        <w:pBdr>
          <w:top w:val="nil"/>
          <w:left w:val="nil"/>
          <w:bottom w:val="nil"/>
          <w:right w:val="nil"/>
          <w:between w:val="nil"/>
        </w:pBdr>
        <w:jc w:val="both"/>
        <w:rPr>
          <w:rFonts w:ascii="Arial" w:eastAsia="Arial" w:hAnsi="Arial" w:cs="Arial"/>
          <w:color w:val="242E59"/>
          <w:sz w:val="20"/>
          <w:szCs w:val="20"/>
        </w:rPr>
      </w:pPr>
    </w:p>
    <w:p w14:paraId="40DA5F7C" w14:textId="77777777" w:rsidR="00D05F4D" w:rsidRPr="00E44E8E" w:rsidRDefault="00D05F4D" w:rsidP="00D05F4D">
      <w:pPr>
        <w:pBdr>
          <w:top w:val="nil"/>
          <w:left w:val="nil"/>
          <w:bottom w:val="nil"/>
          <w:right w:val="nil"/>
          <w:between w:val="nil"/>
        </w:pBdr>
        <w:jc w:val="both"/>
        <w:rPr>
          <w:rFonts w:ascii="Arial" w:eastAsia="Arial" w:hAnsi="Arial" w:cs="Arial"/>
          <w:color w:val="242E59"/>
          <w:sz w:val="20"/>
          <w:szCs w:val="20"/>
        </w:rPr>
      </w:pPr>
      <w:r w:rsidRPr="00E44E8E">
        <w:rPr>
          <w:rFonts w:ascii="Arial" w:eastAsia="Arial" w:hAnsi="Arial" w:cs="Arial"/>
          <w:color w:val="242E59"/>
          <w:sz w:val="20"/>
          <w:szCs w:val="20"/>
        </w:rPr>
        <w:t>Více než polovina zemědělských podniků se podle Agrární komory ČR dlouhodobě potýká s nedostatkem pracovníků. Největší problémy přicházejí během letních měsíců, kdy farmy potřebují zvládnout sklizeň v krátkém časovém období a hledají každou volnou pracovní sílu. Přestože zaměstnavatelé v posledních letech postupně zvyšují mzdy, lidí se stále nedostává.</w:t>
      </w:r>
    </w:p>
    <w:p w14:paraId="148DED51" w14:textId="77777777" w:rsidR="00D05F4D" w:rsidRPr="00E44E8E" w:rsidRDefault="00D05F4D" w:rsidP="00D05F4D">
      <w:pPr>
        <w:pBdr>
          <w:top w:val="nil"/>
          <w:left w:val="nil"/>
          <w:bottom w:val="nil"/>
          <w:right w:val="nil"/>
          <w:between w:val="nil"/>
        </w:pBdr>
        <w:jc w:val="both"/>
        <w:rPr>
          <w:rFonts w:ascii="Arial" w:eastAsia="Arial" w:hAnsi="Arial" w:cs="Arial"/>
          <w:color w:val="242E59"/>
          <w:sz w:val="20"/>
          <w:szCs w:val="20"/>
        </w:rPr>
      </w:pPr>
    </w:p>
    <w:p w14:paraId="23D60B07" w14:textId="5513979F" w:rsidR="00D05F4D" w:rsidRPr="00E44E8E" w:rsidRDefault="00D05F4D" w:rsidP="00D05F4D">
      <w:pPr>
        <w:pBdr>
          <w:top w:val="nil"/>
          <w:left w:val="nil"/>
          <w:bottom w:val="nil"/>
          <w:right w:val="nil"/>
          <w:between w:val="nil"/>
        </w:pBdr>
        <w:jc w:val="both"/>
        <w:rPr>
          <w:rFonts w:ascii="Arial" w:eastAsia="Arial" w:hAnsi="Arial" w:cs="Arial"/>
          <w:color w:val="242E59"/>
          <w:sz w:val="20"/>
          <w:szCs w:val="20"/>
        </w:rPr>
      </w:pPr>
      <w:r w:rsidRPr="00E44E8E">
        <w:rPr>
          <w:rFonts w:ascii="Arial" w:eastAsia="Arial" w:hAnsi="Arial" w:cs="Arial"/>
          <w:color w:val="242E59"/>
          <w:sz w:val="20"/>
          <w:szCs w:val="20"/>
        </w:rPr>
        <w:t>„V letních měsících v období sklizně nejvíce chybějí pomocní dělníci na manuální práce, jako je sběr úrody, třídění nebo údržba porostů. Tyto pozice často obsazují brigádníci i pracovníci na hlavní pracovní poměr. Výrazně žádaná je také obsluha zemědělské techniky, například traktoristé, řidiči postřikovačů nebo operátoři strojů,“ říká Michal Španěl, datový analytik a manažer pracovního portálu JenPráce.cz.</w:t>
      </w:r>
      <w:r>
        <w:rPr>
          <w:rFonts w:ascii="Arial" w:eastAsia="Arial" w:hAnsi="Arial" w:cs="Arial"/>
          <w:color w:val="242E59"/>
          <w:sz w:val="20"/>
          <w:szCs w:val="20"/>
        </w:rPr>
        <w:t xml:space="preserve"> „D</w:t>
      </w:r>
      <w:r w:rsidRPr="00D314FA">
        <w:rPr>
          <w:rFonts w:ascii="Arial" w:eastAsia="Arial" w:hAnsi="Arial" w:cs="Arial"/>
          <w:color w:val="242E59"/>
          <w:sz w:val="20"/>
          <w:szCs w:val="20"/>
        </w:rPr>
        <w:t>očasné z</w:t>
      </w:r>
      <w:r>
        <w:rPr>
          <w:rFonts w:ascii="Arial" w:eastAsia="Arial" w:hAnsi="Arial" w:cs="Arial"/>
          <w:color w:val="242E59"/>
          <w:sz w:val="20"/>
          <w:szCs w:val="20"/>
        </w:rPr>
        <w:t>e</w:t>
      </w:r>
      <w:r w:rsidRPr="00D314FA">
        <w:rPr>
          <w:rFonts w:ascii="Arial" w:eastAsia="Arial" w:hAnsi="Arial" w:cs="Arial"/>
          <w:color w:val="242E59"/>
          <w:sz w:val="20"/>
          <w:szCs w:val="20"/>
        </w:rPr>
        <w:t xml:space="preserve">mědělské práce </w:t>
      </w:r>
      <w:r>
        <w:rPr>
          <w:rFonts w:ascii="Arial" w:eastAsia="Arial" w:hAnsi="Arial" w:cs="Arial"/>
          <w:color w:val="242E59"/>
          <w:sz w:val="20"/>
          <w:szCs w:val="20"/>
        </w:rPr>
        <w:t>pak často</w:t>
      </w:r>
      <w:r w:rsidRPr="00D314FA">
        <w:rPr>
          <w:rFonts w:ascii="Arial" w:eastAsia="Arial" w:hAnsi="Arial" w:cs="Arial"/>
          <w:color w:val="242E59"/>
          <w:sz w:val="20"/>
          <w:szCs w:val="20"/>
        </w:rPr>
        <w:t xml:space="preserve"> zaujímají cizinci z třetích zemí</w:t>
      </w:r>
      <w:r>
        <w:rPr>
          <w:rFonts w:ascii="Arial" w:eastAsia="Arial" w:hAnsi="Arial" w:cs="Arial"/>
          <w:color w:val="242E59"/>
          <w:sz w:val="20"/>
          <w:szCs w:val="20"/>
        </w:rPr>
        <w:t>.</w:t>
      </w:r>
      <w:r w:rsidRPr="00D314FA">
        <w:rPr>
          <w:rFonts w:ascii="Arial" w:eastAsia="Arial" w:hAnsi="Arial" w:cs="Arial"/>
          <w:color w:val="242E59"/>
          <w:sz w:val="20"/>
          <w:szCs w:val="20"/>
        </w:rPr>
        <w:t xml:space="preserve"> </w:t>
      </w:r>
      <w:r>
        <w:rPr>
          <w:rFonts w:ascii="Arial" w:eastAsia="Arial" w:hAnsi="Arial" w:cs="Arial"/>
          <w:color w:val="242E59"/>
          <w:sz w:val="20"/>
          <w:szCs w:val="20"/>
        </w:rPr>
        <w:t>M</w:t>
      </w:r>
      <w:r w:rsidRPr="00D314FA">
        <w:rPr>
          <w:rFonts w:ascii="Arial" w:eastAsia="Arial" w:hAnsi="Arial" w:cs="Arial"/>
          <w:color w:val="242E59"/>
          <w:sz w:val="20"/>
          <w:szCs w:val="20"/>
        </w:rPr>
        <w:t>zdy</w:t>
      </w:r>
      <w:r w:rsidR="00B47C89">
        <w:rPr>
          <w:rFonts w:ascii="Arial" w:eastAsia="Arial" w:hAnsi="Arial" w:cs="Arial"/>
          <w:color w:val="242E59"/>
          <w:sz w:val="20"/>
          <w:szCs w:val="20"/>
        </w:rPr>
        <w:t>,</w:t>
      </w:r>
      <w:r w:rsidRPr="00D314FA">
        <w:rPr>
          <w:rFonts w:ascii="Arial" w:eastAsia="Arial" w:hAnsi="Arial" w:cs="Arial"/>
          <w:color w:val="242E59"/>
          <w:sz w:val="20"/>
          <w:szCs w:val="20"/>
        </w:rPr>
        <w:t xml:space="preserve"> které může zemědělství nabídnou mnohdy </w:t>
      </w:r>
      <w:r>
        <w:rPr>
          <w:rFonts w:ascii="Arial" w:eastAsia="Arial" w:hAnsi="Arial" w:cs="Arial"/>
          <w:color w:val="242E59"/>
          <w:sz w:val="20"/>
          <w:szCs w:val="20"/>
        </w:rPr>
        <w:t>nestačí</w:t>
      </w:r>
      <w:r w:rsidRPr="00D314FA">
        <w:rPr>
          <w:rFonts w:ascii="Arial" w:eastAsia="Arial" w:hAnsi="Arial" w:cs="Arial"/>
          <w:color w:val="242E59"/>
          <w:sz w:val="20"/>
          <w:szCs w:val="20"/>
        </w:rPr>
        <w:t xml:space="preserve"> pro české zaměstnance</w:t>
      </w:r>
      <w:r>
        <w:rPr>
          <w:rFonts w:ascii="Arial" w:eastAsia="Arial" w:hAnsi="Arial" w:cs="Arial"/>
          <w:color w:val="242E59"/>
          <w:sz w:val="20"/>
          <w:szCs w:val="20"/>
        </w:rPr>
        <w:t>,“ dodává</w:t>
      </w:r>
      <w:r w:rsidRPr="00D314FA">
        <w:rPr>
          <w:rFonts w:ascii="Arial" w:eastAsia="Arial" w:hAnsi="Arial" w:cs="Arial"/>
          <w:color w:val="242E59"/>
          <w:sz w:val="20"/>
          <w:szCs w:val="20"/>
        </w:rPr>
        <w:t>.</w:t>
      </w:r>
    </w:p>
    <w:p w14:paraId="6571D3C6" w14:textId="77777777" w:rsidR="00D05F4D" w:rsidRPr="00E44E8E" w:rsidRDefault="00D05F4D" w:rsidP="00D05F4D">
      <w:pPr>
        <w:pBdr>
          <w:top w:val="nil"/>
          <w:left w:val="nil"/>
          <w:bottom w:val="nil"/>
          <w:right w:val="nil"/>
          <w:between w:val="nil"/>
        </w:pBdr>
        <w:jc w:val="both"/>
        <w:rPr>
          <w:rFonts w:ascii="Arial" w:eastAsia="Arial" w:hAnsi="Arial" w:cs="Arial"/>
          <w:color w:val="242E59"/>
          <w:sz w:val="20"/>
          <w:szCs w:val="20"/>
        </w:rPr>
      </w:pPr>
    </w:p>
    <w:p w14:paraId="5AD630AA" w14:textId="77777777" w:rsidR="00D05F4D" w:rsidRPr="00E44E8E" w:rsidRDefault="00D05F4D" w:rsidP="00D05F4D">
      <w:pPr>
        <w:pBdr>
          <w:top w:val="nil"/>
          <w:left w:val="nil"/>
          <w:bottom w:val="nil"/>
          <w:right w:val="nil"/>
          <w:between w:val="nil"/>
        </w:pBdr>
        <w:jc w:val="both"/>
        <w:rPr>
          <w:rFonts w:ascii="Arial" w:eastAsia="Arial" w:hAnsi="Arial" w:cs="Arial"/>
          <w:color w:val="242E59"/>
          <w:sz w:val="20"/>
          <w:szCs w:val="20"/>
        </w:rPr>
      </w:pPr>
    </w:p>
    <w:p w14:paraId="6615CC83" w14:textId="77777777" w:rsidR="00D05F4D" w:rsidRPr="00E44E8E" w:rsidRDefault="00D05F4D" w:rsidP="00D05F4D">
      <w:pPr>
        <w:jc w:val="center"/>
        <w:rPr>
          <w:rFonts w:ascii="Arial" w:eastAsia="Arial" w:hAnsi="Arial" w:cs="Arial"/>
          <w:b/>
          <w:color w:val="242E59"/>
          <w:sz w:val="20"/>
          <w:szCs w:val="20"/>
        </w:rPr>
      </w:pPr>
      <w:r w:rsidRPr="00E44E8E">
        <w:rPr>
          <w:rFonts w:ascii="Arial" w:eastAsia="Arial" w:hAnsi="Arial" w:cs="Arial"/>
          <w:b/>
          <w:color w:val="242E59"/>
          <w:sz w:val="20"/>
          <w:szCs w:val="20"/>
        </w:rPr>
        <w:t>Nástupní mzdy v zemědělství (JenPráce.cz, červenec 2026)</w:t>
      </w:r>
    </w:p>
    <w:p w14:paraId="6D53A6DD" w14:textId="77777777" w:rsidR="00D05F4D" w:rsidRPr="00E44E8E" w:rsidRDefault="00D05F4D" w:rsidP="00D05F4D">
      <w:pPr>
        <w:jc w:val="center"/>
        <w:rPr>
          <w:rFonts w:ascii="Arial" w:eastAsia="Arial" w:hAnsi="Arial" w:cs="Arial"/>
          <w:b/>
          <w:sz w:val="15"/>
          <w:szCs w:val="15"/>
        </w:rPr>
      </w:pPr>
    </w:p>
    <w:tbl>
      <w:tblPr>
        <w:tblW w:w="8781" w:type="dxa"/>
        <w:jc w:val="center"/>
        <w:tblLayout w:type="fixed"/>
        <w:tblLook w:val="0000" w:firstRow="0" w:lastRow="0" w:firstColumn="0" w:lastColumn="0" w:noHBand="0" w:noVBand="0"/>
      </w:tblPr>
      <w:tblGrid>
        <w:gridCol w:w="2686"/>
        <w:gridCol w:w="2409"/>
        <w:gridCol w:w="2268"/>
        <w:gridCol w:w="1418"/>
      </w:tblGrid>
      <w:tr w:rsidR="00D05F4D" w:rsidRPr="00E44E8E" w14:paraId="1401C492" w14:textId="77777777" w:rsidTr="007F6B28">
        <w:trPr>
          <w:trHeight w:val="315"/>
          <w:jc w:val="center"/>
        </w:trPr>
        <w:tc>
          <w:tcPr>
            <w:tcW w:w="2686" w:type="dxa"/>
            <w:tcBorders>
              <w:top w:val="single" w:sz="6" w:space="0" w:color="999999"/>
              <w:left w:val="single" w:sz="6" w:space="0" w:color="999999"/>
              <w:bottom w:val="single" w:sz="6" w:space="0" w:color="999999"/>
              <w:right w:val="single" w:sz="6" w:space="0" w:color="999999"/>
            </w:tcBorders>
            <w:shd w:val="clear" w:color="auto" w:fill="1C4587"/>
            <w:tcMar>
              <w:top w:w="30" w:type="dxa"/>
              <w:left w:w="45" w:type="dxa"/>
              <w:bottom w:w="30" w:type="dxa"/>
              <w:right w:w="45" w:type="dxa"/>
            </w:tcMar>
          </w:tcPr>
          <w:p w14:paraId="3D354DFE" w14:textId="77777777" w:rsidR="00D05F4D" w:rsidRPr="00E44E8E" w:rsidRDefault="00D05F4D" w:rsidP="007F6B28">
            <w:pPr>
              <w:pBdr>
                <w:top w:val="nil"/>
                <w:left w:val="nil"/>
                <w:bottom w:val="nil"/>
                <w:right w:val="nil"/>
                <w:between w:val="nil"/>
              </w:pBdr>
              <w:jc w:val="center"/>
              <w:rPr>
                <w:rFonts w:ascii="Arial" w:eastAsia="Arial" w:hAnsi="Arial" w:cs="Arial"/>
                <w:color w:val="000000"/>
                <w:sz w:val="15"/>
                <w:szCs w:val="15"/>
              </w:rPr>
            </w:pPr>
            <w:r w:rsidRPr="00E44E8E">
              <w:rPr>
                <w:rFonts w:ascii="Arial" w:eastAsia="Arial" w:hAnsi="Arial" w:cs="Arial"/>
                <w:b/>
                <w:color w:val="FFFFFF"/>
                <w:sz w:val="15"/>
                <w:szCs w:val="15"/>
              </w:rPr>
              <w:t>Profese</w:t>
            </w:r>
          </w:p>
        </w:tc>
        <w:tc>
          <w:tcPr>
            <w:tcW w:w="2409" w:type="dxa"/>
            <w:tcBorders>
              <w:top w:val="single" w:sz="6" w:space="0" w:color="999999"/>
              <w:left w:val="single" w:sz="6" w:space="0" w:color="999999"/>
              <w:bottom w:val="single" w:sz="6" w:space="0" w:color="999999"/>
              <w:right w:val="single" w:sz="6" w:space="0" w:color="999999"/>
            </w:tcBorders>
            <w:shd w:val="clear" w:color="auto" w:fill="1C4587"/>
          </w:tcPr>
          <w:p w14:paraId="40FDDDB8" w14:textId="77777777" w:rsidR="00D05F4D" w:rsidRPr="00E44E8E" w:rsidRDefault="00D05F4D" w:rsidP="007F6B28">
            <w:pPr>
              <w:pBdr>
                <w:top w:val="nil"/>
                <w:left w:val="nil"/>
                <w:bottom w:val="nil"/>
                <w:right w:val="nil"/>
                <w:between w:val="nil"/>
              </w:pBdr>
              <w:jc w:val="center"/>
              <w:rPr>
                <w:rFonts w:ascii="Arial" w:eastAsia="Arial" w:hAnsi="Arial" w:cs="Arial"/>
                <w:b/>
                <w:color w:val="FFFFFF"/>
                <w:sz w:val="15"/>
                <w:szCs w:val="15"/>
              </w:rPr>
            </w:pPr>
            <w:r w:rsidRPr="00E44E8E">
              <w:rPr>
                <w:rFonts w:ascii="Arial" w:eastAsia="Arial" w:hAnsi="Arial" w:cs="Arial"/>
                <w:b/>
                <w:color w:val="FFFFFF"/>
                <w:sz w:val="15"/>
                <w:szCs w:val="15"/>
              </w:rPr>
              <w:t>Průměrná nástupní mzda 06/2025 (Kč)</w:t>
            </w:r>
          </w:p>
        </w:tc>
        <w:tc>
          <w:tcPr>
            <w:tcW w:w="2268" w:type="dxa"/>
            <w:tcBorders>
              <w:top w:val="single" w:sz="6" w:space="0" w:color="999999"/>
              <w:left w:val="single" w:sz="6" w:space="0" w:color="999999"/>
              <w:bottom w:val="single" w:sz="6" w:space="0" w:color="999999"/>
              <w:right w:val="single" w:sz="6" w:space="0" w:color="999999"/>
            </w:tcBorders>
            <w:shd w:val="clear" w:color="auto" w:fill="1C4587"/>
          </w:tcPr>
          <w:p w14:paraId="662FAA84" w14:textId="77777777" w:rsidR="00D05F4D" w:rsidRPr="00E44E8E" w:rsidRDefault="00D05F4D" w:rsidP="007F6B28">
            <w:pPr>
              <w:pBdr>
                <w:top w:val="nil"/>
                <w:left w:val="nil"/>
                <w:bottom w:val="nil"/>
                <w:right w:val="nil"/>
                <w:between w:val="nil"/>
              </w:pBdr>
              <w:jc w:val="center"/>
              <w:rPr>
                <w:rFonts w:ascii="Arial" w:eastAsia="Arial" w:hAnsi="Arial" w:cs="Arial"/>
                <w:b/>
                <w:color w:val="FFFFFF"/>
                <w:sz w:val="15"/>
                <w:szCs w:val="15"/>
              </w:rPr>
            </w:pPr>
            <w:r w:rsidRPr="00E44E8E">
              <w:rPr>
                <w:rFonts w:ascii="Arial" w:eastAsia="Arial" w:hAnsi="Arial" w:cs="Arial"/>
                <w:b/>
                <w:color w:val="FFFFFF"/>
                <w:sz w:val="15"/>
                <w:szCs w:val="15"/>
              </w:rPr>
              <w:t>Průměrná nástupní mzda 06/2026 (Kč)</w:t>
            </w:r>
          </w:p>
        </w:tc>
        <w:tc>
          <w:tcPr>
            <w:tcW w:w="1418" w:type="dxa"/>
            <w:tcBorders>
              <w:top w:val="single" w:sz="6" w:space="0" w:color="999999"/>
              <w:left w:val="single" w:sz="6" w:space="0" w:color="999999"/>
              <w:bottom w:val="single" w:sz="6" w:space="0" w:color="999999"/>
              <w:right w:val="single" w:sz="6" w:space="0" w:color="999999"/>
            </w:tcBorders>
            <w:shd w:val="clear" w:color="auto" w:fill="1C4587"/>
          </w:tcPr>
          <w:p w14:paraId="4DAD7F84" w14:textId="77777777" w:rsidR="00D05F4D" w:rsidRPr="00E44E8E" w:rsidRDefault="00D05F4D" w:rsidP="007F6B28">
            <w:pPr>
              <w:pBdr>
                <w:top w:val="nil"/>
                <w:left w:val="nil"/>
                <w:bottom w:val="nil"/>
                <w:right w:val="nil"/>
                <w:between w:val="nil"/>
              </w:pBdr>
              <w:jc w:val="center"/>
              <w:rPr>
                <w:rFonts w:ascii="Arial" w:eastAsia="Arial" w:hAnsi="Arial" w:cs="Arial"/>
                <w:b/>
                <w:color w:val="FFFFFF"/>
                <w:sz w:val="15"/>
                <w:szCs w:val="15"/>
              </w:rPr>
            </w:pPr>
            <w:r w:rsidRPr="00E44E8E">
              <w:rPr>
                <w:rFonts w:ascii="Arial" w:eastAsia="Arial" w:hAnsi="Arial" w:cs="Arial"/>
                <w:b/>
                <w:color w:val="FFFFFF"/>
                <w:sz w:val="15"/>
                <w:szCs w:val="15"/>
              </w:rPr>
              <w:t>Rozdíl (%)</w:t>
            </w:r>
          </w:p>
        </w:tc>
      </w:tr>
      <w:tr w:rsidR="00D05F4D" w:rsidRPr="00E44E8E" w14:paraId="234B7039" w14:textId="77777777" w:rsidTr="007F6B28">
        <w:trPr>
          <w:trHeight w:val="194"/>
          <w:jc w:val="center"/>
        </w:trPr>
        <w:tc>
          <w:tcPr>
            <w:tcW w:w="2686" w:type="dxa"/>
            <w:tcBorders>
              <w:top w:val="single" w:sz="6" w:space="0" w:color="999999"/>
              <w:left w:val="single" w:sz="6" w:space="0" w:color="999999"/>
              <w:bottom w:val="single" w:sz="6" w:space="0" w:color="999999"/>
              <w:right w:val="single" w:sz="6" w:space="0" w:color="999999"/>
            </w:tcBorders>
            <w:tcMar>
              <w:top w:w="30" w:type="dxa"/>
              <w:left w:w="45" w:type="dxa"/>
              <w:bottom w:w="30" w:type="dxa"/>
              <w:right w:w="45" w:type="dxa"/>
            </w:tcMar>
            <w:vAlign w:val="center"/>
          </w:tcPr>
          <w:p w14:paraId="22DED1CF" w14:textId="77777777" w:rsidR="00D05F4D" w:rsidRPr="00E44E8E" w:rsidRDefault="00D05F4D" w:rsidP="007F6B28">
            <w:pPr>
              <w:pBdr>
                <w:top w:val="nil"/>
                <w:left w:val="nil"/>
                <w:bottom w:val="nil"/>
                <w:right w:val="nil"/>
                <w:between w:val="nil"/>
              </w:pBdr>
              <w:rPr>
                <w:rFonts w:ascii="Arial" w:eastAsia="Arial" w:hAnsi="Arial" w:cs="Arial"/>
                <w:color w:val="242E59"/>
                <w:sz w:val="15"/>
                <w:szCs w:val="15"/>
              </w:rPr>
            </w:pPr>
            <w:r w:rsidRPr="00E44E8E">
              <w:rPr>
                <w:rFonts w:ascii="Arial" w:eastAsia="Arial" w:hAnsi="Arial" w:cs="Arial"/>
                <w:color w:val="242E59"/>
                <w:sz w:val="15"/>
                <w:szCs w:val="15"/>
              </w:rPr>
              <w:t xml:space="preserve">Pomocný dělník v zemědělství </w:t>
            </w:r>
          </w:p>
        </w:tc>
        <w:tc>
          <w:tcPr>
            <w:tcW w:w="2409" w:type="dxa"/>
            <w:tcBorders>
              <w:top w:val="single" w:sz="6" w:space="0" w:color="999999"/>
              <w:left w:val="single" w:sz="6" w:space="0" w:color="999999"/>
              <w:bottom w:val="single" w:sz="6" w:space="0" w:color="999999"/>
              <w:right w:val="single" w:sz="6" w:space="0" w:color="999999"/>
            </w:tcBorders>
            <w:shd w:val="clear" w:color="auto" w:fill="7AC9A3"/>
            <w:vAlign w:val="center"/>
          </w:tcPr>
          <w:p w14:paraId="5923B196" w14:textId="77777777" w:rsidR="00D05F4D" w:rsidRPr="00E44E8E" w:rsidRDefault="00D05F4D" w:rsidP="007F6B28">
            <w:pPr>
              <w:pBdr>
                <w:top w:val="nil"/>
                <w:left w:val="nil"/>
                <w:bottom w:val="nil"/>
                <w:right w:val="nil"/>
                <w:between w:val="nil"/>
              </w:pBdr>
              <w:jc w:val="center"/>
              <w:rPr>
                <w:rFonts w:ascii="Arial" w:eastAsia="Arial" w:hAnsi="Arial" w:cs="Arial"/>
                <w:color w:val="242E59"/>
                <w:sz w:val="15"/>
                <w:szCs w:val="15"/>
              </w:rPr>
            </w:pPr>
            <w:r w:rsidRPr="00E44E8E">
              <w:rPr>
                <w:rFonts w:ascii="Arial" w:eastAsia="Arial" w:hAnsi="Arial" w:cs="Arial"/>
                <w:color w:val="242E59"/>
                <w:sz w:val="15"/>
                <w:szCs w:val="15"/>
              </w:rPr>
              <w:t>28 200</w:t>
            </w:r>
          </w:p>
        </w:tc>
        <w:tc>
          <w:tcPr>
            <w:tcW w:w="2268" w:type="dxa"/>
            <w:tcBorders>
              <w:top w:val="single" w:sz="6" w:space="0" w:color="999999"/>
              <w:left w:val="single" w:sz="6" w:space="0" w:color="999999"/>
              <w:bottom w:val="single" w:sz="6" w:space="0" w:color="999999"/>
              <w:right w:val="single" w:sz="6" w:space="0" w:color="999999"/>
            </w:tcBorders>
            <w:shd w:val="clear" w:color="auto" w:fill="7AC9A3"/>
          </w:tcPr>
          <w:p w14:paraId="4960BAF5" w14:textId="77777777" w:rsidR="00D05F4D" w:rsidRPr="00E44E8E" w:rsidRDefault="00D05F4D" w:rsidP="007F6B28">
            <w:pPr>
              <w:pBdr>
                <w:top w:val="nil"/>
                <w:left w:val="nil"/>
                <w:bottom w:val="nil"/>
                <w:right w:val="nil"/>
                <w:between w:val="nil"/>
              </w:pBdr>
              <w:jc w:val="center"/>
              <w:rPr>
                <w:rFonts w:ascii="Arial" w:eastAsia="Arial" w:hAnsi="Arial" w:cs="Arial"/>
                <w:color w:val="242E59"/>
                <w:sz w:val="15"/>
                <w:szCs w:val="15"/>
              </w:rPr>
            </w:pPr>
            <w:r w:rsidRPr="00E44E8E">
              <w:rPr>
                <w:rFonts w:ascii="Arial" w:eastAsia="Arial" w:hAnsi="Arial" w:cs="Arial"/>
                <w:color w:val="242E59"/>
                <w:sz w:val="15"/>
                <w:szCs w:val="15"/>
              </w:rPr>
              <w:t>29 100</w:t>
            </w:r>
          </w:p>
        </w:tc>
        <w:tc>
          <w:tcPr>
            <w:tcW w:w="1418" w:type="dxa"/>
            <w:tcBorders>
              <w:top w:val="single" w:sz="6" w:space="0" w:color="999999"/>
              <w:left w:val="single" w:sz="6" w:space="0" w:color="999999"/>
              <w:bottom w:val="single" w:sz="6" w:space="0" w:color="999999"/>
              <w:right w:val="single" w:sz="6" w:space="0" w:color="999999"/>
            </w:tcBorders>
            <w:shd w:val="clear" w:color="auto" w:fill="7AC9A3"/>
          </w:tcPr>
          <w:p w14:paraId="1EF11F53" w14:textId="77777777" w:rsidR="00D05F4D" w:rsidRPr="00E44E8E" w:rsidRDefault="00D05F4D" w:rsidP="007F6B28">
            <w:pPr>
              <w:pBdr>
                <w:top w:val="nil"/>
                <w:left w:val="nil"/>
                <w:bottom w:val="nil"/>
                <w:right w:val="nil"/>
                <w:between w:val="nil"/>
              </w:pBdr>
              <w:jc w:val="center"/>
              <w:rPr>
                <w:rFonts w:ascii="Arial" w:eastAsia="Arial" w:hAnsi="Arial" w:cs="Arial"/>
                <w:color w:val="242E59"/>
                <w:sz w:val="15"/>
                <w:szCs w:val="15"/>
              </w:rPr>
            </w:pPr>
            <w:r w:rsidRPr="00E44E8E">
              <w:rPr>
                <w:rFonts w:ascii="Arial" w:eastAsia="Arial" w:hAnsi="Arial" w:cs="Arial"/>
                <w:color w:val="242E59"/>
                <w:sz w:val="15"/>
                <w:szCs w:val="15"/>
              </w:rPr>
              <w:t>+ 3,2</w:t>
            </w:r>
          </w:p>
        </w:tc>
      </w:tr>
      <w:tr w:rsidR="00D05F4D" w:rsidRPr="00E44E8E" w14:paraId="3F17A815" w14:textId="77777777" w:rsidTr="007F6B28">
        <w:trPr>
          <w:trHeight w:val="211"/>
          <w:jc w:val="center"/>
        </w:trPr>
        <w:tc>
          <w:tcPr>
            <w:tcW w:w="2686" w:type="dxa"/>
            <w:tcBorders>
              <w:top w:val="single" w:sz="6" w:space="0" w:color="999999"/>
              <w:left w:val="single" w:sz="6" w:space="0" w:color="999999"/>
              <w:bottom w:val="single" w:sz="6" w:space="0" w:color="999999"/>
              <w:right w:val="single" w:sz="6" w:space="0" w:color="999999"/>
            </w:tcBorders>
            <w:tcMar>
              <w:top w:w="30" w:type="dxa"/>
              <w:left w:w="45" w:type="dxa"/>
              <w:bottom w:w="30" w:type="dxa"/>
              <w:right w:w="45" w:type="dxa"/>
            </w:tcMar>
            <w:vAlign w:val="center"/>
          </w:tcPr>
          <w:p w14:paraId="201CEF9C" w14:textId="77777777" w:rsidR="00D05F4D" w:rsidRPr="00E44E8E" w:rsidRDefault="00D05F4D" w:rsidP="007F6B28">
            <w:pPr>
              <w:pBdr>
                <w:top w:val="nil"/>
                <w:left w:val="nil"/>
                <w:bottom w:val="nil"/>
                <w:right w:val="nil"/>
                <w:between w:val="nil"/>
              </w:pBdr>
              <w:rPr>
                <w:rFonts w:ascii="Arial" w:eastAsia="Arial" w:hAnsi="Arial" w:cs="Arial"/>
                <w:color w:val="242E59"/>
                <w:sz w:val="15"/>
                <w:szCs w:val="15"/>
              </w:rPr>
            </w:pPr>
            <w:r w:rsidRPr="00E44E8E">
              <w:rPr>
                <w:rFonts w:ascii="Arial" w:eastAsia="Arial" w:hAnsi="Arial" w:cs="Arial"/>
                <w:color w:val="242E59"/>
                <w:sz w:val="15"/>
                <w:szCs w:val="15"/>
              </w:rPr>
              <w:t>Obsluha zemědělské techniky</w:t>
            </w:r>
          </w:p>
        </w:tc>
        <w:tc>
          <w:tcPr>
            <w:tcW w:w="2409" w:type="dxa"/>
            <w:tcBorders>
              <w:top w:val="single" w:sz="6" w:space="0" w:color="999999"/>
              <w:left w:val="single" w:sz="6" w:space="0" w:color="999999"/>
              <w:bottom w:val="single" w:sz="6" w:space="0" w:color="999999"/>
              <w:right w:val="single" w:sz="6" w:space="0" w:color="999999"/>
            </w:tcBorders>
            <w:shd w:val="clear" w:color="auto" w:fill="7AC9A3"/>
            <w:vAlign w:val="center"/>
          </w:tcPr>
          <w:p w14:paraId="1120F04B" w14:textId="77777777" w:rsidR="00D05F4D" w:rsidRPr="00E44E8E" w:rsidRDefault="00D05F4D" w:rsidP="007F6B28">
            <w:pPr>
              <w:pBdr>
                <w:top w:val="nil"/>
                <w:left w:val="nil"/>
                <w:bottom w:val="nil"/>
                <w:right w:val="nil"/>
                <w:between w:val="nil"/>
              </w:pBdr>
              <w:jc w:val="center"/>
              <w:rPr>
                <w:rFonts w:ascii="Arial" w:eastAsia="Arial" w:hAnsi="Arial" w:cs="Arial"/>
                <w:color w:val="242E59"/>
                <w:sz w:val="15"/>
                <w:szCs w:val="15"/>
              </w:rPr>
            </w:pPr>
            <w:r w:rsidRPr="00E44E8E">
              <w:rPr>
                <w:rFonts w:ascii="Arial" w:eastAsia="Arial" w:hAnsi="Arial" w:cs="Arial"/>
                <w:color w:val="242E59"/>
                <w:sz w:val="15"/>
                <w:szCs w:val="15"/>
              </w:rPr>
              <w:t>32 400</w:t>
            </w:r>
          </w:p>
        </w:tc>
        <w:tc>
          <w:tcPr>
            <w:tcW w:w="2268" w:type="dxa"/>
            <w:tcBorders>
              <w:top w:val="single" w:sz="6" w:space="0" w:color="999999"/>
              <w:left w:val="single" w:sz="6" w:space="0" w:color="999999"/>
              <w:bottom w:val="single" w:sz="6" w:space="0" w:color="999999"/>
              <w:right w:val="single" w:sz="6" w:space="0" w:color="999999"/>
            </w:tcBorders>
            <w:shd w:val="clear" w:color="auto" w:fill="7AC9A3"/>
          </w:tcPr>
          <w:p w14:paraId="37AF1EB3" w14:textId="77777777" w:rsidR="00D05F4D" w:rsidRPr="00E44E8E" w:rsidRDefault="00D05F4D" w:rsidP="007F6B28">
            <w:pPr>
              <w:pBdr>
                <w:top w:val="nil"/>
                <w:left w:val="nil"/>
                <w:bottom w:val="nil"/>
                <w:right w:val="nil"/>
                <w:between w:val="nil"/>
              </w:pBdr>
              <w:jc w:val="center"/>
              <w:rPr>
                <w:rFonts w:ascii="Arial" w:eastAsia="Arial" w:hAnsi="Arial" w:cs="Arial"/>
                <w:color w:val="242E59"/>
                <w:sz w:val="15"/>
                <w:szCs w:val="15"/>
              </w:rPr>
            </w:pPr>
            <w:r w:rsidRPr="00E44E8E">
              <w:rPr>
                <w:rFonts w:ascii="Arial" w:eastAsia="Arial" w:hAnsi="Arial" w:cs="Arial"/>
                <w:color w:val="242E59"/>
                <w:sz w:val="15"/>
                <w:szCs w:val="15"/>
              </w:rPr>
              <w:t>33 300</w:t>
            </w:r>
          </w:p>
        </w:tc>
        <w:tc>
          <w:tcPr>
            <w:tcW w:w="1418" w:type="dxa"/>
            <w:tcBorders>
              <w:top w:val="single" w:sz="6" w:space="0" w:color="999999"/>
              <w:left w:val="single" w:sz="6" w:space="0" w:color="999999"/>
              <w:bottom w:val="single" w:sz="6" w:space="0" w:color="999999"/>
              <w:right w:val="single" w:sz="6" w:space="0" w:color="999999"/>
            </w:tcBorders>
            <w:shd w:val="clear" w:color="auto" w:fill="7AC9A3"/>
          </w:tcPr>
          <w:p w14:paraId="54398E5F" w14:textId="77777777" w:rsidR="00D05F4D" w:rsidRPr="00E44E8E" w:rsidRDefault="00D05F4D" w:rsidP="007F6B28">
            <w:pPr>
              <w:pBdr>
                <w:top w:val="nil"/>
                <w:left w:val="nil"/>
                <w:bottom w:val="nil"/>
                <w:right w:val="nil"/>
                <w:between w:val="nil"/>
              </w:pBdr>
              <w:jc w:val="center"/>
              <w:rPr>
                <w:rFonts w:ascii="Arial" w:eastAsia="Arial" w:hAnsi="Arial" w:cs="Arial"/>
                <w:color w:val="242E59"/>
                <w:sz w:val="15"/>
                <w:szCs w:val="15"/>
              </w:rPr>
            </w:pPr>
            <w:r w:rsidRPr="00E44E8E">
              <w:rPr>
                <w:rFonts w:ascii="Arial" w:eastAsia="Arial" w:hAnsi="Arial" w:cs="Arial"/>
                <w:color w:val="242E59"/>
                <w:sz w:val="15"/>
                <w:szCs w:val="15"/>
              </w:rPr>
              <w:t>+ 2,8</w:t>
            </w:r>
          </w:p>
        </w:tc>
      </w:tr>
      <w:tr w:rsidR="00D05F4D" w:rsidRPr="00E44E8E" w14:paraId="093FB6A9" w14:textId="77777777" w:rsidTr="007F6B28">
        <w:trPr>
          <w:trHeight w:val="165"/>
          <w:jc w:val="center"/>
        </w:trPr>
        <w:tc>
          <w:tcPr>
            <w:tcW w:w="2686" w:type="dxa"/>
            <w:tcBorders>
              <w:top w:val="single" w:sz="6" w:space="0" w:color="999999"/>
              <w:left w:val="single" w:sz="6" w:space="0" w:color="999999"/>
              <w:bottom w:val="single" w:sz="6" w:space="0" w:color="999999"/>
              <w:right w:val="single" w:sz="6" w:space="0" w:color="999999"/>
            </w:tcBorders>
            <w:tcMar>
              <w:top w:w="30" w:type="dxa"/>
              <w:left w:w="45" w:type="dxa"/>
              <w:bottom w:w="30" w:type="dxa"/>
              <w:right w:w="45" w:type="dxa"/>
            </w:tcMar>
            <w:vAlign w:val="center"/>
          </w:tcPr>
          <w:p w14:paraId="0997F1BE" w14:textId="77777777" w:rsidR="00D05F4D" w:rsidRPr="00E44E8E" w:rsidRDefault="00D05F4D" w:rsidP="007F6B28">
            <w:pPr>
              <w:pBdr>
                <w:top w:val="nil"/>
                <w:left w:val="nil"/>
                <w:bottom w:val="nil"/>
                <w:right w:val="nil"/>
                <w:between w:val="nil"/>
              </w:pBdr>
              <w:rPr>
                <w:rFonts w:ascii="Arial" w:eastAsia="Arial" w:hAnsi="Arial" w:cs="Arial"/>
                <w:color w:val="242E59"/>
                <w:sz w:val="15"/>
                <w:szCs w:val="15"/>
              </w:rPr>
            </w:pPr>
            <w:r w:rsidRPr="00E44E8E">
              <w:rPr>
                <w:rFonts w:ascii="Arial" w:eastAsia="Arial" w:hAnsi="Arial" w:cs="Arial"/>
                <w:color w:val="242E59"/>
                <w:sz w:val="15"/>
                <w:szCs w:val="15"/>
              </w:rPr>
              <w:t>Ošetřovatel / ošetřovatelka</w:t>
            </w:r>
          </w:p>
        </w:tc>
        <w:tc>
          <w:tcPr>
            <w:tcW w:w="2409" w:type="dxa"/>
            <w:tcBorders>
              <w:top w:val="single" w:sz="6" w:space="0" w:color="999999"/>
              <w:left w:val="single" w:sz="6" w:space="0" w:color="999999"/>
              <w:bottom w:val="single" w:sz="6" w:space="0" w:color="999999"/>
              <w:right w:val="single" w:sz="6" w:space="0" w:color="999999"/>
            </w:tcBorders>
            <w:shd w:val="clear" w:color="auto" w:fill="7AC9A3"/>
            <w:vAlign w:val="center"/>
          </w:tcPr>
          <w:p w14:paraId="2521BDC6" w14:textId="77777777" w:rsidR="00D05F4D" w:rsidRPr="00E44E8E" w:rsidRDefault="00D05F4D" w:rsidP="007F6B28">
            <w:pPr>
              <w:pBdr>
                <w:top w:val="nil"/>
                <w:left w:val="nil"/>
                <w:bottom w:val="nil"/>
                <w:right w:val="nil"/>
                <w:between w:val="nil"/>
              </w:pBdr>
              <w:jc w:val="center"/>
              <w:rPr>
                <w:rFonts w:ascii="Arial" w:eastAsia="Arial" w:hAnsi="Arial" w:cs="Arial"/>
                <w:color w:val="242E59"/>
                <w:sz w:val="15"/>
                <w:szCs w:val="15"/>
              </w:rPr>
            </w:pPr>
            <w:r w:rsidRPr="00E44E8E">
              <w:rPr>
                <w:rFonts w:ascii="Arial" w:eastAsia="Arial" w:hAnsi="Arial" w:cs="Arial"/>
                <w:color w:val="242E59"/>
                <w:sz w:val="15"/>
                <w:szCs w:val="15"/>
              </w:rPr>
              <w:t>29 500</w:t>
            </w:r>
          </w:p>
        </w:tc>
        <w:tc>
          <w:tcPr>
            <w:tcW w:w="2268" w:type="dxa"/>
            <w:tcBorders>
              <w:top w:val="single" w:sz="6" w:space="0" w:color="999999"/>
              <w:left w:val="single" w:sz="6" w:space="0" w:color="999999"/>
              <w:bottom w:val="single" w:sz="6" w:space="0" w:color="999999"/>
              <w:right w:val="single" w:sz="6" w:space="0" w:color="999999"/>
            </w:tcBorders>
            <w:shd w:val="clear" w:color="auto" w:fill="7AC9A3"/>
          </w:tcPr>
          <w:p w14:paraId="1A7A0DCE" w14:textId="77777777" w:rsidR="00D05F4D" w:rsidRPr="00E44E8E" w:rsidRDefault="00D05F4D" w:rsidP="007F6B28">
            <w:pPr>
              <w:pBdr>
                <w:top w:val="nil"/>
                <w:left w:val="nil"/>
                <w:bottom w:val="nil"/>
                <w:right w:val="nil"/>
                <w:between w:val="nil"/>
              </w:pBdr>
              <w:jc w:val="center"/>
              <w:rPr>
                <w:rFonts w:ascii="Arial" w:eastAsia="Arial" w:hAnsi="Arial" w:cs="Arial"/>
                <w:color w:val="242E59"/>
                <w:sz w:val="15"/>
                <w:szCs w:val="15"/>
              </w:rPr>
            </w:pPr>
            <w:r w:rsidRPr="00E44E8E">
              <w:rPr>
                <w:rFonts w:ascii="Arial" w:eastAsia="Arial" w:hAnsi="Arial" w:cs="Arial"/>
                <w:color w:val="242E59"/>
                <w:sz w:val="15"/>
                <w:szCs w:val="15"/>
              </w:rPr>
              <w:t>33 700</w:t>
            </w:r>
          </w:p>
        </w:tc>
        <w:tc>
          <w:tcPr>
            <w:tcW w:w="1418" w:type="dxa"/>
            <w:tcBorders>
              <w:top w:val="single" w:sz="6" w:space="0" w:color="999999"/>
              <w:left w:val="single" w:sz="6" w:space="0" w:color="999999"/>
              <w:bottom w:val="single" w:sz="6" w:space="0" w:color="999999"/>
              <w:right w:val="single" w:sz="6" w:space="0" w:color="999999"/>
            </w:tcBorders>
            <w:shd w:val="clear" w:color="auto" w:fill="7AC9A3"/>
          </w:tcPr>
          <w:p w14:paraId="57704624" w14:textId="77777777" w:rsidR="00D05F4D" w:rsidRPr="00E44E8E" w:rsidRDefault="00D05F4D" w:rsidP="007F6B28">
            <w:pPr>
              <w:pBdr>
                <w:top w:val="nil"/>
                <w:left w:val="nil"/>
                <w:bottom w:val="nil"/>
                <w:right w:val="nil"/>
                <w:between w:val="nil"/>
              </w:pBdr>
              <w:jc w:val="center"/>
              <w:rPr>
                <w:rFonts w:ascii="Arial" w:eastAsia="Arial" w:hAnsi="Arial" w:cs="Arial"/>
                <w:color w:val="242E59"/>
                <w:sz w:val="15"/>
                <w:szCs w:val="15"/>
              </w:rPr>
            </w:pPr>
            <w:r w:rsidRPr="00E44E8E">
              <w:rPr>
                <w:rFonts w:ascii="Arial" w:eastAsia="Arial" w:hAnsi="Arial" w:cs="Arial"/>
                <w:color w:val="242E59"/>
                <w:sz w:val="15"/>
                <w:szCs w:val="15"/>
              </w:rPr>
              <w:t>+14.2</w:t>
            </w:r>
          </w:p>
        </w:tc>
      </w:tr>
      <w:tr w:rsidR="00D05F4D" w:rsidRPr="00E44E8E" w14:paraId="153A0272" w14:textId="77777777" w:rsidTr="007F6B28">
        <w:trPr>
          <w:trHeight w:val="184"/>
          <w:jc w:val="center"/>
        </w:trPr>
        <w:tc>
          <w:tcPr>
            <w:tcW w:w="2686" w:type="dxa"/>
            <w:tcBorders>
              <w:top w:val="single" w:sz="6" w:space="0" w:color="999999"/>
              <w:left w:val="single" w:sz="6" w:space="0" w:color="999999"/>
              <w:bottom w:val="single" w:sz="6" w:space="0" w:color="999999"/>
              <w:right w:val="single" w:sz="6" w:space="0" w:color="999999"/>
            </w:tcBorders>
            <w:tcMar>
              <w:top w:w="30" w:type="dxa"/>
              <w:left w:w="45" w:type="dxa"/>
              <w:bottom w:w="30" w:type="dxa"/>
              <w:right w:w="45" w:type="dxa"/>
            </w:tcMar>
            <w:vAlign w:val="center"/>
          </w:tcPr>
          <w:p w14:paraId="6C4F343A" w14:textId="77777777" w:rsidR="00D05F4D" w:rsidRPr="00E44E8E" w:rsidRDefault="00D05F4D" w:rsidP="007F6B28">
            <w:pPr>
              <w:pBdr>
                <w:top w:val="nil"/>
                <w:left w:val="nil"/>
                <w:bottom w:val="nil"/>
                <w:right w:val="nil"/>
                <w:between w:val="nil"/>
              </w:pBdr>
              <w:rPr>
                <w:rFonts w:ascii="Arial" w:eastAsia="Arial" w:hAnsi="Arial" w:cs="Arial"/>
                <w:color w:val="242E59"/>
                <w:sz w:val="15"/>
                <w:szCs w:val="15"/>
              </w:rPr>
            </w:pPr>
            <w:r w:rsidRPr="00E44E8E">
              <w:rPr>
                <w:rFonts w:ascii="Arial" w:eastAsia="Arial" w:hAnsi="Arial" w:cs="Arial"/>
                <w:color w:val="242E59"/>
                <w:sz w:val="15"/>
                <w:szCs w:val="15"/>
              </w:rPr>
              <w:t>Chovatel / chovatelka</w:t>
            </w:r>
          </w:p>
        </w:tc>
        <w:tc>
          <w:tcPr>
            <w:tcW w:w="2409" w:type="dxa"/>
            <w:tcBorders>
              <w:top w:val="single" w:sz="6" w:space="0" w:color="999999"/>
              <w:left w:val="single" w:sz="6" w:space="0" w:color="999999"/>
              <w:bottom w:val="single" w:sz="6" w:space="0" w:color="999999"/>
              <w:right w:val="single" w:sz="6" w:space="0" w:color="999999"/>
            </w:tcBorders>
            <w:shd w:val="clear" w:color="auto" w:fill="7AC9A3"/>
            <w:vAlign w:val="center"/>
          </w:tcPr>
          <w:p w14:paraId="3593962C" w14:textId="77777777" w:rsidR="00D05F4D" w:rsidRPr="00E44E8E" w:rsidRDefault="00D05F4D" w:rsidP="007F6B28">
            <w:pPr>
              <w:pBdr>
                <w:top w:val="nil"/>
                <w:left w:val="nil"/>
                <w:bottom w:val="nil"/>
                <w:right w:val="nil"/>
                <w:between w:val="nil"/>
              </w:pBdr>
              <w:jc w:val="center"/>
              <w:rPr>
                <w:rFonts w:ascii="Arial" w:eastAsia="Arial" w:hAnsi="Arial" w:cs="Arial"/>
                <w:color w:val="242E59"/>
                <w:sz w:val="15"/>
                <w:szCs w:val="15"/>
              </w:rPr>
            </w:pPr>
            <w:r w:rsidRPr="00E44E8E">
              <w:rPr>
                <w:rFonts w:ascii="Arial" w:eastAsia="Arial" w:hAnsi="Arial" w:cs="Arial"/>
                <w:color w:val="242E59"/>
                <w:sz w:val="15"/>
                <w:szCs w:val="15"/>
              </w:rPr>
              <w:t>29 300</w:t>
            </w:r>
          </w:p>
        </w:tc>
        <w:tc>
          <w:tcPr>
            <w:tcW w:w="2268" w:type="dxa"/>
            <w:tcBorders>
              <w:top w:val="single" w:sz="6" w:space="0" w:color="999999"/>
              <w:left w:val="single" w:sz="6" w:space="0" w:color="999999"/>
              <w:bottom w:val="single" w:sz="6" w:space="0" w:color="999999"/>
              <w:right w:val="single" w:sz="6" w:space="0" w:color="999999"/>
            </w:tcBorders>
            <w:shd w:val="clear" w:color="auto" w:fill="7AC9A3"/>
          </w:tcPr>
          <w:p w14:paraId="79F4EE9F" w14:textId="77777777" w:rsidR="00D05F4D" w:rsidRPr="00E44E8E" w:rsidRDefault="00D05F4D" w:rsidP="007F6B28">
            <w:pPr>
              <w:pBdr>
                <w:top w:val="nil"/>
                <w:left w:val="nil"/>
                <w:bottom w:val="nil"/>
                <w:right w:val="nil"/>
                <w:between w:val="nil"/>
              </w:pBdr>
              <w:jc w:val="center"/>
              <w:rPr>
                <w:rFonts w:ascii="Arial" w:eastAsia="Arial" w:hAnsi="Arial" w:cs="Arial"/>
                <w:color w:val="242E59"/>
                <w:sz w:val="15"/>
                <w:szCs w:val="15"/>
              </w:rPr>
            </w:pPr>
            <w:r w:rsidRPr="00E44E8E">
              <w:rPr>
                <w:rFonts w:ascii="Arial" w:eastAsia="Arial" w:hAnsi="Arial" w:cs="Arial"/>
                <w:color w:val="242E59"/>
                <w:sz w:val="15"/>
                <w:szCs w:val="15"/>
              </w:rPr>
              <w:t>32 100</w:t>
            </w:r>
          </w:p>
        </w:tc>
        <w:tc>
          <w:tcPr>
            <w:tcW w:w="1418" w:type="dxa"/>
            <w:tcBorders>
              <w:top w:val="single" w:sz="6" w:space="0" w:color="999999"/>
              <w:left w:val="single" w:sz="6" w:space="0" w:color="999999"/>
              <w:bottom w:val="single" w:sz="6" w:space="0" w:color="999999"/>
              <w:right w:val="single" w:sz="6" w:space="0" w:color="999999"/>
            </w:tcBorders>
            <w:shd w:val="clear" w:color="auto" w:fill="7AC9A3"/>
          </w:tcPr>
          <w:p w14:paraId="44734565" w14:textId="77777777" w:rsidR="00D05F4D" w:rsidRPr="00E44E8E" w:rsidRDefault="00D05F4D" w:rsidP="007F6B28">
            <w:pPr>
              <w:pBdr>
                <w:top w:val="nil"/>
                <w:left w:val="nil"/>
                <w:bottom w:val="nil"/>
                <w:right w:val="nil"/>
                <w:between w:val="nil"/>
              </w:pBdr>
              <w:jc w:val="center"/>
              <w:rPr>
                <w:rFonts w:ascii="Arial" w:eastAsia="Arial" w:hAnsi="Arial" w:cs="Arial"/>
                <w:color w:val="242E59"/>
                <w:sz w:val="15"/>
                <w:szCs w:val="15"/>
              </w:rPr>
            </w:pPr>
            <w:r w:rsidRPr="00E44E8E">
              <w:rPr>
                <w:rFonts w:ascii="Arial" w:eastAsia="Arial" w:hAnsi="Arial" w:cs="Arial"/>
                <w:color w:val="242E59"/>
                <w:sz w:val="15"/>
                <w:szCs w:val="15"/>
              </w:rPr>
              <w:t>+ 9,6</w:t>
            </w:r>
          </w:p>
        </w:tc>
      </w:tr>
      <w:tr w:rsidR="00D05F4D" w:rsidRPr="00E44E8E" w14:paraId="73A217A5" w14:textId="77777777" w:rsidTr="007F6B28">
        <w:trPr>
          <w:trHeight w:val="184"/>
          <w:jc w:val="center"/>
        </w:trPr>
        <w:tc>
          <w:tcPr>
            <w:tcW w:w="2686" w:type="dxa"/>
            <w:tcBorders>
              <w:top w:val="single" w:sz="6" w:space="0" w:color="999999"/>
              <w:left w:val="single" w:sz="6" w:space="0" w:color="999999"/>
              <w:bottom w:val="single" w:sz="6" w:space="0" w:color="999999"/>
              <w:right w:val="single" w:sz="6" w:space="0" w:color="999999"/>
            </w:tcBorders>
            <w:tcMar>
              <w:top w:w="30" w:type="dxa"/>
              <w:left w:w="45" w:type="dxa"/>
              <w:bottom w:w="30" w:type="dxa"/>
              <w:right w:w="45" w:type="dxa"/>
            </w:tcMar>
          </w:tcPr>
          <w:p w14:paraId="6D7C7F37" w14:textId="77777777" w:rsidR="00D05F4D" w:rsidRPr="00E44E8E" w:rsidRDefault="00D05F4D" w:rsidP="007F6B28">
            <w:pPr>
              <w:pBdr>
                <w:top w:val="nil"/>
                <w:left w:val="nil"/>
                <w:bottom w:val="nil"/>
                <w:right w:val="nil"/>
                <w:between w:val="nil"/>
              </w:pBdr>
              <w:rPr>
                <w:rFonts w:ascii="Arial" w:eastAsia="Arial" w:hAnsi="Arial" w:cs="Arial"/>
                <w:color w:val="242E59"/>
                <w:sz w:val="15"/>
                <w:szCs w:val="15"/>
              </w:rPr>
            </w:pPr>
            <w:r w:rsidRPr="00E44E8E">
              <w:rPr>
                <w:rFonts w:ascii="Arial" w:eastAsia="Arial" w:hAnsi="Arial" w:cs="Arial"/>
                <w:color w:val="242E59"/>
                <w:sz w:val="15"/>
                <w:szCs w:val="15"/>
              </w:rPr>
              <w:t>Agronom / Agronomka</w:t>
            </w:r>
          </w:p>
        </w:tc>
        <w:tc>
          <w:tcPr>
            <w:tcW w:w="2409" w:type="dxa"/>
            <w:tcBorders>
              <w:top w:val="single" w:sz="6" w:space="0" w:color="999999"/>
              <w:left w:val="single" w:sz="6" w:space="0" w:color="999999"/>
              <w:bottom w:val="single" w:sz="6" w:space="0" w:color="999999"/>
              <w:right w:val="single" w:sz="6" w:space="0" w:color="999999"/>
            </w:tcBorders>
            <w:shd w:val="clear" w:color="auto" w:fill="7AC9A3"/>
          </w:tcPr>
          <w:p w14:paraId="5C295CD6" w14:textId="77777777" w:rsidR="00D05F4D" w:rsidRPr="00E44E8E" w:rsidRDefault="00D05F4D" w:rsidP="007F6B28">
            <w:pPr>
              <w:pBdr>
                <w:top w:val="nil"/>
                <w:left w:val="nil"/>
                <w:bottom w:val="nil"/>
                <w:right w:val="nil"/>
                <w:between w:val="nil"/>
              </w:pBdr>
              <w:jc w:val="center"/>
              <w:rPr>
                <w:rFonts w:ascii="Arial" w:eastAsia="Arial" w:hAnsi="Arial" w:cs="Arial"/>
                <w:color w:val="242E59"/>
                <w:sz w:val="15"/>
                <w:szCs w:val="15"/>
              </w:rPr>
            </w:pPr>
            <w:r w:rsidRPr="00E44E8E">
              <w:rPr>
                <w:rFonts w:ascii="Arial" w:eastAsia="Arial" w:hAnsi="Arial" w:cs="Arial"/>
                <w:color w:val="242E59"/>
                <w:sz w:val="15"/>
                <w:szCs w:val="15"/>
              </w:rPr>
              <w:t xml:space="preserve">35 250 </w:t>
            </w:r>
          </w:p>
        </w:tc>
        <w:tc>
          <w:tcPr>
            <w:tcW w:w="2268" w:type="dxa"/>
            <w:tcBorders>
              <w:top w:val="single" w:sz="6" w:space="0" w:color="999999"/>
              <w:left w:val="single" w:sz="6" w:space="0" w:color="999999"/>
              <w:bottom w:val="single" w:sz="6" w:space="0" w:color="999999"/>
              <w:right w:val="single" w:sz="6" w:space="0" w:color="999999"/>
            </w:tcBorders>
            <w:shd w:val="clear" w:color="auto" w:fill="7AC9A3"/>
          </w:tcPr>
          <w:p w14:paraId="39DB6153" w14:textId="77777777" w:rsidR="00D05F4D" w:rsidRPr="00E44E8E" w:rsidRDefault="00D05F4D" w:rsidP="007F6B28">
            <w:pPr>
              <w:pBdr>
                <w:top w:val="nil"/>
                <w:left w:val="nil"/>
                <w:bottom w:val="nil"/>
                <w:right w:val="nil"/>
                <w:between w:val="nil"/>
              </w:pBdr>
              <w:jc w:val="center"/>
              <w:rPr>
                <w:rFonts w:ascii="Arial" w:eastAsia="Arial" w:hAnsi="Arial" w:cs="Arial"/>
                <w:color w:val="242E59"/>
                <w:sz w:val="15"/>
                <w:szCs w:val="15"/>
              </w:rPr>
            </w:pPr>
            <w:r w:rsidRPr="00E44E8E">
              <w:rPr>
                <w:rFonts w:ascii="Arial" w:eastAsia="Arial" w:hAnsi="Arial" w:cs="Arial"/>
                <w:color w:val="242E59"/>
                <w:sz w:val="15"/>
                <w:szCs w:val="15"/>
              </w:rPr>
              <w:t xml:space="preserve">34 000 </w:t>
            </w:r>
          </w:p>
        </w:tc>
        <w:tc>
          <w:tcPr>
            <w:tcW w:w="1418" w:type="dxa"/>
            <w:tcBorders>
              <w:top w:val="single" w:sz="6" w:space="0" w:color="999999"/>
              <w:left w:val="single" w:sz="6" w:space="0" w:color="999999"/>
              <w:bottom w:val="single" w:sz="6" w:space="0" w:color="999999"/>
              <w:right w:val="single" w:sz="6" w:space="0" w:color="999999"/>
            </w:tcBorders>
            <w:shd w:val="clear" w:color="auto" w:fill="7AC9A3"/>
          </w:tcPr>
          <w:p w14:paraId="30316FFD" w14:textId="77777777" w:rsidR="00D05F4D" w:rsidRPr="00E44E8E" w:rsidRDefault="00D05F4D" w:rsidP="007F6B28">
            <w:pPr>
              <w:pBdr>
                <w:top w:val="nil"/>
                <w:left w:val="nil"/>
                <w:bottom w:val="nil"/>
                <w:right w:val="nil"/>
                <w:between w:val="nil"/>
              </w:pBdr>
              <w:jc w:val="center"/>
              <w:rPr>
                <w:rFonts w:ascii="Arial" w:eastAsia="Arial" w:hAnsi="Arial" w:cs="Arial"/>
                <w:color w:val="242E59"/>
                <w:sz w:val="15"/>
                <w:szCs w:val="15"/>
              </w:rPr>
            </w:pPr>
            <w:r w:rsidRPr="00E44E8E">
              <w:rPr>
                <w:rFonts w:ascii="Arial" w:eastAsia="Arial" w:hAnsi="Arial" w:cs="Arial"/>
                <w:color w:val="242E59"/>
                <w:sz w:val="15"/>
                <w:szCs w:val="15"/>
              </w:rPr>
              <w:t>−3,5 %</w:t>
            </w:r>
          </w:p>
        </w:tc>
      </w:tr>
      <w:tr w:rsidR="00D05F4D" w:rsidRPr="00E44E8E" w14:paraId="1503C80A" w14:textId="77777777" w:rsidTr="007F6B28">
        <w:trPr>
          <w:trHeight w:val="184"/>
          <w:jc w:val="center"/>
        </w:trPr>
        <w:tc>
          <w:tcPr>
            <w:tcW w:w="2686" w:type="dxa"/>
            <w:tcBorders>
              <w:top w:val="single" w:sz="6" w:space="0" w:color="999999"/>
              <w:left w:val="single" w:sz="6" w:space="0" w:color="999999"/>
              <w:bottom w:val="single" w:sz="6" w:space="0" w:color="999999"/>
              <w:right w:val="single" w:sz="6" w:space="0" w:color="999999"/>
            </w:tcBorders>
            <w:tcMar>
              <w:top w:w="30" w:type="dxa"/>
              <w:left w:w="45" w:type="dxa"/>
              <w:bottom w:w="30" w:type="dxa"/>
              <w:right w:w="45" w:type="dxa"/>
            </w:tcMar>
            <w:vAlign w:val="center"/>
          </w:tcPr>
          <w:p w14:paraId="2C7213DF" w14:textId="77777777" w:rsidR="00D05F4D" w:rsidRPr="00E44E8E" w:rsidRDefault="00D05F4D" w:rsidP="007F6B28">
            <w:pPr>
              <w:pBdr>
                <w:top w:val="nil"/>
                <w:left w:val="nil"/>
                <w:bottom w:val="nil"/>
                <w:right w:val="nil"/>
                <w:between w:val="nil"/>
              </w:pBdr>
              <w:rPr>
                <w:rFonts w:ascii="Arial" w:eastAsia="Arial" w:hAnsi="Arial" w:cs="Arial"/>
                <w:color w:val="242E59"/>
                <w:sz w:val="15"/>
                <w:szCs w:val="15"/>
              </w:rPr>
            </w:pPr>
            <w:r w:rsidRPr="00E44E8E">
              <w:rPr>
                <w:rFonts w:ascii="Arial" w:eastAsia="Arial" w:hAnsi="Arial" w:cs="Arial"/>
                <w:color w:val="242E59"/>
                <w:sz w:val="15"/>
                <w:szCs w:val="15"/>
              </w:rPr>
              <w:t>Zootechnik / Zootechnička</w:t>
            </w:r>
          </w:p>
        </w:tc>
        <w:tc>
          <w:tcPr>
            <w:tcW w:w="2409" w:type="dxa"/>
            <w:tcBorders>
              <w:top w:val="single" w:sz="6" w:space="0" w:color="999999"/>
              <w:left w:val="single" w:sz="6" w:space="0" w:color="999999"/>
              <w:bottom w:val="single" w:sz="6" w:space="0" w:color="999999"/>
              <w:right w:val="single" w:sz="6" w:space="0" w:color="999999"/>
            </w:tcBorders>
            <w:shd w:val="clear" w:color="auto" w:fill="7AC9A3"/>
            <w:vAlign w:val="center"/>
          </w:tcPr>
          <w:p w14:paraId="2F712077" w14:textId="77777777" w:rsidR="00D05F4D" w:rsidRPr="00E44E8E" w:rsidRDefault="00D05F4D" w:rsidP="007F6B28">
            <w:pPr>
              <w:pBdr>
                <w:top w:val="nil"/>
                <w:left w:val="nil"/>
                <w:bottom w:val="nil"/>
                <w:right w:val="nil"/>
                <w:between w:val="nil"/>
              </w:pBdr>
              <w:jc w:val="center"/>
              <w:rPr>
                <w:rFonts w:ascii="Arial" w:eastAsia="Arial" w:hAnsi="Arial" w:cs="Arial"/>
                <w:color w:val="242E59"/>
                <w:sz w:val="15"/>
                <w:szCs w:val="15"/>
              </w:rPr>
            </w:pPr>
            <w:r w:rsidRPr="00E44E8E">
              <w:rPr>
                <w:rFonts w:ascii="Arial" w:eastAsia="Arial" w:hAnsi="Arial" w:cs="Arial"/>
                <w:color w:val="242E59"/>
                <w:sz w:val="15"/>
                <w:szCs w:val="15"/>
              </w:rPr>
              <w:t xml:space="preserve">35 000 </w:t>
            </w:r>
          </w:p>
        </w:tc>
        <w:tc>
          <w:tcPr>
            <w:tcW w:w="2268" w:type="dxa"/>
            <w:tcBorders>
              <w:top w:val="single" w:sz="6" w:space="0" w:color="999999"/>
              <w:left w:val="single" w:sz="6" w:space="0" w:color="999999"/>
              <w:bottom w:val="single" w:sz="6" w:space="0" w:color="999999"/>
              <w:right w:val="single" w:sz="6" w:space="0" w:color="999999"/>
            </w:tcBorders>
            <w:shd w:val="clear" w:color="auto" w:fill="7AC9A3"/>
            <w:vAlign w:val="center"/>
          </w:tcPr>
          <w:p w14:paraId="21F72F87" w14:textId="77777777" w:rsidR="00D05F4D" w:rsidRPr="00E44E8E" w:rsidRDefault="00D05F4D" w:rsidP="007F6B28">
            <w:pPr>
              <w:pBdr>
                <w:top w:val="nil"/>
                <w:left w:val="nil"/>
                <w:bottom w:val="nil"/>
                <w:right w:val="nil"/>
                <w:between w:val="nil"/>
              </w:pBdr>
              <w:jc w:val="center"/>
              <w:rPr>
                <w:rFonts w:ascii="Arial" w:eastAsia="Arial" w:hAnsi="Arial" w:cs="Arial"/>
                <w:color w:val="242E59"/>
                <w:sz w:val="15"/>
                <w:szCs w:val="15"/>
              </w:rPr>
            </w:pPr>
            <w:r w:rsidRPr="00E44E8E">
              <w:rPr>
                <w:rFonts w:ascii="Arial" w:eastAsia="Arial" w:hAnsi="Arial" w:cs="Arial"/>
                <w:color w:val="242E59"/>
                <w:sz w:val="15"/>
                <w:szCs w:val="15"/>
              </w:rPr>
              <w:t xml:space="preserve">33 167 </w:t>
            </w:r>
          </w:p>
        </w:tc>
        <w:tc>
          <w:tcPr>
            <w:tcW w:w="1418" w:type="dxa"/>
            <w:tcBorders>
              <w:top w:val="single" w:sz="6" w:space="0" w:color="999999"/>
              <w:left w:val="single" w:sz="6" w:space="0" w:color="999999"/>
              <w:bottom w:val="single" w:sz="6" w:space="0" w:color="999999"/>
              <w:right w:val="single" w:sz="6" w:space="0" w:color="999999"/>
            </w:tcBorders>
            <w:shd w:val="clear" w:color="auto" w:fill="7AC9A3"/>
            <w:vAlign w:val="center"/>
          </w:tcPr>
          <w:p w14:paraId="22E70DA9" w14:textId="77777777" w:rsidR="00D05F4D" w:rsidRPr="00E44E8E" w:rsidRDefault="00D05F4D" w:rsidP="007F6B28">
            <w:pPr>
              <w:pBdr>
                <w:top w:val="nil"/>
                <w:left w:val="nil"/>
                <w:bottom w:val="nil"/>
                <w:right w:val="nil"/>
                <w:between w:val="nil"/>
              </w:pBdr>
              <w:jc w:val="center"/>
              <w:rPr>
                <w:rFonts w:ascii="Arial" w:eastAsia="Arial" w:hAnsi="Arial" w:cs="Arial"/>
                <w:color w:val="242E59"/>
                <w:sz w:val="15"/>
                <w:szCs w:val="15"/>
              </w:rPr>
            </w:pPr>
            <w:r w:rsidRPr="00E44E8E">
              <w:rPr>
                <w:rFonts w:ascii="Arial" w:eastAsia="Arial" w:hAnsi="Arial" w:cs="Arial"/>
                <w:color w:val="242E59"/>
                <w:sz w:val="15"/>
                <w:szCs w:val="15"/>
              </w:rPr>
              <w:t>−5,2 %</w:t>
            </w:r>
          </w:p>
        </w:tc>
      </w:tr>
      <w:tr w:rsidR="00D05F4D" w:rsidRPr="00E44E8E" w14:paraId="6ED8D741" w14:textId="77777777" w:rsidTr="007F6B28">
        <w:trPr>
          <w:trHeight w:val="184"/>
          <w:jc w:val="center"/>
        </w:trPr>
        <w:tc>
          <w:tcPr>
            <w:tcW w:w="2686" w:type="dxa"/>
            <w:tcBorders>
              <w:top w:val="single" w:sz="6" w:space="0" w:color="999999"/>
              <w:left w:val="single" w:sz="6" w:space="0" w:color="999999"/>
              <w:bottom w:val="single" w:sz="6" w:space="0" w:color="999999"/>
              <w:right w:val="single" w:sz="6" w:space="0" w:color="999999"/>
            </w:tcBorders>
            <w:tcMar>
              <w:top w:w="30" w:type="dxa"/>
              <w:left w:w="45" w:type="dxa"/>
              <w:bottom w:w="30" w:type="dxa"/>
              <w:right w:w="45" w:type="dxa"/>
            </w:tcMar>
            <w:vAlign w:val="center"/>
          </w:tcPr>
          <w:p w14:paraId="4D1DF196" w14:textId="77777777" w:rsidR="00D05F4D" w:rsidRPr="00E44E8E" w:rsidRDefault="00D05F4D" w:rsidP="007F6B28">
            <w:pPr>
              <w:pBdr>
                <w:top w:val="nil"/>
                <w:left w:val="nil"/>
                <w:bottom w:val="nil"/>
                <w:right w:val="nil"/>
                <w:between w:val="nil"/>
              </w:pBdr>
              <w:rPr>
                <w:rFonts w:ascii="Arial" w:eastAsia="Arial" w:hAnsi="Arial" w:cs="Arial"/>
                <w:color w:val="242E59"/>
                <w:sz w:val="15"/>
                <w:szCs w:val="15"/>
              </w:rPr>
            </w:pPr>
            <w:r w:rsidRPr="00E44E8E">
              <w:rPr>
                <w:rFonts w:ascii="Arial" w:eastAsia="Arial" w:hAnsi="Arial" w:cs="Arial"/>
                <w:color w:val="242E59"/>
                <w:sz w:val="15"/>
                <w:szCs w:val="15"/>
              </w:rPr>
              <w:t xml:space="preserve">Traktorista </w:t>
            </w:r>
          </w:p>
        </w:tc>
        <w:tc>
          <w:tcPr>
            <w:tcW w:w="2409" w:type="dxa"/>
            <w:tcBorders>
              <w:top w:val="single" w:sz="6" w:space="0" w:color="999999"/>
              <w:left w:val="single" w:sz="6" w:space="0" w:color="999999"/>
              <w:bottom w:val="single" w:sz="6" w:space="0" w:color="999999"/>
              <w:right w:val="single" w:sz="6" w:space="0" w:color="999999"/>
            </w:tcBorders>
            <w:shd w:val="clear" w:color="auto" w:fill="7AC9A3"/>
            <w:vAlign w:val="center"/>
          </w:tcPr>
          <w:p w14:paraId="10C9EC0D" w14:textId="77777777" w:rsidR="00D05F4D" w:rsidRPr="00E44E8E" w:rsidRDefault="00D05F4D" w:rsidP="007F6B28">
            <w:pPr>
              <w:pBdr>
                <w:top w:val="nil"/>
                <w:left w:val="nil"/>
                <w:bottom w:val="nil"/>
                <w:right w:val="nil"/>
                <w:between w:val="nil"/>
              </w:pBdr>
              <w:jc w:val="center"/>
              <w:rPr>
                <w:rFonts w:ascii="Arial" w:eastAsia="Arial" w:hAnsi="Arial" w:cs="Arial"/>
                <w:color w:val="242E59"/>
                <w:sz w:val="15"/>
                <w:szCs w:val="15"/>
              </w:rPr>
            </w:pPr>
            <w:r w:rsidRPr="00E44E8E">
              <w:rPr>
                <w:rFonts w:ascii="Arial" w:eastAsia="Arial" w:hAnsi="Arial" w:cs="Arial"/>
                <w:color w:val="242E59"/>
                <w:sz w:val="15"/>
                <w:szCs w:val="15"/>
              </w:rPr>
              <w:t xml:space="preserve">31 625 </w:t>
            </w:r>
          </w:p>
        </w:tc>
        <w:tc>
          <w:tcPr>
            <w:tcW w:w="2268" w:type="dxa"/>
            <w:tcBorders>
              <w:top w:val="single" w:sz="6" w:space="0" w:color="999999"/>
              <w:left w:val="single" w:sz="6" w:space="0" w:color="999999"/>
              <w:bottom w:val="single" w:sz="6" w:space="0" w:color="999999"/>
              <w:right w:val="single" w:sz="6" w:space="0" w:color="999999"/>
            </w:tcBorders>
            <w:shd w:val="clear" w:color="auto" w:fill="7AC9A3"/>
            <w:vAlign w:val="center"/>
          </w:tcPr>
          <w:p w14:paraId="2D71590F" w14:textId="77777777" w:rsidR="00D05F4D" w:rsidRPr="00E44E8E" w:rsidRDefault="00D05F4D" w:rsidP="007F6B28">
            <w:pPr>
              <w:pBdr>
                <w:top w:val="nil"/>
                <w:left w:val="nil"/>
                <w:bottom w:val="nil"/>
                <w:right w:val="nil"/>
                <w:between w:val="nil"/>
              </w:pBdr>
              <w:jc w:val="center"/>
              <w:rPr>
                <w:rFonts w:ascii="Arial" w:eastAsia="Arial" w:hAnsi="Arial" w:cs="Arial"/>
                <w:color w:val="242E59"/>
                <w:sz w:val="15"/>
                <w:szCs w:val="15"/>
              </w:rPr>
            </w:pPr>
            <w:r w:rsidRPr="00E44E8E">
              <w:rPr>
                <w:rFonts w:ascii="Arial" w:eastAsia="Arial" w:hAnsi="Arial" w:cs="Arial"/>
                <w:color w:val="242E59"/>
                <w:sz w:val="15"/>
                <w:szCs w:val="15"/>
              </w:rPr>
              <w:t xml:space="preserve">32 333 </w:t>
            </w:r>
          </w:p>
        </w:tc>
        <w:tc>
          <w:tcPr>
            <w:tcW w:w="1418" w:type="dxa"/>
            <w:tcBorders>
              <w:top w:val="single" w:sz="6" w:space="0" w:color="999999"/>
              <w:left w:val="single" w:sz="6" w:space="0" w:color="999999"/>
              <w:bottom w:val="single" w:sz="6" w:space="0" w:color="999999"/>
              <w:right w:val="single" w:sz="6" w:space="0" w:color="999999"/>
            </w:tcBorders>
            <w:shd w:val="clear" w:color="auto" w:fill="7AC9A3"/>
            <w:vAlign w:val="center"/>
          </w:tcPr>
          <w:p w14:paraId="70725FF9" w14:textId="77777777" w:rsidR="00D05F4D" w:rsidRPr="00E44E8E" w:rsidRDefault="00D05F4D" w:rsidP="007F6B28">
            <w:pPr>
              <w:pBdr>
                <w:top w:val="nil"/>
                <w:left w:val="nil"/>
                <w:bottom w:val="nil"/>
                <w:right w:val="nil"/>
                <w:between w:val="nil"/>
              </w:pBdr>
              <w:jc w:val="center"/>
              <w:rPr>
                <w:rFonts w:ascii="Arial" w:eastAsia="Arial" w:hAnsi="Arial" w:cs="Arial"/>
                <w:color w:val="242E59"/>
                <w:sz w:val="15"/>
                <w:szCs w:val="15"/>
              </w:rPr>
            </w:pPr>
            <w:r w:rsidRPr="00E44E8E">
              <w:rPr>
                <w:rFonts w:ascii="Arial" w:eastAsia="Arial" w:hAnsi="Arial" w:cs="Arial"/>
                <w:color w:val="242E59"/>
                <w:sz w:val="15"/>
                <w:szCs w:val="15"/>
              </w:rPr>
              <w:t>+2,2 %</w:t>
            </w:r>
          </w:p>
        </w:tc>
      </w:tr>
      <w:tr w:rsidR="00D05F4D" w:rsidRPr="00E44E8E" w14:paraId="1A7FB78C" w14:textId="77777777" w:rsidTr="007F6B28">
        <w:trPr>
          <w:trHeight w:val="184"/>
          <w:jc w:val="center"/>
        </w:trPr>
        <w:tc>
          <w:tcPr>
            <w:tcW w:w="2686" w:type="dxa"/>
            <w:tcBorders>
              <w:top w:val="single" w:sz="6" w:space="0" w:color="999999"/>
              <w:left w:val="single" w:sz="6" w:space="0" w:color="999999"/>
              <w:bottom w:val="single" w:sz="6" w:space="0" w:color="999999"/>
              <w:right w:val="single" w:sz="6" w:space="0" w:color="999999"/>
            </w:tcBorders>
            <w:tcMar>
              <w:top w:w="30" w:type="dxa"/>
              <w:left w:w="45" w:type="dxa"/>
              <w:bottom w:w="30" w:type="dxa"/>
              <w:right w:w="45" w:type="dxa"/>
            </w:tcMar>
            <w:vAlign w:val="center"/>
          </w:tcPr>
          <w:p w14:paraId="0FC6C5F0" w14:textId="77777777" w:rsidR="00D05F4D" w:rsidRPr="00E44E8E" w:rsidRDefault="00D05F4D" w:rsidP="007F6B28">
            <w:pPr>
              <w:pBdr>
                <w:top w:val="nil"/>
                <w:left w:val="nil"/>
                <w:bottom w:val="nil"/>
                <w:right w:val="nil"/>
                <w:between w:val="nil"/>
              </w:pBdr>
              <w:rPr>
                <w:rFonts w:ascii="Arial" w:eastAsia="Arial" w:hAnsi="Arial" w:cs="Arial"/>
                <w:color w:val="242E59"/>
                <w:sz w:val="15"/>
                <w:szCs w:val="15"/>
              </w:rPr>
            </w:pPr>
            <w:r w:rsidRPr="00E44E8E">
              <w:rPr>
                <w:rFonts w:ascii="Arial" w:eastAsia="Arial" w:hAnsi="Arial" w:cs="Arial"/>
                <w:color w:val="242E59"/>
                <w:sz w:val="15"/>
                <w:szCs w:val="15"/>
              </w:rPr>
              <w:t>Technik v zemědělství</w:t>
            </w:r>
          </w:p>
        </w:tc>
        <w:tc>
          <w:tcPr>
            <w:tcW w:w="2409" w:type="dxa"/>
            <w:tcBorders>
              <w:top w:val="single" w:sz="6" w:space="0" w:color="999999"/>
              <w:left w:val="single" w:sz="6" w:space="0" w:color="999999"/>
              <w:bottom w:val="single" w:sz="6" w:space="0" w:color="999999"/>
              <w:right w:val="single" w:sz="6" w:space="0" w:color="999999"/>
            </w:tcBorders>
            <w:shd w:val="clear" w:color="auto" w:fill="7AC9A3"/>
            <w:vAlign w:val="center"/>
          </w:tcPr>
          <w:p w14:paraId="57A43C43" w14:textId="77777777" w:rsidR="00D05F4D" w:rsidRPr="00E44E8E" w:rsidRDefault="00D05F4D" w:rsidP="007F6B28">
            <w:pPr>
              <w:pBdr>
                <w:top w:val="nil"/>
                <w:left w:val="nil"/>
                <w:bottom w:val="nil"/>
                <w:right w:val="nil"/>
                <w:between w:val="nil"/>
              </w:pBdr>
              <w:jc w:val="center"/>
              <w:rPr>
                <w:rFonts w:ascii="Arial" w:eastAsia="Arial" w:hAnsi="Arial" w:cs="Arial"/>
                <w:color w:val="242E59"/>
                <w:sz w:val="15"/>
                <w:szCs w:val="15"/>
              </w:rPr>
            </w:pPr>
            <w:r w:rsidRPr="00E44E8E">
              <w:rPr>
                <w:rFonts w:ascii="Arial" w:eastAsia="Arial" w:hAnsi="Arial" w:cs="Arial"/>
                <w:color w:val="242E59"/>
                <w:sz w:val="15"/>
                <w:szCs w:val="15"/>
              </w:rPr>
              <w:t xml:space="preserve">32 357 </w:t>
            </w:r>
          </w:p>
        </w:tc>
        <w:tc>
          <w:tcPr>
            <w:tcW w:w="2268" w:type="dxa"/>
            <w:tcBorders>
              <w:top w:val="single" w:sz="6" w:space="0" w:color="999999"/>
              <w:left w:val="single" w:sz="6" w:space="0" w:color="999999"/>
              <w:bottom w:val="single" w:sz="6" w:space="0" w:color="999999"/>
              <w:right w:val="single" w:sz="6" w:space="0" w:color="999999"/>
            </w:tcBorders>
            <w:shd w:val="clear" w:color="auto" w:fill="7AC9A3"/>
            <w:vAlign w:val="center"/>
          </w:tcPr>
          <w:p w14:paraId="52A8B965" w14:textId="77777777" w:rsidR="00D05F4D" w:rsidRPr="00E44E8E" w:rsidRDefault="00D05F4D" w:rsidP="007F6B28">
            <w:pPr>
              <w:pBdr>
                <w:top w:val="nil"/>
                <w:left w:val="nil"/>
                <w:bottom w:val="nil"/>
                <w:right w:val="nil"/>
                <w:between w:val="nil"/>
              </w:pBdr>
              <w:jc w:val="center"/>
              <w:rPr>
                <w:rFonts w:ascii="Arial" w:eastAsia="Arial" w:hAnsi="Arial" w:cs="Arial"/>
                <w:color w:val="242E59"/>
                <w:sz w:val="15"/>
                <w:szCs w:val="15"/>
              </w:rPr>
            </w:pPr>
            <w:r w:rsidRPr="00E44E8E">
              <w:rPr>
                <w:rFonts w:ascii="Arial" w:eastAsia="Arial" w:hAnsi="Arial" w:cs="Arial"/>
                <w:color w:val="242E59"/>
                <w:sz w:val="15"/>
                <w:szCs w:val="15"/>
              </w:rPr>
              <w:t xml:space="preserve">33 250 </w:t>
            </w:r>
          </w:p>
        </w:tc>
        <w:tc>
          <w:tcPr>
            <w:tcW w:w="1418" w:type="dxa"/>
            <w:tcBorders>
              <w:top w:val="single" w:sz="6" w:space="0" w:color="999999"/>
              <w:left w:val="single" w:sz="6" w:space="0" w:color="999999"/>
              <w:bottom w:val="single" w:sz="6" w:space="0" w:color="999999"/>
              <w:right w:val="single" w:sz="6" w:space="0" w:color="999999"/>
            </w:tcBorders>
            <w:shd w:val="clear" w:color="auto" w:fill="7AC9A3"/>
            <w:vAlign w:val="center"/>
          </w:tcPr>
          <w:p w14:paraId="2DDD367A" w14:textId="77777777" w:rsidR="00D05F4D" w:rsidRPr="00E44E8E" w:rsidRDefault="00D05F4D" w:rsidP="007F6B28">
            <w:pPr>
              <w:pBdr>
                <w:top w:val="nil"/>
                <w:left w:val="nil"/>
                <w:bottom w:val="nil"/>
                <w:right w:val="nil"/>
                <w:between w:val="nil"/>
              </w:pBdr>
              <w:jc w:val="center"/>
              <w:rPr>
                <w:rFonts w:ascii="Arial" w:eastAsia="Arial" w:hAnsi="Arial" w:cs="Arial"/>
                <w:color w:val="242E59"/>
                <w:sz w:val="15"/>
                <w:szCs w:val="15"/>
              </w:rPr>
            </w:pPr>
            <w:r w:rsidRPr="00E44E8E">
              <w:rPr>
                <w:rFonts w:ascii="Arial" w:eastAsia="Arial" w:hAnsi="Arial" w:cs="Arial"/>
                <w:color w:val="242E59"/>
                <w:sz w:val="15"/>
                <w:szCs w:val="15"/>
              </w:rPr>
              <w:t>+2,8 %</w:t>
            </w:r>
          </w:p>
        </w:tc>
      </w:tr>
      <w:tr w:rsidR="00D05F4D" w:rsidRPr="00E44E8E" w14:paraId="35ACE8B9" w14:textId="77777777" w:rsidTr="007F6B28">
        <w:trPr>
          <w:trHeight w:val="184"/>
          <w:jc w:val="center"/>
        </w:trPr>
        <w:tc>
          <w:tcPr>
            <w:tcW w:w="2686" w:type="dxa"/>
            <w:tcBorders>
              <w:top w:val="single" w:sz="6" w:space="0" w:color="999999"/>
              <w:left w:val="single" w:sz="6" w:space="0" w:color="999999"/>
              <w:bottom w:val="single" w:sz="6" w:space="0" w:color="999999"/>
              <w:right w:val="single" w:sz="6" w:space="0" w:color="999999"/>
            </w:tcBorders>
            <w:tcMar>
              <w:top w:w="30" w:type="dxa"/>
              <w:left w:w="45" w:type="dxa"/>
              <w:bottom w:w="30" w:type="dxa"/>
              <w:right w:w="45" w:type="dxa"/>
            </w:tcMar>
            <w:vAlign w:val="center"/>
          </w:tcPr>
          <w:p w14:paraId="30B12571" w14:textId="77777777" w:rsidR="00D05F4D" w:rsidRPr="00E44E8E" w:rsidRDefault="00D05F4D" w:rsidP="007F6B28">
            <w:pPr>
              <w:pBdr>
                <w:top w:val="nil"/>
                <w:left w:val="nil"/>
                <w:bottom w:val="nil"/>
                <w:right w:val="nil"/>
                <w:between w:val="nil"/>
              </w:pBdr>
              <w:rPr>
                <w:rFonts w:ascii="Arial" w:eastAsia="Arial" w:hAnsi="Arial" w:cs="Arial"/>
                <w:color w:val="242E59"/>
                <w:sz w:val="15"/>
                <w:szCs w:val="15"/>
              </w:rPr>
            </w:pPr>
            <w:r w:rsidRPr="00E44E8E">
              <w:rPr>
                <w:rFonts w:ascii="Arial" w:eastAsia="Arial" w:hAnsi="Arial" w:cs="Arial"/>
                <w:color w:val="242E59"/>
                <w:sz w:val="15"/>
                <w:szCs w:val="15"/>
              </w:rPr>
              <w:t>Mechanik zemědělských strojů</w:t>
            </w:r>
          </w:p>
        </w:tc>
        <w:tc>
          <w:tcPr>
            <w:tcW w:w="2409" w:type="dxa"/>
            <w:tcBorders>
              <w:top w:val="single" w:sz="6" w:space="0" w:color="999999"/>
              <w:left w:val="single" w:sz="6" w:space="0" w:color="999999"/>
              <w:bottom w:val="single" w:sz="6" w:space="0" w:color="999999"/>
              <w:right w:val="single" w:sz="6" w:space="0" w:color="999999"/>
            </w:tcBorders>
            <w:shd w:val="clear" w:color="auto" w:fill="7AC9A3"/>
            <w:vAlign w:val="center"/>
          </w:tcPr>
          <w:p w14:paraId="16F620A4" w14:textId="77777777" w:rsidR="00D05F4D" w:rsidRPr="00E44E8E" w:rsidRDefault="00D05F4D" w:rsidP="007F6B28">
            <w:pPr>
              <w:pBdr>
                <w:top w:val="nil"/>
                <w:left w:val="nil"/>
                <w:bottom w:val="nil"/>
                <w:right w:val="nil"/>
                <w:between w:val="nil"/>
              </w:pBdr>
              <w:jc w:val="center"/>
              <w:rPr>
                <w:rFonts w:ascii="Arial" w:eastAsia="Arial" w:hAnsi="Arial" w:cs="Arial"/>
                <w:color w:val="242E59"/>
                <w:sz w:val="15"/>
                <w:szCs w:val="15"/>
              </w:rPr>
            </w:pPr>
            <w:r w:rsidRPr="00E44E8E">
              <w:rPr>
                <w:rFonts w:ascii="Arial" w:eastAsia="Arial" w:hAnsi="Arial" w:cs="Arial"/>
                <w:color w:val="242E59"/>
                <w:sz w:val="15"/>
                <w:szCs w:val="15"/>
              </w:rPr>
              <w:t xml:space="preserve">36 500 </w:t>
            </w:r>
          </w:p>
        </w:tc>
        <w:tc>
          <w:tcPr>
            <w:tcW w:w="2268" w:type="dxa"/>
            <w:tcBorders>
              <w:top w:val="single" w:sz="6" w:space="0" w:color="999999"/>
              <w:left w:val="single" w:sz="6" w:space="0" w:color="999999"/>
              <w:bottom w:val="single" w:sz="6" w:space="0" w:color="999999"/>
              <w:right w:val="single" w:sz="6" w:space="0" w:color="999999"/>
            </w:tcBorders>
            <w:shd w:val="clear" w:color="auto" w:fill="7AC9A3"/>
            <w:vAlign w:val="center"/>
          </w:tcPr>
          <w:p w14:paraId="7B4EFD14" w14:textId="77777777" w:rsidR="00D05F4D" w:rsidRPr="00E44E8E" w:rsidRDefault="00D05F4D" w:rsidP="007F6B28">
            <w:pPr>
              <w:pBdr>
                <w:top w:val="nil"/>
                <w:left w:val="nil"/>
                <w:bottom w:val="nil"/>
                <w:right w:val="nil"/>
                <w:between w:val="nil"/>
              </w:pBdr>
              <w:jc w:val="center"/>
              <w:rPr>
                <w:rFonts w:ascii="Arial" w:eastAsia="Arial" w:hAnsi="Arial" w:cs="Arial"/>
                <w:color w:val="242E59"/>
                <w:sz w:val="15"/>
                <w:szCs w:val="15"/>
              </w:rPr>
            </w:pPr>
            <w:r w:rsidRPr="00E44E8E">
              <w:rPr>
                <w:rFonts w:ascii="Arial" w:eastAsia="Arial" w:hAnsi="Arial" w:cs="Arial"/>
                <w:color w:val="242E59"/>
                <w:sz w:val="15"/>
                <w:szCs w:val="15"/>
              </w:rPr>
              <w:t xml:space="preserve">38 000 </w:t>
            </w:r>
          </w:p>
        </w:tc>
        <w:tc>
          <w:tcPr>
            <w:tcW w:w="1418" w:type="dxa"/>
            <w:tcBorders>
              <w:top w:val="single" w:sz="6" w:space="0" w:color="999999"/>
              <w:left w:val="single" w:sz="6" w:space="0" w:color="999999"/>
              <w:bottom w:val="single" w:sz="6" w:space="0" w:color="999999"/>
              <w:right w:val="single" w:sz="6" w:space="0" w:color="999999"/>
            </w:tcBorders>
            <w:shd w:val="clear" w:color="auto" w:fill="7AC9A3"/>
            <w:vAlign w:val="center"/>
          </w:tcPr>
          <w:p w14:paraId="204FEFBD" w14:textId="77777777" w:rsidR="00D05F4D" w:rsidRPr="00E44E8E" w:rsidRDefault="00D05F4D" w:rsidP="007F6B28">
            <w:pPr>
              <w:pBdr>
                <w:top w:val="nil"/>
                <w:left w:val="nil"/>
                <w:bottom w:val="nil"/>
                <w:right w:val="nil"/>
                <w:between w:val="nil"/>
              </w:pBdr>
              <w:jc w:val="center"/>
              <w:rPr>
                <w:rFonts w:ascii="Arial" w:eastAsia="Arial" w:hAnsi="Arial" w:cs="Arial"/>
                <w:color w:val="242E59"/>
                <w:sz w:val="15"/>
                <w:szCs w:val="15"/>
              </w:rPr>
            </w:pPr>
            <w:r w:rsidRPr="00E44E8E">
              <w:rPr>
                <w:rFonts w:ascii="Arial" w:eastAsia="Arial" w:hAnsi="Arial" w:cs="Arial"/>
                <w:color w:val="242E59"/>
                <w:sz w:val="15"/>
                <w:szCs w:val="15"/>
              </w:rPr>
              <w:t>+4,1 %</w:t>
            </w:r>
          </w:p>
        </w:tc>
      </w:tr>
      <w:tr w:rsidR="00D05F4D" w:rsidRPr="00E44E8E" w14:paraId="49B70AF2" w14:textId="77777777" w:rsidTr="007F6B28">
        <w:trPr>
          <w:trHeight w:val="184"/>
          <w:jc w:val="center"/>
        </w:trPr>
        <w:tc>
          <w:tcPr>
            <w:tcW w:w="2686" w:type="dxa"/>
            <w:tcBorders>
              <w:top w:val="single" w:sz="6" w:space="0" w:color="999999"/>
              <w:left w:val="single" w:sz="6" w:space="0" w:color="999999"/>
              <w:bottom w:val="single" w:sz="6" w:space="0" w:color="999999"/>
              <w:right w:val="single" w:sz="6" w:space="0" w:color="999999"/>
            </w:tcBorders>
            <w:tcMar>
              <w:top w:w="30" w:type="dxa"/>
              <w:left w:w="45" w:type="dxa"/>
              <w:bottom w:w="30" w:type="dxa"/>
              <w:right w:w="45" w:type="dxa"/>
            </w:tcMar>
            <w:vAlign w:val="center"/>
          </w:tcPr>
          <w:p w14:paraId="4568CA7D" w14:textId="77777777" w:rsidR="00D05F4D" w:rsidRPr="00E44E8E" w:rsidRDefault="00D05F4D" w:rsidP="007F6B28">
            <w:pPr>
              <w:pBdr>
                <w:top w:val="nil"/>
                <w:left w:val="nil"/>
                <w:bottom w:val="nil"/>
                <w:right w:val="nil"/>
                <w:between w:val="nil"/>
              </w:pBdr>
              <w:rPr>
                <w:rFonts w:ascii="Arial" w:eastAsia="Arial" w:hAnsi="Arial" w:cs="Arial"/>
                <w:color w:val="242E59"/>
                <w:sz w:val="15"/>
                <w:szCs w:val="15"/>
              </w:rPr>
            </w:pPr>
            <w:r w:rsidRPr="00E44E8E">
              <w:rPr>
                <w:rFonts w:ascii="Arial" w:eastAsia="Arial" w:hAnsi="Arial" w:cs="Arial"/>
                <w:color w:val="242E59"/>
                <w:sz w:val="15"/>
                <w:szCs w:val="15"/>
              </w:rPr>
              <w:t>Servisní technik zemědělské techniky</w:t>
            </w:r>
          </w:p>
        </w:tc>
        <w:tc>
          <w:tcPr>
            <w:tcW w:w="2409" w:type="dxa"/>
            <w:tcBorders>
              <w:top w:val="single" w:sz="6" w:space="0" w:color="999999"/>
              <w:left w:val="single" w:sz="6" w:space="0" w:color="999999"/>
              <w:bottom w:val="single" w:sz="6" w:space="0" w:color="999999"/>
              <w:right w:val="single" w:sz="6" w:space="0" w:color="999999"/>
            </w:tcBorders>
            <w:shd w:val="clear" w:color="auto" w:fill="7AC9A3"/>
            <w:vAlign w:val="center"/>
          </w:tcPr>
          <w:p w14:paraId="602CE99C" w14:textId="77777777" w:rsidR="00D05F4D" w:rsidRPr="00E44E8E" w:rsidRDefault="00D05F4D" w:rsidP="007F6B28">
            <w:pPr>
              <w:pBdr>
                <w:top w:val="nil"/>
                <w:left w:val="nil"/>
                <w:bottom w:val="nil"/>
                <w:right w:val="nil"/>
                <w:between w:val="nil"/>
              </w:pBdr>
              <w:jc w:val="center"/>
              <w:rPr>
                <w:rFonts w:ascii="Arial" w:eastAsia="Arial" w:hAnsi="Arial" w:cs="Arial"/>
                <w:color w:val="242E59"/>
                <w:sz w:val="15"/>
                <w:szCs w:val="15"/>
              </w:rPr>
            </w:pPr>
            <w:r w:rsidRPr="00E44E8E">
              <w:rPr>
                <w:rFonts w:ascii="Arial" w:eastAsia="Arial" w:hAnsi="Arial" w:cs="Arial"/>
                <w:color w:val="242E59"/>
                <w:sz w:val="15"/>
                <w:szCs w:val="15"/>
              </w:rPr>
              <w:t xml:space="preserve">39 000 </w:t>
            </w:r>
          </w:p>
        </w:tc>
        <w:tc>
          <w:tcPr>
            <w:tcW w:w="2268" w:type="dxa"/>
            <w:tcBorders>
              <w:top w:val="single" w:sz="6" w:space="0" w:color="999999"/>
              <w:left w:val="single" w:sz="6" w:space="0" w:color="999999"/>
              <w:bottom w:val="single" w:sz="6" w:space="0" w:color="999999"/>
              <w:right w:val="single" w:sz="6" w:space="0" w:color="999999"/>
            </w:tcBorders>
            <w:shd w:val="clear" w:color="auto" w:fill="7AC9A3"/>
            <w:vAlign w:val="center"/>
          </w:tcPr>
          <w:p w14:paraId="360AFB76" w14:textId="77777777" w:rsidR="00D05F4D" w:rsidRPr="00E44E8E" w:rsidRDefault="00D05F4D" w:rsidP="007F6B28">
            <w:pPr>
              <w:pBdr>
                <w:top w:val="nil"/>
                <w:left w:val="nil"/>
                <w:bottom w:val="nil"/>
                <w:right w:val="nil"/>
                <w:between w:val="nil"/>
              </w:pBdr>
              <w:jc w:val="center"/>
              <w:rPr>
                <w:rFonts w:ascii="Arial" w:eastAsia="Arial" w:hAnsi="Arial" w:cs="Arial"/>
                <w:color w:val="242E59"/>
                <w:sz w:val="15"/>
                <w:szCs w:val="15"/>
              </w:rPr>
            </w:pPr>
            <w:r w:rsidRPr="00E44E8E">
              <w:rPr>
                <w:rFonts w:ascii="Arial" w:eastAsia="Arial" w:hAnsi="Arial" w:cs="Arial"/>
                <w:color w:val="242E59"/>
                <w:sz w:val="15"/>
                <w:szCs w:val="15"/>
              </w:rPr>
              <w:t xml:space="preserve">41 000 </w:t>
            </w:r>
          </w:p>
        </w:tc>
        <w:tc>
          <w:tcPr>
            <w:tcW w:w="1418" w:type="dxa"/>
            <w:tcBorders>
              <w:top w:val="single" w:sz="6" w:space="0" w:color="999999"/>
              <w:left w:val="single" w:sz="6" w:space="0" w:color="999999"/>
              <w:bottom w:val="single" w:sz="6" w:space="0" w:color="999999"/>
              <w:right w:val="single" w:sz="6" w:space="0" w:color="999999"/>
            </w:tcBorders>
            <w:shd w:val="clear" w:color="auto" w:fill="7AC9A3"/>
            <w:vAlign w:val="center"/>
          </w:tcPr>
          <w:p w14:paraId="5E5DA606" w14:textId="77777777" w:rsidR="00D05F4D" w:rsidRPr="00E44E8E" w:rsidRDefault="00D05F4D" w:rsidP="007F6B28">
            <w:pPr>
              <w:pBdr>
                <w:top w:val="nil"/>
                <w:left w:val="nil"/>
                <w:bottom w:val="nil"/>
                <w:right w:val="nil"/>
                <w:between w:val="nil"/>
              </w:pBdr>
              <w:jc w:val="center"/>
              <w:rPr>
                <w:rFonts w:ascii="Arial" w:eastAsia="Arial" w:hAnsi="Arial" w:cs="Arial"/>
                <w:color w:val="242E59"/>
                <w:sz w:val="15"/>
                <w:szCs w:val="15"/>
              </w:rPr>
            </w:pPr>
            <w:r w:rsidRPr="00E44E8E">
              <w:rPr>
                <w:rFonts w:ascii="Arial" w:eastAsia="Arial" w:hAnsi="Arial" w:cs="Arial"/>
                <w:color w:val="242E59"/>
                <w:sz w:val="15"/>
                <w:szCs w:val="15"/>
              </w:rPr>
              <w:t>+5,1 %</w:t>
            </w:r>
          </w:p>
        </w:tc>
      </w:tr>
      <w:tr w:rsidR="00D05F4D" w:rsidRPr="00E44E8E" w14:paraId="3E24E478" w14:textId="77777777" w:rsidTr="007F6B28">
        <w:trPr>
          <w:trHeight w:val="184"/>
          <w:jc w:val="center"/>
        </w:trPr>
        <w:tc>
          <w:tcPr>
            <w:tcW w:w="2686" w:type="dxa"/>
            <w:tcBorders>
              <w:top w:val="single" w:sz="6" w:space="0" w:color="999999"/>
              <w:left w:val="single" w:sz="6" w:space="0" w:color="999999"/>
              <w:bottom w:val="single" w:sz="6" w:space="0" w:color="999999"/>
              <w:right w:val="single" w:sz="6" w:space="0" w:color="999999"/>
            </w:tcBorders>
            <w:tcMar>
              <w:top w:w="30" w:type="dxa"/>
              <w:left w:w="45" w:type="dxa"/>
              <w:bottom w:w="30" w:type="dxa"/>
              <w:right w:w="45" w:type="dxa"/>
            </w:tcMar>
            <w:vAlign w:val="center"/>
          </w:tcPr>
          <w:p w14:paraId="0E2BCCCB" w14:textId="77777777" w:rsidR="00D05F4D" w:rsidRPr="00E44E8E" w:rsidRDefault="00D05F4D" w:rsidP="007F6B28">
            <w:pPr>
              <w:pBdr>
                <w:top w:val="nil"/>
                <w:left w:val="nil"/>
                <w:bottom w:val="nil"/>
                <w:right w:val="nil"/>
                <w:between w:val="nil"/>
              </w:pBdr>
              <w:rPr>
                <w:rFonts w:ascii="Arial" w:eastAsia="Arial" w:hAnsi="Arial" w:cs="Arial"/>
                <w:color w:val="242E59"/>
                <w:sz w:val="15"/>
                <w:szCs w:val="15"/>
              </w:rPr>
            </w:pPr>
            <w:r w:rsidRPr="00E44E8E">
              <w:rPr>
                <w:rFonts w:ascii="Arial" w:eastAsia="Arial" w:hAnsi="Arial" w:cs="Arial"/>
                <w:color w:val="242E59"/>
                <w:sz w:val="15"/>
                <w:szCs w:val="15"/>
              </w:rPr>
              <w:t>Zahradník / zahradnice</w:t>
            </w:r>
          </w:p>
        </w:tc>
        <w:tc>
          <w:tcPr>
            <w:tcW w:w="2409" w:type="dxa"/>
            <w:tcBorders>
              <w:top w:val="single" w:sz="6" w:space="0" w:color="999999"/>
              <w:left w:val="single" w:sz="6" w:space="0" w:color="999999"/>
              <w:bottom w:val="single" w:sz="6" w:space="0" w:color="999999"/>
              <w:right w:val="single" w:sz="6" w:space="0" w:color="999999"/>
            </w:tcBorders>
            <w:shd w:val="clear" w:color="auto" w:fill="7AC9A3"/>
            <w:vAlign w:val="center"/>
          </w:tcPr>
          <w:p w14:paraId="415C4A48" w14:textId="77777777" w:rsidR="00D05F4D" w:rsidRPr="00E44E8E" w:rsidRDefault="00D05F4D" w:rsidP="007F6B28">
            <w:pPr>
              <w:pBdr>
                <w:top w:val="nil"/>
                <w:left w:val="nil"/>
                <w:bottom w:val="nil"/>
                <w:right w:val="nil"/>
                <w:between w:val="nil"/>
              </w:pBdr>
              <w:jc w:val="center"/>
              <w:rPr>
                <w:rFonts w:ascii="Arial" w:eastAsia="Arial" w:hAnsi="Arial" w:cs="Arial"/>
                <w:color w:val="242E59"/>
                <w:sz w:val="15"/>
                <w:szCs w:val="15"/>
              </w:rPr>
            </w:pPr>
            <w:r w:rsidRPr="00E44E8E">
              <w:rPr>
                <w:rFonts w:ascii="Arial" w:eastAsia="Arial" w:hAnsi="Arial" w:cs="Arial"/>
                <w:color w:val="242E59"/>
                <w:sz w:val="15"/>
                <w:szCs w:val="15"/>
              </w:rPr>
              <w:t xml:space="preserve">30 200 </w:t>
            </w:r>
          </w:p>
        </w:tc>
        <w:tc>
          <w:tcPr>
            <w:tcW w:w="2268" w:type="dxa"/>
            <w:tcBorders>
              <w:top w:val="single" w:sz="6" w:space="0" w:color="999999"/>
              <w:left w:val="single" w:sz="6" w:space="0" w:color="999999"/>
              <w:bottom w:val="single" w:sz="6" w:space="0" w:color="999999"/>
              <w:right w:val="single" w:sz="6" w:space="0" w:color="999999"/>
            </w:tcBorders>
            <w:shd w:val="clear" w:color="auto" w:fill="7AC9A3"/>
            <w:vAlign w:val="center"/>
          </w:tcPr>
          <w:p w14:paraId="0C9A9163" w14:textId="77777777" w:rsidR="00D05F4D" w:rsidRPr="00E44E8E" w:rsidRDefault="00D05F4D" w:rsidP="007F6B28">
            <w:pPr>
              <w:pBdr>
                <w:top w:val="nil"/>
                <w:left w:val="nil"/>
                <w:bottom w:val="nil"/>
                <w:right w:val="nil"/>
                <w:between w:val="nil"/>
              </w:pBdr>
              <w:jc w:val="center"/>
              <w:rPr>
                <w:rFonts w:ascii="Arial" w:eastAsia="Arial" w:hAnsi="Arial" w:cs="Arial"/>
                <w:color w:val="242E59"/>
                <w:sz w:val="15"/>
                <w:szCs w:val="15"/>
              </w:rPr>
            </w:pPr>
            <w:r w:rsidRPr="00E44E8E">
              <w:rPr>
                <w:rFonts w:ascii="Arial" w:eastAsia="Arial" w:hAnsi="Arial" w:cs="Arial"/>
                <w:color w:val="242E59"/>
                <w:sz w:val="15"/>
                <w:szCs w:val="15"/>
              </w:rPr>
              <w:t xml:space="preserve">31 400 </w:t>
            </w:r>
          </w:p>
        </w:tc>
        <w:tc>
          <w:tcPr>
            <w:tcW w:w="1418" w:type="dxa"/>
            <w:tcBorders>
              <w:top w:val="single" w:sz="6" w:space="0" w:color="999999"/>
              <w:left w:val="single" w:sz="6" w:space="0" w:color="999999"/>
              <w:bottom w:val="single" w:sz="6" w:space="0" w:color="999999"/>
              <w:right w:val="single" w:sz="6" w:space="0" w:color="999999"/>
            </w:tcBorders>
            <w:shd w:val="clear" w:color="auto" w:fill="7AC9A3"/>
            <w:vAlign w:val="center"/>
          </w:tcPr>
          <w:p w14:paraId="20C845A7" w14:textId="77777777" w:rsidR="00D05F4D" w:rsidRPr="00E44E8E" w:rsidRDefault="00D05F4D" w:rsidP="007F6B28">
            <w:pPr>
              <w:pBdr>
                <w:top w:val="nil"/>
                <w:left w:val="nil"/>
                <w:bottom w:val="nil"/>
                <w:right w:val="nil"/>
                <w:between w:val="nil"/>
              </w:pBdr>
              <w:jc w:val="center"/>
              <w:rPr>
                <w:rFonts w:ascii="Arial" w:eastAsia="Arial" w:hAnsi="Arial" w:cs="Arial"/>
                <w:color w:val="242E59"/>
                <w:sz w:val="15"/>
                <w:szCs w:val="15"/>
              </w:rPr>
            </w:pPr>
            <w:r w:rsidRPr="00E44E8E">
              <w:rPr>
                <w:rFonts w:ascii="Arial" w:eastAsia="Arial" w:hAnsi="Arial" w:cs="Arial"/>
                <w:color w:val="242E59"/>
                <w:sz w:val="15"/>
                <w:szCs w:val="15"/>
              </w:rPr>
              <w:t>+4,0 %</w:t>
            </w:r>
          </w:p>
        </w:tc>
      </w:tr>
      <w:tr w:rsidR="00D05F4D" w:rsidRPr="00E44E8E" w14:paraId="79C588A2" w14:textId="77777777" w:rsidTr="007F6B28">
        <w:trPr>
          <w:trHeight w:val="184"/>
          <w:jc w:val="center"/>
        </w:trPr>
        <w:tc>
          <w:tcPr>
            <w:tcW w:w="2686" w:type="dxa"/>
            <w:tcBorders>
              <w:top w:val="single" w:sz="6" w:space="0" w:color="999999"/>
              <w:left w:val="single" w:sz="6" w:space="0" w:color="999999"/>
              <w:bottom w:val="single" w:sz="6" w:space="0" w:color="999999"/>
              <w:right w:val="single" w:sz="6" w:space="0" w:color="999999"/>
            </w:tcBorders>
            <w:tcMar>
              <w:top w:w="30" w:type="dxa"/>
              <w:left w:w="45" w:type="dxa"/>
              <w:bottom w:w="30" w:type="dxa"/>
              <w:right w:w="45" w:type="dxa"/>
            </w:tcMar>
            <w:vAlign w:val="center"/>
          </w:tcPr>
          <w:p w14:paraId="285DB067" w14:textId="77777777" w:rsidR="00D05F4D" w:rsidRPr="00E44E8E" w:rsidRDefault="00D05F4D" w:rsidP="007F6B28">
            <w:pPr>
              <w:pBdr>
                <w:top w:val="nil"/>
                <w:left w:val="nil"/>
                <w:bottom w:val="nil"/>
                <w:right w:val="nil"/>
                <w:between w:val="nil"/>
              </w:pBdr>
              <w:rPr>
                <w:rFonts w:ascii="Arial" w:eastAsia="Arial" w:hAnsi="Arial" w:cs="Arial"/>
                <w:color w:val="242E59"/>
                <w:sz w:val="15"/>
                <w:szCs w:val="15"/>
              </w:rPr>
            </w:pPr>
            <w:r w:rsidRPr="00E44E8E">
              <w:rPr>
                <w:rFonts w:ascii="Arial" w:eastAsia="Arial" w:hAnsi="Arial" w:cs="Arial"/>
                <w:color w:val="242E59"/>
                <w:sz w:val="15"/>
                <w:szCs w:val="15"/>
              </w:rPr>
              <w:t>Lesník / lesní technik</w:t>
            </w:r>
          </w:p>
        </w:tc>
        <w:tc>
          <w:tcPr>
            <w:tcW w:w="2409" w:type="dxa"/>
            <w:tcBorders>
              <w:top w:val="single" w:sz="6" w:space="0" w:color="999999"/>
              <w:left w:val="single" w:sz="6" w:space="0" w:color="999999"/>
              <w:bottom w:val="single" w:sz="6" w:space="0" w:color="999999"/>
              <w:right w:val="single" w:sz="6" w:space="0" w:color="999999"/>
            </w:tcBorders>
            <w:shd w:val="clear" w:color="auto" w:fill="7AC9A3"/>
            <w:vAlign w:val="center"/>
          </w:tcPr>
          <w:p w14:paraId="2D452CF8" w14:textId="77777777" w:rsidR="00D05F4D" w:rsidRPr="00E44E8E" w:rsidRDefault="00D05F4D" w:rsidP="007F6B28">
            <w:pPr>
              <w:pBdr>
                <w:top w:val="nil"/>
                <w:left w:val="nil"/>
                <w:bottom w:val="nil"/>
                <w:right w:val="nil"/>
                <w:between w:val="nil"/>
              </w:pBdr>
              <w:jc w:val="center"/>
              <w:rPr>
                <w:rFonts w:ascii="Arial" w:eastAsia="Arial" w:hAnsi="Arial" w:cs="Arial"/>
                <w:color w:val="242E59"/>
                <w:sz w:val="15"/>
                <w:szCs w:val="15"/>
              </w:rPr>
            </w:pPr>
            <w:r w:rsidRPr="00E44E8E">
              <w:rPr>
                <w:rFonts w:ascii="Arial" w:eastAsia="Arial" w:hAnsi="Arial" w:cs="Arial"/>
                <w:color w:val="242E59"/>
                <w:sz w:val="15"/>
                <w:szCs w:val="15"/>
              </w:rPr>
              <w:t xml:space="preserve">34 500 </w:t>
            </w:r>
          </w:p>
        </w:tc>
        <w:tc>
          <w:tcPr>
            <w:tcW w:w="2268" w:type="dxa"/>
            <w:tcBorders>
              <w:top w:val="single" w:sz="6" w:space="0" w:color="999999"/>
              <w:left w:val="single" w:sz="6" w:space="0" w:color="999999"/>
              <w:bottom w:val="single" w:sz="6" w:space="0" w:color="999999"/>
              <w:right w:val="single" w:sz="6" w:space="0" w:color="999999"/>
            </w:tcBorders>
            <w:shd w:val="clear" w:color="auto" w:fill="7AC9A3"/>
            <w:vAlign w:val="center"/>
          </w:tcPr>
          <w:p w14:paraId="51DAFFDB" w14:textId="77777777" w:rsidR="00D05F4D" w:rsidRPr="00E44E8E" w:rsidRDefault="00D05F4D" w:rsidP="007F6B28">
            <w:pPr>
              <w:pBdr>
                <w:top w:val="nil"/>
                <w:left w:val="nil"/>
                <w:bottom w:val="nil"/>
                <w:right w:val="nil"/>
                <w:between w:val="nil"/>
              </w:pBdr>
              <w:jc w:val="center"/>
              <w:rPr>
                <w:rFonts w:ascii="Arial" w:eastAsia="Arial" w:hAnsi="Arial" w:cs="Arial"/>
                <w:color w:val="242E59"/>
                <w:sz w:val="15"/>
                <w:szCs w:val="15"/>
              </w:rPr>
            </w:pPr>
            <w:r w:rsidRPr="00E44E8E">
              <w:rPr>
                <w:rFonts w:ascii="Arial" w:eastAsia="Arial" w:hAnsi="Arial" w:cs="Arial"/>
                <w:color w:val="242E59"/>
                <w:sz w:val="15"/>
                <w:szCs w:val="15"/>
              </w:rPr>
              <w:t xml:space="preserve">35 700 </w:t>
            </w:r>
          </w:p>
        </w:tc>
        <w:tc>
          <w:tcPr>
            <w:tcW w:w="1418" w:type="dxa"/>
            <w:tcBorders>
              <w:top w:val="single" w:sz="6" w:space="0" w:color="999999"/>
              <w:left w:val="single" w:sz="6" w:space="0" w:color="999999"/>
              <w:bottom w:val="single" w:sz="6" w:space="0" w:color="999999"/>
              <w:right w:val="single" w:sz="6" w:space="0" w:color="999999"/>
            </w:tcBorders>
            <w:shd w:val="clear" w:color="auto" w:fill="7AC9A3"/>
            <w:vAlign w:val="center"/>
          </w:tcPr>
          <w:p w14:paraId="599665A0" w14:textId="77777777" w:rsidR="00D05F4D" w:rsidRPr="00E44E8E" w:rsidRDefault="00D05F4D" w:rsidP="007F6B28">
            <w:pPr>
              <w:pBdr>
                <w:top w:val="nil"/>
                <w:left w:val="nil"/>
                <w:bottom w:val="nil"/>
                <w:right w:val="nil"/>
                <w:between w:val="nil"/>
              </w:pBdr>
              <w:jc w:val="center"/>
              <w:rPr>
                <w:rFonts w:ascii="Arial" w:eastAsia="Arial" w:hAnsi="Arial" w:cs="Arial"/>
                <w:color w:val="242E59"/>
                <w:sz w:val="15"/>
                <w:szCs w:val="15"/>
              </w:rPr>
            </w:pPr>
            <w:r w:rsidRPr="00E44E8E">
              <w:rPr>
                <w:rFonts w:ascii="Arial" w:eastAsia="Arial" w:hAnsi="Arial" w:cs="Arial"/>
                <w:color w:val="242E59"/>
                <w:sz w:val="15"/>
                <w:szCs w:val="15"/>
              </w:rPr>
              <w:t>+3,5 %</w:t>
            </w:r>
          </w:p>
        </w:tc>
      </w:tr>
      <w:tr w:rsidR="00D05F4D" w:rsidRPr="00E44E8E" w14:paraId="1C9E904B" w14:textId="77777777" w:rsidTr="007F6B28">
        <w:trPr>
          <w:trHeight w:val="184"/>
          <w:jc w:val="center"/>
        </w:trPr>
        <w:tc>
          <w:tcPr>
            <w:tcW w:w="2686" w:type="dxa"/>
            <w:tcBorders>
              <w:top w:val="single" w:sz="6" w:space="0" w:color="999999"/>
              <w:left w:val="single" w:sz="6" w:space="0" w:color="999999"/>
              <w:bottom w:val="single" w:sz="6" w:space="0" w:color="999999"/>
              <w:right w:val="single" w:sz="6" w:space="0" w:color="999999"/>
            </w:tcBorders>
            <w:tcMar>
              <w:top w:w="30" w:type="dxa"/>
              <w:left w:w="45" w:type="dxa"/>
              <w:bottom w:w="30" w:type="dxa"/>
              <w:right w:w="45" w:type="dxa"/>
            </w:tcMar>
            <w:vAlign w:val="center"/>
          </w:tcPr>
          <w:p w14:paraId="2A17A311" w14:textId="77777777" w:rsidR="00D05F4D" w:rsidRPr="00E44E8E" w:rsidRDefault="00D05F4D" w:rsidP="007F6B28">
            <w:pPr>
              <w:pBdr>
                <w:top w:val="nil"/>
                <w:left w:val="nil"/>
                <w:bottom w:val="nil"/>
                <w:right w:val="nil"/>
                <w:between w:val="nil"/>
              </w:pBdr>
              <w:rPr>
                <w:rFonts w:ascii="Arial" w:eastAsia="Arial" w:hAnsi="Arial" w:cs="Arial"/>
                <w:color w:val="242E59"/>
                <w:sz w:val="15"/>
                <w:szCs w:val="15"/>
              </w:rPr>
            </w:pPr>
            <w:r w:rsidRPr="00E44E8E">
              <w:rPr>
                <w:rFonts w:ascii="Arial" w:eastAsia="Arial" w:hAnsi="Arial" w:cs="Arial"/>
                <w:color w:val="242E59"/>
                <w:sz w:val="15"/>
                <w:szCs w:val="15"/>
              </w:rPr>
              <w:t>Vinař / vinohradník</w:t>
            </w:r>
          </w:p>
        </w:tc>
        <w:tc>
          <w:tcPr>
            <w:tcW w:w="2409" w:type="dxa"/>
            <w:tcBorders>
              <w:top w:val="single" w:sz="6" w:space="0" w:color="999999"/>
              <w:left w:val="single" w:sz="6" w:space="0" w:color="999999"/>
              <w:bottom w:val="single" w:sz="6" w:space="0" w:color="999999"/>
              <w:right w:val="single" w:sz="6" w:space="0" w:color="999999"/>
            </w:tcBorders>
            <w:shd w:val="clear" w:color="auto" w:fill="7AC9A3"/>
            <w:vAlign w:val="center"/>
          </w:tcPr>
          <w:p w14:paraId="67D79286" w14:textId="77777777" w:rsidR="00D05F4D" w:rsidRPr="00E44E8E" w:rsidRDefault="00D05F4D" w:rsidP="007F6B28">
            <w:pPr>
              <w:pBdr>
                <w:top w:val="nil"/>
                <w:left w:val="nil"/>
                <w:bottom w:val="nil"/>
                <w:right w:val="nil"/>
                <w:between w:val="nil"/>
              </w:pBdr>
              <w:jc w:val="center"/>
              <w:rPr>
                <w:rFonts w:ascii="Arial" w:eastAsia="Arial" w:hAnsi="Arial" w:cs="Arial"/>
                <w:color w:val="242E59"/>
                <w:sz w:val="15"/>
                <w:szCs w:val="15"/>
              </w:rPr>
            </w:pPr>
            <w:r w:rsidRPr="00E44E8E">
              <w:rPr>
                <w:rFonts w:ascii="Arial" w:eastAsia="Arial" w:hAnsi="Arial" w:cs="Arial"/>
                <w:color w:val="242E59"/>
                <w:sz w:val="15"/>
                <w:szCs w:val="15"/>
              </w:rPr>
              <w:t xml:space="preserve">31 800 </w:t>
            </w:r>
          </w:p>
        </w:tc>
        <w:tc>
          <w:tcPr>
            <w:tcW w:w="2268" w:type="dxa"/>
            <w:tcBorders>
              <w:top w:val="single" w:sz="6" w:space="0" w:color="999999"/>
              <w:left w:val="single" w:sz="6" w:space="0" w:color="999999"/>
              <w:bottom w:val="single" w:sz="6" w:space="0" w:color="999999"/>
              <w:right w:val="single" w:sz="6" w:space="0" w:color="999999"/>
            </w:tcBorders>
            <w:shd w:val="clear" w:color="auto" w:fill="7AC9A3"/>
            <w:vAlign w:val="center"/>
          </w:tcPr>
          <w:p w14:paraId="541D063B" w14:textId="77777777" w:rsidR="00D05F4D" w:rsidRPr="00E44E8E" w:rsidRDefault="00D05F4D" w:rsidP="007F6B28">
            <w:pPr>
              <w:pBdr>
                <w:top w:val="nil"/>
                <w:left w:val="nil"/>
                <w:bottom w:val="nil"/>
                <w:right w:val="nil"/>
                <w:between w:val="nil"/>
              </w:pBdr>
              <w:jc w:val="center"/>
              <w:rPr>
                <w:rFonts w:ascii="Arial" w:eastAsia="Arial" w:hAnsi="Arial" w:cs="Arial"/>
                <w:color w:val="242E59"/>
                <w:sz w:val="15"/>
                <w:szCs w:val="15"/>
              </w:rPr>
            </w:pPr>
            <w:r w:rsidRPr="00E44E8E">
              <w:rPr>
                <w:rFonts w:ascii="Arial" w:eastAsia="Arial" w:hAnsi="Arial" w:cs="Arial"/>
                <w:color w:val="242E59"/>
                <w:sz w:val="15"/>
                <w:szCs w:val="15"/>
              </w:rPr>
              <w:t xml:space="preserve">33 000 </w:t>
            </w:r>
          </w:p>
        </w:tc>
        <w:tc>
          <w:tcPr>
            <w:tcW w:w="1418" w:type="dxa"/>
            <w:tcBorders>
              <w:top w:val="single" w:sz="6" w:space="0" w:color="999999"/>
              <w:left w:val="single" w:sz="6" w:space="0" w:color="999999"/>
              <w:bottom w:val="single" w:sz="6" w:space="0" w:color="999999"/>
              <w:right w:val="single" w:sz="6" w:space="0" w:color="999999"/>
            </w:tcBorders>
            <w:shd w:val="clear" w:color="auto" w:fill="7AC9A3"/>
            <w:vAlign w:val="center"/>
          </w:tcPr>
          <w:p w14:paraId="7884E052" w14:textId="77777777" w:rsidR="00D05F4D" w:rsidRPr="00E44E8E" w:rsidRDefault="00D05F4D" w:rsidP="007F6B28">
            <w:pPr>
              <w:pBdr>
                <w:top w:val="nil"/>
                <w:left w:val="nil"/>
                <w:bottom w:val="nil"/>
                <w:right w:val="nil"/>
                <w:between w:val="nil"/>
              </w:pBdr>
              <w:jc w:val="center"/>
              <w:rPr>
                <w:rFonts w:ascii="Arial" w:eastAsia="Arial" w:hAnsi="Arial" w:cs="Arial"/>
                <w:color w:val="242E59"/>
                <w:sz w:val="15"/>
                <w:szCs w:val="15"/>
              </w:rPr>
            </w:pPr>
            <w:r w:rsidRPr="00E44E8E">
              <w:rPr>
                <w:rFonts w:ascii="Arial" w:eastAsia="Arial" w:hAnsi="Arial" w:cs="Arial"/>
                <w:color w:val="242E59"/>
                <w:sz w:val="15"/>
                <w:szCs w:val="15"/>
              </w:rPr>
              <w:t>+3,8 %</w:t>
            </w:r>
          </w:p>
        </w:tc>
      </w:tr>
      <w:tr w:rsidR="00D05F4D" w:rsidRPr="00E44E8E" w14:paraId="68B91830" w14:textId="77777777" w:rsidTr="007F6B28">
        <w:trPr>
          <w:trHeight w:val="184"/>
          <w:jc w:val="center"/>
        </w:trPr>
        <w:tc>
          <w:tcPr>
            <w:tcW w:w="2686" w:type="dxa"/>
            <w:tcBorders>
              <w:top w:val="single" w:sz="6" w:space="0" w:color="999999"/>
              <w:left w:val="single" w:sz="6" w:space="0" w:color="999999"/>
              <w:bottom w:val="single" w:sz="6" w:space="0" w:color="999999"/>
              <w:right w:val="single" w:sz="6" w:space="0" w:color="999999"/>
            </w:tcBorders>
            <w:tcMar>
              <w:top w:w="30" w:type="dxa"/>
              <w:left w:w="45" w:type="dxa"/>
              <w:bottom w:w="30" w:type="dxa"/>
              <w:right w:w="45" w:type="dxa"/>
            </w:tcMar>
            <w:vAlign w:val="center"/>
          </w:tcPr>
          <w:p w14:paraId="0A12534F" w14:textId="77777777" w:rsidR="00D05F4D" w:rsidRPr="00E44E8E" w:rsidRDefault="00D05F4D" w:rsidP="007F6B28">
            <w:pPr>
              <w:pBdr>
                <w:top w:val="nil"/>
                <w:left w:val="nil"/>
                <w:bottom w:val="nil"/>
                <w:right w:val="nil"/>
                <w:between w:val="nil"/>
              </w:pBdr>
              <w:rPr>
                <w:rFonts w:ascii="Arial" w:eastAsia="Arial" w:hAnsi="Arial" w:cs="Arial"/>
                <w:color w:val="242E59"/>
                <w:sz w:val="15"/>
                <w:szCs w:val="15"/>
              </w:rPr>
            </w:pPr>
            <w:r w:rsidRPr="00E44E8E">
              <w:rPr>
                <w:rFonts w:ascii="Arial" w:eastAsia="Arial" w:hAnsi="Arial" w:cs="Arial"/>
                <w:color w:val="242E59"/>
                <w:sz w:val="15"/>
                <w:szCs w:val="15"/>
              </w:rPr>
              <w:t>Dojič / dojička</w:t>
            </w:r>
          </w:p>
        </w:tc>
        <w:tc>
          <w:tcPr>
            <w:tcW w:w="2409" w:type="dxa"/>
            <w:tcBorders>
              <w:top w:val="single" w:sz="6" w:space="0" w:color="999999"/>
              <w:left w:val="single" w:sz="6" w:space="0" w:color="999999"/>
              <w:bottom w:val="single" w:sz="6" w:space="0" w:color="999999"/>
              <w:right w:val="single" w:sz="6" w:space="0" w:color="999999"/>
            </w:tcBorders>
            <w:shd w:val="clear" w:color="auto" w:fill="7AC9A3"/>
            <w:vAlign w:val="center"/>
          </w:tcPr>
          <w:p w14:paraId="7C12AACD" w14:textId="77777777" w:rsidR="00D05F4D" w:rsidRPr="00E44E8E" w:rsidRDefault="00D05F4D" w:rsidP="007F6B28">
            <w:pPr>
              <w:pBdr>
                <w:top w:val="nil"/>
                <w:left w:val="nil"/>
                <w:bottom w:val="nil"/>
                <w:right w:val="nil"/>
                <w:between w:val="nil"/>
              </w:pBdr>
              <w:jc w:val="center"/>
              <w:rPr>
                <w:rFonts w:ascii="Arial" w:eastAsia="Arial" w:hAnsi="Arial" w:cs="Arial"/>
                <w:color w:val="242E59"/>
                <w:sz w:val="15"/>
                <w:szCs w:val="15"/>
              </w:rPr>
            </w:pPr>
            <w:r w:rsidRPr="00E44E8E">
              <w:rPr>
                <w:rFonts w:ascii="Arial" w:eastAsia="Arial" w:hAnsi="Arial" w:cs="Arial"/>
                <w:color w:val="242E59"/>
                <w:sz w:val="15"/>
                <w:szCs w:val="15"/>
              </w:rPr>
              <w:t xml:space="preserve">30 000 </w:t>
            </w:r>
          </w:p>
        </w:tc>
        <w:tc>
          <w:tcPr>
            <w:tcW w:w="2268" w:type="dxa"/>
            <w:tcBorders>
              <w:top w:val="single" w:sz="6" w:space="0" w:color="999999"/>
              <w:left w:val="single" w:sz="6" w:space="0" w:color="999999"/>
              <w:bottom w:val="single" w:sz="6" w:space="0" w:color="999999"/>
              <w:right w:val="single" w:sz="6" w:space="0" w:color="999999"/>
            </w:tcBorders>
            <w:shd w:val="clear" w:color="auto" w:fill="7AC9A3"/>
            <w:vAlign w:val="center"/>
          </w:tcPr>
          <w:p w14:paraId="732F8802" w14:textId="77777777" w:rsidR="00D05F4D" w:rsidRPr="00E44E8E" w:rsidRDefault="00D05F4D" w:rsidP="007F6B28">
            <w:pPr>
              <w:pBdr>
                <w:top w:val="nil"/>
                <w:left w:val="nil"/>
                <w:bottom w:val="nil"/>
                <w:right w:val="nil"/>
                <w:between w:val="nil"/>
              </w:pBdr>
              <w:jc w:val="center"/>
              <w:rPr>
                <w:rFonts w:ascii="Arial" w:eastAsia="Arial" w:hAnsi="Arial" w:cs="Arial"/>
                <w:color w:val="242E59"/>
                <w:sz w:val="15"/>
                <w:szCs w:val="15"/>
              </w:rPr>
            </w:pPr>
            <w:r w:rsidRPr="00E44E8E">
              <w:rPr>
                <w:rFonts w:ascii="Arial" w:eastAsia="Arial" w:hAnsi="Arial" w:cs="Arial"/>
                <w:color w:val="242E59"/>
                <w:sz w:val="15"/>
                <w:szCs w:val="15"/>
              </w:rPr>
              <w:t xml:space="preserve">32 000 </w:t>
            </w:r>
          </w:p>
        </w:tc>
        <w:tc>
          <w:tcPr>
            <w:tcW w:w="1418" w:type="dxa"/>
            <w:tcBorders>
              <w:top w:val="single" w:sz="6" w:space="0" w:color="999999"/>
              <w:left w:val="single" w:sz="6" w:space="0" w:color="999999"/>
              <w:bottom w:val="single" w:sz="6" w:space="0" w:color="999999"/>
              <w:right w:val="single" w:sz="6" w:space="0" w:color="999999"/>
            </w:tcBorders>
            <w:shd w:val="clear" w:color="auto" w:fill="7AC9A3"/>
            <w:vAlign w:val="center"/>
          </w:tcPr>
          <w:p w14:paraId="0181B994" w14:textId="77777777" w:rsidR="00D05F4D" w:rsidRPr="00E44E8E" w:rsidRDefault="00D05F4D" w:rsidP="007F6B28">
            <w:pPr>
              <w:pBdr>
                <w:top w:val="nil"/>
                <w:left w:val="nil"/>
                <w:bottom w:val="nil"/>
                <w:right w:val="nil"/>
                <w:between w:val="nil"/>
              </w:pBdr>
              <w:jc w:val="center"/>
              <w:rPr>
                <w:rFonts w:ascii="Arial" w:eastAsia="Arial" w:hAnsi="Arial" w:cs="Arial"/>
                <w:color w:val="242E59"/>
                <w:sz w:val="15"/>
                <w:szCs w:val="15"/>
              </w:rPr>
            </w:pPr>
            <w:r w:rsidRPr="00E44E8E">
              <w:rPr>
                <w:rFonts w:ascii="Arial" w:eastAsia="Arial" w:hAnsi="Arial" w:cs="Arial"/>
                <w:color w:val="242E59"/>
                <w:sz w:val="15"/>
                <w:szCs w:val="15"/>
              </w:rPr>
              <w:t>+6,7 %</w:t>
            </w:r>
          </w:p>
        </w:tc>
      </w:tr>
      <w:tr w:rsidR="00D05F4D" w:rsidRPr="00E44E8E" w14:paraId="6C2DCEFE" w14:textId="77777777" w:rsidTr="007F6B28">
        <w:trPr>
          <w:trHeight w:val="184"/>
          <w:jc w:val="center"/>
        </w:trPr>
        <w:tc>
          <w:tcPr>
            <w:tcW w:w="2686" w:type="dxa"/>
            <w:tcBorders>
              <w:top w:val="single" w:sz="6" w:space="0" w:color="999999"/>
              <w:left w:val="single" w:sz="6" w:space="0" w:color="999999"/>
              <w:bottom w:val="single" w:sz="6" w:space="0" w:color="999999"/>
              <w:right w:val="single" w:sz="6" w:space="0" w:color="999999"/>
            </w:tcBorders>
            <w:tcMar>
              <w:top w:w="30" w:type="dxa"/>
              <w:left w:w="45" w:type="dxa"/>
              <w:bottom w:w="30" w:type="dxa"/>
              <w:right w:w="45" w:type="dxa"/>
            </w:tcMar>
            <w:vAlign w:val="center"/>
          </w:tcPr>
          <w:p w14:paraId="1FE1D6D6" w14:textId="77777777" w:rsidR="00D05F4D" w:rsidRPr="00E44E8E" w:rsidRDefault="00D05F4D" w:rsidP="007F6B28">
            <w:pPr>
              <w:pBdr>
                <w:top w:val="nil"/>
                <w:left w:val="nil"/>
                <w:bottom w:val="nil"/>
                <w:right w:val="nil"/>
                <w:between w:val="nil"/>
              </w:pBdr>
              <w:rPr>
                <w:rFonts w:ascii="Arial" w:eastAsia="Arial" w:hAnsi="Arial" w:cs="Arial"/>
                <w:color w:val="242E59"/>
                <w:sz w:val="15"/>
                <w:szCs w:val="15"/>
              </w:rPr>
            </w:pPr>
            <w:r w:rsidRPr="00E44E8E">
              <w:rPr>
                <w:rFonts w:ascii="Arial" w:eastAsia="Arial" w:hAnsi="Arial" w:cs="Arial"/>
                <w:color w:val="242E59"/>
                <w:sz w:val="15"/>
                <w:szCs w:val="15"/>
              </w:rPr>
              <w:t xml:space="preserve">Stájník / </w:t>
            </w:r>
            <w:proofErr w:type="spellStart"/>
            <w:r w:rsidRPr="00E44E8E">
              <w:rPr>
                <w:rFonts w:ascii="Arial" w:eastAsia="Arial" w:hAnsi="Arial" w:cs="Arial"/>
                <w:color w:val="242E59"/>
                <w:sz w:val="15"/>
                <w:szCs w:val="15"/>
              </w:rPr>
              <w:t>stájnice</w:t>
            </w:r>
            <w:proofErr w:type="spellEnd"/>
          </w:p>
        </w:tc>
        <w:tc>
          <w:tcPr>
            <w:tcW w:w="2409" w:type="dxa"/>
            <w:tcBorders>
              <w:top w:val="single" w:sz="6" w:space="0" w:color="999999"/>
              <w:left w:val="single" w:sz="6" w:space="0" w:color="999999"/>
              <w:bottom w:val="single" w:sz="6" w:space="0" w:color="999999"/>
              <w:right w:val="single" w:sz="6" w:space="0" w:color="999999"/>
            </w:tcBorders>
            <w:shd w:val="clear" w:color="auto" w:fill="7AC9A3"/>
            <w:vAlign w:val="center"/>
          </w:tcPr>
          <w:p w14:paraId="35FB962D" w14:textId="77777777" w:rsidR="00D05F4D" w:rsidRPr="00E44E8E" w:rsidRDefault="00D05F4D" w:rsidP="007F6B28">
            <w:pPr>
              <w:pBdr>
                <w:top w:val="nil"/>
                <w:left w:val="nil"/>
                <w:bottom w:val="nil"/>
                <w:right w:val="nil"/>
                <w:between w:val="nil"/>
              </w:pBdr>
              <w:jc w:val="center"/>
              <w:rPr>
                <w:rFonts w:ascii="Arial" w:eastAsia="Arial" w:hAnsi="Arial" w:cs="Arial"/>
                <w:color w:val="242E59"/>
                <w:sz w:val="15"/>
                <w:szCs w:val="15"/>
              </w:rPr>
            </w:pPr>
            <w:r w:rsidRPr="00E44E8E">
              <w:rPr>
                <w:rFonts w:ascii="Arial" w:eastAsia="Arial" w:hAnsi="Arial" w:cs="Arial"/>
                <w:color w:val="242E59"/>
                <w:sz w:val="15"/>
                <w:szCs w:val="15"/>
              </w:rPr>
              <w:t xml:space="preserve">29 800 </w:t>
            </w:r>
          </w:p>
        </w:tc>
        <w:tc>
          <w:tcPr>
            <w:tcW w:w="2268" w:type="dxa"/>
            <w:tcBorders>
              <w:top w:val="single" w:sz="6" w:space="0" w:color="999999"/>
              <w:left w:val="single" w:sz="6" w:space="0" w:color="999999"/>
              <w:bottom w:val="single" w:sz="6" w:space="0" w:color="999999"/>
              <w:right w:val="single" w:sz="6" w:space="0" w:color="999999"/>
            </w:tcBorders>
            <w:shd w:val="clear" w:color="auto" w:fill="7AC9A3"/>
            <w:vAlign w:val="center"/>
          </w:tcPr>
          <w:p w14:paraId="0FBD0C4D" w14:textId="77777777" w:rsidR="00D05F4D" w:rsidRPr="00E44E8E" w:rsidRDefault="00D05F4D" w:rsidP="007F6B28">
            <w:pPr>
              <w:pBdr>
                <w:top w:val="nil"/>
                <w:left w:val="nil"/>
                <w:bottom w:val="nil"/>
                <w:right w:val="nil"/>
                <w:between w:val="nil"/>
              </w:pBdr>
              <w:jc w:val="center"/>
              <w:rPr>
                <w:rFonts w:ascii="Arial" w:eastAsia="Arial" w:hAnsi="Arial" w:cs="Arial"/>
                <w:color w:val="242E59"/>
                <w:sz w:val="15"/>
                <w:szCs w:val="15"/>
              </w:rPr>
            </w:pPr>
            <w:r w:rsidRPr="00E44E8E">
              <w:rPr>
                <w:rFonts w:ascii="Arial" w:eastAsia="Arial" w:hAnsi="Arial" w:cs="Arial"/>
                <w:color w:val="242E59"/>
                <w:sz w:val="15"/>
                <w:szCs w:val="15"/>
              </w:rPr>
              <w:t xml:space="preserve">31 500 </w:t>
            </w:r>
          </w:p>
        </w:tc>
        <w:tc>
          <w:tcPr>
            <w:tcW w:w="1418" w:type="dxa"/>
            <w:tcBorders>
              <w:top w:val="single" w:sz="6" w:space="0" w:color="999999"/>
              <w:left w:val="single" w:sz="6" w:space="0" w:color="999999"/>
              <w:bottom w:val="single" w:sz="6" w:space="0" w:color="999999"/>
              <w:right w:val="single" w:sz="6" w:space="0" w:color="999999"/>
            </w:tcBorders>
            <w:shd w:val="clear" w:color="auto" w:fill="7AC9A3"/>
            <w:vAlign w:val="center"/>
          </w:tcPr>
          <w:p w14:paraId="628D922E" w14:textId="77777777" w:rsidR="00D05F4D" w:rsidRPr="00E44E8E" w:rsidRDefault="00D05F4D" w:rsidP="007F6B28">
            <w:pPr>
              <w:pBdr>
                <w:top w:val="nil"/>
                <w:left w:val="nil"/>
                <w:bottom w:val="nil"/>
                <w:right w:val="nil"/>
                <w:between w:val="nil"/>
              </w:pBdr>
              <w:jc w:val="center"/>
              <w:rPr>
                <w:rFonts w:ascii="Arial" w:eastAsia="Arial" w:hAnsi="Arial" w:cs="Arial"/>
                <w:color w:val="242E59"/>
                <w:sz w:val="15"/>
                <w:szCs w:val="15"/>
              </w:rPr>
            </w:pPr>
            <w:r w:rsidRPr="00E44E8E">
              <w:rPr>
                <w:rFonts w:ascii="Arial" w:eastAsia="Arial" w:hAnsi="Arial" w:cs="Arial"/>
                <w:color w:val="242E59"/>
                <w:sz w:val="15"/>
                <w:szCs w:val="15"/>
              </w:rPr>
              <w:t>+5,7 %</w:t>
            </w:r>
          </w:p>
        </w:tc>
      </w:tr>
    </w:tbl>
    <w:p w14:paraId="346ACFC6" w14:textId="77777777" w:rsidR="00D05F4D" w:rsidRPr="00E44E8E" w:rsidRDefault="00D05F4D" w:rsidP="00D05F4D">
      <w:pPr>
        <w:pBdr>
          <w:top w:val="nil"/>
          <w:left w:val="nil"/>
          <w:bottom w:val="nil"/>
          <w:right w:val="nil"/>
          <w:between w:val="nil"/>
        </w:pBdr>
        <w:jc w:val="both"/>
        <w:rPr>
          <w:rFonts w:ascii="Arial" w:eastAsia="Arial" w:hAnsi="Arial" w:cs="Arial"/>
          <w:color w:val="242E59"/>
          <w:sz w:val="20"/>
          <w:szCs w:val="20"/>
        </w:rPr>
      </w:pPr>
    </w:p>
    <w:p w14:paraId="00B1AF2F" w14:textId="77777777" w:rsidR="00D05F4D" w:rsidRPr="00E44E8E" w:rsidRDefault="00D05F4D" w:rsidP="00D05F4D">
      <w:pPr>
        <w:pBdr>
          <w:top w:val="nil"/>
          <w:left w:val="nil"/>
          <w:bottom w:val="nil"/>
          <w:right w:val="nil"/>
          <w:between w:val="nil"/>
        </w:pBdr>
        <w:jc w:val="both"/>
        <w:rPr>
          <w:rFonts w:ascii="Arial" w:eastAsia="Arial" w:hAnsi="Arial" w:cs="Arial"/>
          <w:color w:val="242E59"/>
          <w:sz w:val="20"/>
          <w:szCs w:val="20"/>
        </w:rPr>
      </w:pPr>
    </w:p>
    <w:p w14:paraId="3B9A3FCB" w14:textId="77777777" w:rsidR="00D05F4D" w:rsidRPr="00E44E8E" w:rsidRDefault="00D05F4D" w:rsidP="00D05F4D">
      <w:pPr>
        <w:pBdr>
          <w:top w:val="nil"/>
          <w:left w:val="nil"/>
          <w:bottom w:val="nil"/>
          <w:right w:val="nil"/>
          <w:between w:val="nil"/>
        </w:pBdr>
        <w:jc w:val="both"/>
        <w:rPr>
          <w:rFonts w:ascii="Arial" w:eastAsia="Arial" w:hAnsi="Arial" w:cs="Arial"/>
          <w:color w:val="242E59"/>
          <w:sz w:val="20"/>
          <w:szCs w:val="20"/>
        </w:rPr>
      </w:pPr>
      <w:r w:rsidRPr="00E44E8E">
        <w:rPr>
          <w:rFonts w:ascii="Arial" w:eastAsia="Arial" w:hAnsi="Arial" w:cs="Arial"/>
          <w:color w:val="242E59"/>
          <w:sz w:val="20"/>
          <w:szCs w:val="20"/>
        </w:rPr>
        <w:t xml:space="preserve">Podle aktuálních dat pracovního portálu JenPráce.cz dnes má pomocný pracovník v zemědělství průměrný nástupní plat 29 100 Kč, obsluha zemědělské techniky pak 33 300 Kč. </w:t>
      </w:r>
      <w:r w:rsidRPr="00E44E8E">
        <w:rPr>
          <w:rFonts w:ascii="Arial" w:eastAsia="Arial" w:hAnsi="Arial" w:cs="Arial"/>
          <w:color w:val="242E59"/>
          <w:sz w:val="20"/>
          <w:szCs w:val="20"/>
        </w:rPr>
        <w:lastRenderedPageBreak/>
        <w:t>Mechanik zemědělských strojů nastupuje za 38 tisíc korun, servisní technik zemědělské techniky nastupuje v průměru za 41 tisíc korun měsíčně</w:t>
      </w:r>
    </w:p>
    <w:p w14:paraId="278E1E8C" w14:textId="77777777" w:rsidR="00D05F4D" w:rsidRPr="00E44E8E" w:rsidRDefault="00D05F4D" w:rsidP="00D05F4D">
      <w:pPr>
        <w:pBdr>
          <w:top w:val="nil"/>
          <w:left w:val="nil"/>
          <w:bottom w:val="nil"/>
          <w:right w:val="nil"/>
          <w:between w:val="nil"/>
        </w:pBdr>
        <w:jc w:val="both"/>
        <w:rPr>
          <w:rFonts w:ascii="Arial" w:eastAsia="Arial" w:hAnsi="Arial" w:cs="Arial"/>
          <w:color w:val="242E59"/>
          <w:sz w:val="20"/>
          <w:szCs w:val="20"/>
        </w:rPr>
      </w:pPr>
    </w:p>
    <w:p w14:paraId="1236B0F6" w14:textId="77777777" w:rsidR="00D05F4D" w:rsidRPr="00E44E8E" w:rsidRDefault="00D05F4D" w:rsidP="00D05F4D">
      <w:pPr>
        <w:pBdr>
          <w:top w:val="nil"/>
          <w:left w:val="nil"/>
          <w:bottom w:val="nil"/>
          <w:right w:val="nil"/>
          <w:between w:val="nil"/>
        </w:pBdr>
        <w:jc w:val="both"/>
        <w:rPr>
          <w:rFonts w:ascii="Arial" w:eastAsia="Arial" w:hAnsi="Arial" w:cs="Arial"/>
          <w:color w:val="242E59"/>
          <w:sz w:val="20"/>
          <w:szCs w:val="20"/>
        </w:rPr>
      </w:pPr>
      <w:r w:rsidRPr="00E44E8E">
        <w:rPr>
          <w:rFonts w:ascii="Arial" w:eastAsia="Arial" w:hAnsi="Arial" w:cs="Arial"/>
          <w:color w:val="242E59"/>
          <w:sz w:val="20"/>
          <w:szCs w:val="20"/>
        </w:rPr>
        <w:t>„Nedostatek lidí hlásí farmy i v oblasti péče o hospodářská zvířata. Hledají se především ošetřovatelé, dojiči nebo pracovníci pečující o telata. Tato místa jsou zásadní pro bezproblémový chod zemědělského provozu, přesto je jejich dlouhodobé obsazování stále obtížnější.  Dojičky nastupují za přibližně 32 tisíc korun měsíčně, stájníci za více než 31 tisíc korun.“ říká Michal Španěl, manažer pracovního portálu JenPráce.cz.</w:t>
      </w:r>
    </w:p>
    <w:p w14:paraId="572F8783" w14:textId="77777777" w:rsidR="00D05F4D" w:rsidRPr="00E44E8E" w:rsidRDefault="00D05F4D" w:rsidP="00D05F4D">
      <w:pPr>
        <w:pBdr>
          <w:top w:val="nil"/>
          <w:left w:val="nil"/>
          <w:bottom w:val="nil"/>
          <w:right w:val="nil"/>
          <w:between w:val="nil"/>
        </w:pBdr>
        <w:jc w:val="both"/>
        <w:rPr>
          <w:rFonts w:ascii="Arial" w:eastAsia="Arial" w:hAnsi="Arial" w:cs="Arial"/>
          <w:color w:val="242E59"/>
          <w:sz w:val="20"/>
          <w:szCs w:val="20"/>
        </w:rPr>
      </w:pPr>
    </w:p>
    <w:p w14:paraId="556E84A1" w14:textId="77777777" w:rsidR="00D05F4D" w:rsidRPr="00E44E8E" w:rsidRDefault="00D05F4D" w:rsidP="00D05F4D">
      <w:pPr>
        <w:pBdr>
          <w:top w:val="nil"/>
          <w:left w:val="nil"/>
          <w:bottom w:val="nil"/>
          <w:right w:val="nil"/>
          <w:between w:val="nil"/>
        </w:pBdr>
        <w:jc w:val="both"/>
        <w:rPr>
          <w:rFonts w:ascii="Arial" w:eastAsia="Arial" w:hAnsi="Arial" w:cs="Arial"/>
          <w:b/>
          <w:color w:val="242E59"/>
          <w:sz w:val="20"/>
          <w:szCs w:val="20"/>
        </w:rPr>
      </w:pPr>
      <w:r w:rsidRPr="00E44E8E">
        <w:rPr>
          <w:rFonts w:ascii="Arial" w:eastAsia="Arial" w:hAnsi="Arial" w:cs="Arial"/>
          <w:b/>
          <w:color w:val="242E59"/>
          <w:sz w:val="20"/>
          <w:szCs w:val="20"/>
        </w:rPr>
        <w:t>Nejrychleji rostou mzdy u pracovníků v živočišné výrobě</w:t>
      </w:r>
    </w:p>
    <w:p w14:paraId="0BE2FEBD" w14:textId="77777777" w:rsidR="00D05F4D" w:rsidRPr="00E44E8E" w:rsidRDefault="00D05F4D" w:rsidP="00D05F4D">
      <w:pPr>
        <w:pBdr>
          <w:top w:val="nil"/>
          <w:left w:val="nil"/>
          <w:bottom w:val="nil"/>
          <w:right w:val="nil"/>
          <w:between w:val="nil"/>
        </w:pBdr>
        <w:jc w:val="both"/>
        <w:rPr>
          <w:rFonts w:ascii="Arial" w:eastAsia="Arial" w:hAnsi="Arial" w:cs="Arial"/>
          <w:bCs/>
          <w:color w:val="242E59"/>
          <w:sz w:val="20"/>
          <w:szCs w:val="20"/>
        </w:rPr>
      </w:pPr>
      <w:r w:rsidRPr="00E44E8E">
        <w:rPr>
          <w:rFonts w:ascii="Arial" w:eastAsia="Arial" w:hAnsi="Arial" w:cs="Arial"/>
          <w:bCs/>
          <w:color w:val="242E59"/>
          <w:sz w:val="20"/>
          <w:szCs w:val="20"/>
        </w:rPr>
        <w:t>Nejvyšší meziroční růst zaznamenaly profese spojené s péčí o hospodářská zvířata. Nástupní mzda ošetřovatelů mezi červnem 2025 a červnem 2026 vzrostla o 14,2 %, u chovatelů o 9,6 %, u dojičů o 6,7 % a u stájníků o 5,7 %. Vyšší odměny ale zatím nestačí k tomu, aby do oboru přilákaly dostatek nových zaměstnanců.</w:t>
      </w:r>
    </w:p>
    <w:p w14:paraId="1E5361DE" w14:textId="77777777" w:rsidR="00D05F4D" w:rsidRPr="00E44E8E" w:rsidRDefault="00D05F4D" w:rsidP="00D05F4D">
      <w:pPr>
        <w:pBdr>
          <w:top w:val="nil"/>
          <w:left w:val="nil"/>
          <w:bottom w:val="nil"/>
          <w:right w:val="nil"/>
          <w:between w:val="nil"/>
        </w:pBdr>
        <w:jc w:val="both"/>
        <w:rPr>
          <w:rFonts w:ascii="Arial" w:eastAsia="Arial" w:hAnsi="Arial" w:cs="Arial"/>
          <w:color w:val="242E59"/>
          <w:sz w:val="20"/>
          <w:szCs w:val="20"/>
        </w:rPr>
      </w:pPr>
    </w:p>
    <w:p w14:paraId="7FDE46E1" w14:textId="77777777" w:rsidR="00D05F4D" w:rsidRPr="00E44E8E" w:rsidRDefault="00D05F4D" w:rsidP="00D05F4D">
      <w:pPr>
        <w:pBdr>
          <w:top w:val="nil"/>
          <w:left w:val="nil"/>
          <w:bottom w:val="nil"/>
          <w:right w:val="nil"/>
          <w:between w:val="nil"/>
        </w:pBdr>
        <w:jc w:val="both"/>
        <w:rPr>
          <w:rFonts w:ascii="Arial" w:eastAsia="Arial" w:hAnsi="Arial" w:cs="Arial"/>
          <w:color w:val="242E59"/>
          <w:sz w:val="20"/>
          <w:szCs w:val="20"/>
        </w:rPr>
      </w:pPr>
      <w:r w:rsidRPr="00E44E8E">
        <w:rPr>
          <w:rFonts w:ascii="Arial" w:eastAsia="Arial" w:hAnsi="Arial" w:cs="Arial"/>
          <w:color w:val="242E59"/>
          <w:sz w:val="20"/>
          <w:szCs w:val="20"/>
        </w:rPr>
        <w:t>Dle údajů Českého statistického úřadu si pracovník v odvětví zemědělství vydělal v 1. čtvrtletí 2026 průměrně 38 400 Kč hrubého měsíčně. Přestože mzdy meziročně vzrostly, stále zaostávají za celostátním průměrem, který ve stejném období činil 50 300 Kč. Rozdíl tak představuje téměř 12 tisíc korun měsíčně.</w:t>
      </w:r>
    </w:p>
    <w:p w14:paraId="0D521FA6" w14:textId="77777777" w:rsidR="00D05F4D" w:rsidRPr="00E44E8E" w:rsidRDefault="00D05F4D" w:rsidP="00D05F4D">
      <w:pPr>
        <w:pBdr>
          <w:top w:val="nil"/>
          <w:left w:val="nil"/>
          <w:bottom w:val="nil"/>
          <w:right w:val="nil"/>
          <w:between w:val="nil"/>
        </w:pBdr>
        <w:jc w:val="both"/>
        <w:rPr>
          <w:rFonts w:ascii="Arial" w:eastAsia="Arial" w:hAnsi="Arial" w:cs="Arial"/>
          <w:color w:val="242E59"/>
          <w:sz w:val="20"/>
          <w:szCs w:val="20"/>
        </w:rPr>
      </w:pPr>
    </w:p>
    <w:p w14:paraId="2294EB2A" w14:textId="77777777" w:rsidR="00D05F4D" w:rsidRPr="00E44E8E" w:rsidRDefault="00D05F4D" w:rsidP="00D05F4D">
      <w:pPr>
        <w:pBdr>
          <w:top w:val="nil"/>
          <w:left w:val="nil"/>
          <w:bottom w:val="nil"/>
          <w:right w:val="nil"/>
          <w:between w:val="nil"/>
        </w:pBdr>
        <w:jc w:val="both"/>
        <w:rPr>
          <w:rFonts w:ascii="Arial" w:eastAsia="Arial" w:hAnsi="Arial" w:cs="Arial"/>
          <w:b/>
          <w:color w:val="242E59"/>
          <w:sz w:val="20"/>
          <w:szCs w:val="20"/>
        </w:rPr>
      </w:pPr>
      <w:r w:rsidRPr="00E44E8E">
        <w:rPr>
          <w:rFonts w:ascii="Arial" w:eastAsia="Arial" w:hAnsi="Arial" w:cs="Arial"/>
          <w:b/>
          <w:color w:val="242E59"/>
          <w:sz w:val="20"/>
          <w:szCs w:val="20"/>
        </w:rPr>
        <w:t>Brigádníci a zahraniční pracovníci zůstávají během žní nepostradatelní</w:t>
      </w:r>
    </w:p>
    <w:p w14:paraId="460E6527" w14:textId="77777777" w:rsidR="00D05F4D" w:rsidRPr="00E44E8E" w:rsidRDefault="00D05F4D" w:rsidP="00D05F4D">
      <w:pPr>
        <w:pBdr>
          <w:top w:val="nil"/>
          <w:left w:val="nil"/>
          <w:bottom w:val="nil"/>
          <w:right w:val="nil"/>
          <w:between w:val="nil"/>
        </w:pBdr>
        <w:jc w:val="both"/>
        <w:rPr>
          <w:rFonts w:ascii="Arial" w:eastAsia="Arial" w:hAnsi="Arial" w:cs="Arial"/>
          <w:color w:val="242E59"/>
          <w:sz w:val="20"/>
          <w:szCs w:val="20"/>
        </w:rPr>
      </w:pPr>
      <w:r w:rsidRPr="00E44E8E">
        <w:rPr>
          <w:rFonts w:ascii="Arial" w:eastAsia="Arial" w:hAnsi="Arial" w:cs="Arial"/>
          <w:color w:val="242E59"/>
          <w:sz w:val="20"/>
          <w:szCs w:val="20"/>
        </w:rPr>
        <w:t>Ani moderní technologie ale zatím nedokážou nahradit lidskou práci během vrcholící sklizně. V letních měsících proto farmy pravidelně posilují své týmy brigádníky, kteří pomáhají především při sklizni ovoce, zeleniny, chmele nebo při péči o hospodářská zvířata.</w:t>
      </w:r>
    </w:p>
    <w:p w14:paraId="314B5A2B" w14:textId="77777777" w:rsidR="00D05F4D" w:rsidRPr="00E44E8E" w:rsidRDefault="00D05F4D" w:rsidP="00D05F4D">
      <w:pPr>
        <w:pBdr>
          <w:top w:val="nil"/>
          <w:left w:val="nil"/>
          <w:bottom w:val="nil"/>
          <w:right w:val="nil"/>
          <w:between w:val="nil"/>
        </w:pBdr>
        <w:jc w:val="both"/>
        <w:rPr>
          <w:rFonts w:ascii="Arial" w:eastAsia="Arial" w:hAnsi="Arial" w:cs="Arial"/>
          <w:color w:val="242E59"/>
          <w:sz w:val="20"/>
          <w:szCs w:val="20"/>
        </w:rPr>
      </w:pPr>
    </w:p>
    <w:p w14:paraId="32CEE4A9" w14:textId="77777777" w:rsidR="00D05F4D" w:rsidRPr="00E44E8E" w:rsidRDefault="00D05F4D" w:rsidP="00D05F4D">
      <w:pPr>
        <w:pBdr>
          <w:top w:val="nil"/>
          <w:left w:val="nil"/>
          <w:bottom w:val="nil"/>
          <w:right w:val="nil"/>
          <w:between w:val="nil"/>
        </w:pBdr>
        <w:jc w:val="both"/>
        <w:rPr>
          <w:rFonts w:ascii="Arial" w:eastAsia="Arial" w:hAnsi="Arial" w:cs="Arial"/>
          <w:color w:val="242E59"/>
          <w:sz w:val="20"/>
          <w:szCs w:val="20"/>
        </w:rPr>
      </w:pPr>
      <w:r w:rsidRPr="00E44E8E">
        <w:rPr>
          <w:rFonts w:ascii="Arial" w:eastAsia="Arial" w:hAnsi="Arial" w:cs="Arial"/>
          <w:color w:val="242E59"/>
          <w:sz w:val="20"/>
          <w:szCs w:val="20"/>
        </w:rPr>
        <w:t>„Důležitou roli nadále hrají také zahraniční pracovníci, bez nichž by řada zemědělských podniků jen obtížně zvládala nejnáročnější období sezóny. Přestože automatizace postupně přebírá část rutinních činností, lidská práce zůstává pro české zemědělství i nadále klíčová,“ uzavírá Michal Španěl z JenPráce.cz.</w:t>
      </w:r>
    </w:p>
    <w:p w14:paraId="4626F459" w14:textId="77777777" w:rsidR="00D05F4D" w:rsidRPr="00E44E8E" w:rsidRDefault="00D05F4D" w:rsidP="00D05F4D">
      <w:pPr>
        <w:pBdr>
          <w:top w:val="nil"/>
          <w:left w:val="nil"/>
          <w:bottom w:val="nil"/>
          <w:right w:val="nil"/>
          <w:between w:val="nil"/>
        </w:pBdr>
        <w:jc w:val="both"/>
        <w:rPr>
          <w:rFonts w:ascii="Arial" w:eastAsia="Arial" w:hAnsi="Arial" w:cs="Arial"/>
          <w:color w:val="242E59"/>
          <w:sz w:val="20"/>
          <w:szCs w:val="20"/>
        </w:rPr>
      </w:pPr>
    </w:p>
    <w:p w14:paraId="5F78C2B6" w14:textId="77777777" w:rsidR="00D05F4D" w:rsidRPr="00E44E8E" w:rsidRDefault="00D05F4D" w:rsidP="00D05F4D">
      <w:pPr>
        <w:pBdr>
          <w:top w:val="nil"/>
          <w:left w:val="nil"/>
          <w:bottom w:val="nil"/>
          <w:right w:val="nil"/>
          <w:between w:val="nil"/>
        </w:pBdr>
        <w:jc w:val="both"/>
        <w:rPr>
          <w:rFonts w:ascii="Arial" w:eastAsia="Arial" w:hAnsi="Arial" w:cs="Arial"/>
          <w:color w:val="242E59"/>
          <w:sz w:val="20"/>
          <w:szCs w:val="20"/>
        </w:rPr>
      </w:pPr>
      <w:r w:rsidRPr="00E44E8E">
        <w:rPr>
          <w:rFonts w:ascii="Arial" w:eastAsia="Arial" w:hAnsi="Arial" w:cs="Arial"/>
          <w:color w:val="242E59"/>
          <w:sz w:val="20"/>
          <w:szCs w:val="20"/>
        </w:rPr>
        <w:t>Farmy se během žní snaží přilákat brigádníky i vyšší hodinovou odměnou. Aktuální nabídky se u sezónních zemědělských prací běžně pohybují kolem 190 až 200 korun za hodinu, přesto zaměstnavatelé upozorňují, že zájem stále nestačí pokrýt poptávku.</w:t>
      </w:r>
    </w:p>
    <w:p w14:paraId="36D2ABCA" w14:textId="77777777" w:rsidR="00D05F4D" w:rsidRPr="00E44E8E" w:rsidRDefault="00D05F4D" w:rsidP="00D05F4D">
      <w:pPr>
        <w:pBdr>
          <w:top w:val="nil"/>
          <w:left w:val="nil"/>
          <w:bottom w:val="nil"/>
          <w:right w:val="nil"/>
          <w:between w:val="nil"/>
        </w:pBdr>
        <w:jc w:val="both"/>
        <w:rPr>
          <w:rFonts w:ascii="Arial" w:eastAsia="Arial" w:hAnsi="Arial" w:cs="Arial"/>
          <w:color w:val="242E59"/>
          <w:sz w:val="20"/>
          <w:szCs w:val="20"/>
        </w:rPr>
      </w:pPr>
    </w:p>
    <w:p w14:paraId="4B153EE5" w14:textId="77777777" w:rsidR="00D05F4D" w:rsidRPr="00E44E8E" w:rsidRDefault="00D05F4D" w:rsidP="00D05F4D">
      <w:pPr>
        <w:pBdr>
          <w:top w:val="nil"/>
          <w:left w:val="nil"/>
          <w:bottom w:val="nil"/>
          <w:right w:val="nil"/>
          <w:between w:val="nil"/>
        </w:pBdr>
        <w:jc w:val="both"/>
        <w:rPr>
          <w:rFonts w:ascii="Arial" w:eastAsia="Arial" w:hAnsi="Arial" w:cs="Arial"/>
          <w:b/>
          <w:bCs/>
          <w:color w:val="242E59"/>
          <w:sz w:val="20"/>
          <w:szCs w:val="20"/>
        </w:rPr>
      </w:pPr>
      <w:r w:rsidRPr="00E44E8E">
        <w:rPr>
          <w:rFonts w:ascii="Arial" w:eastAsia="Arial" w:hAnsi="Arial" w:cs="Arial"/>
          <w:b/>
          <w:bCs/>
          <w:color w:val="242E59"/>
          <w:sz w:val="20"/>
          <w:szCs w:val="20"/>
        </w:rPr>
        <w:t>Moderní technologie</w:t>
      </w:r>
    </w:p>
    <w:sdt>
      <w:sdtPr>
        <w:rPr>
          <w:rFonts w:ascii="Arial" w:eastAsia="Arial" w:hAnsi="Arial" w:cs="Arial"/>
          <w:color w:val="242E59"/>
          <w:sz w:val="20"/>
          <w:szCs w:val="20"/>
        </w:rPr>
        <w:tag w:val="goog_rdk_10"/>
        <w:id w:val="-59048016"/>
      </w:sdtPr>
      <w:sdtEndPr>
        <w:rPr>
          <w:rFonts w:ascii="Times New Roman" w:eastAsia="Times New Roman" w:hAnsi="Times New Roman" w:cs="Times New Roman"/>
          <w:color w:val="auto"/>
        </w:rPr>
      </w:sdtEndPr>
      <w:sdtContent>
        <w:p w14:paraId="091AC138" w14:textId="77777777" w:rsidR="00D05F4D" w:rsidRPr="00E44E8E" w:rsidRDefault="00D05F4D" w:rsidP="00D05F4D">
          <w:pPr>
            <w:pBdr>
              <w:top w:val="nil"/>
              <w:left w:val="nil"/>
              <w:bottom w:val="nil"/>
              <w:right w:val="nil"/>
              <w:between w:val="nil"/>
            </w:pBdr>
            <w:jc w:val="both"/>
            <w:rPr>
              <w:rFonts w:ascii="Arial" w:eastAsia="Arial" w:hAnsi="Arial" w:cs="Arial"/>
              <w:color w:val="242E59"/>
              <w:sz w:val="20"/>
              <w:szCs w:val="20"/>
            </w:rPr>
          </w:pPr>
          <w:r w:rsidRPr="00E44E8E">
            <w:rPr>
              <w:rFonts w:ascii="Arial" w:eastAsia="Arial" w:hAnsi="Arial" w:cs="Arial"/>
              <w:color w:val="242E59"/>
              <w:sz w:val="20"/>
              <w:szCs w:val="20"/>
            </w:rPr>
            <w:t>„Moderní zemědělství se během několika let výrazně proměňuje. Firmy dnes nehledají pouze lidi, kteří zvládnou fyzickou práci, ale stále častěji zaměstnance schopné ovládat sofistikovanou techniku, pracovat s navigačními systémy nebo digitálními daty. Nový traktor dnes připomíná spíše technologické pracoviště, než stroj, jak si jej většina lidí představuje. Přesto zůstává největší překážkou nedostatek lidí, zejména mladých pracovníků, kteří by chtěli v oboru dlouhodobě působit,“ říká Michal Španěl, manažer pracovního portálu JenPráce.cz.</w:t>
          </w:r>
        </w:p>
        <w:p w14:paraId="627335A4" w14:textId="77777777" w:rsidR="00D05F4D" w:rsidRPr="00E44E8E" w:rsidRDefault="00D05F4D" w:rsidP="00D05F4D">
          <w:pPr>
            <w:pBdr>
              <w:top w:val="nil"/>
              <w:left w:val="nil"/>
              <w:bottom w:val="nil"/>
              <w:right w:val="nil"/>
              <w:between w:val="nil"/>
            </w:pBdr>
            <w:jc w:val="both"/>
            <w:rPr>
              <w:rFonts w:ascii="Arial" w:eastAsia="Arial" w:hAnsi="Arial" w:cs="Arial"/>
              <w:color w:val="242E59"/>
              <w:sz w:val="20"/>
              <w:szCs w:val="20"/>
            </w:rPr>
          </w:pPr>
        </w:p>
      </w:sdtContent>
    </w:sdt>
    <w:p w14:paraId="78DDCC89" w14:textId="77777777" w:rsidR="00D05F4D" w:rsidRPr="00E44E8E" w:rsidRDefault="00D05F4D" w:rsidP="00D05F4D">
      <w:pPr>
        <w:pBdr>
          <w:top w:val="nil"/>
          <w:left w:val="nil"/>
          <w:bottom w:val="nil"/>
          <w:right w:val="nil"/>
          <w:between w:val="nil"/>
        </w:pBdr>
        <w:rPr>
          <w:rFonts w:ascii="Arial" w:eastAsia="Arial" w:hAnsi="Arial" w:cs="Arial"/>
          <w:color w:val="000000"/>
          <w:sz w:val="16"/>
          <w:szCs w:val="16"/>
        </w:rPr>
      </w:pPr>
      <w:r w:rsidRPr="00E44E8E">
        <w:rPr>
          <w:rFonts w:ascii="Arial" w:eastAsia="Arial" w:hAnsi="Arial" w:cs="Arial"/>
          <w:b/>
          <w:color w:val="1C418E"/>
          <w:sz w:val="16"/>
          <w:szCs w:val="16"/>
        </w:rPr>
        <w:t>O portálu JenPráce.cz</w:t>
      </w:r>
    </w:p>
    <w:p w14:paraId="6FFC9C8D" w14:textId="77777777" w:rsidR="00D05F4D" w:rsidRPr="00E44E8E" w:rsidRDefault="00D05F4D" w:rsidP="00D05F4D">
      <w:pPr>
        <w:pBdr>
          <w:top w:val="nil"/>
          <w:left w:val="nil"/>
          <w:bottom w:val="nil"/>
          <w:right w:val="nil"/>
          <w:between w:val="nil"/>
        </w:pBdr>
        <w:jc w:val="both"/>
        <w:rPr>
          <w:rFonts w:ascii="Arial" w:eastAsia="Arial" w:hAnsi="Arial" w:cs="Arial"/>
          <w:color w:val="000000"/>
          <w:sz w:val="16"/>
          <w:szCs w:val="16"/>
        </w:rPr>
      </w:pPr>
      <w:r w:rsidRPr="00E44E8E">
        <w:rPr>
          <w:rFonts w:ascii="Arial" w:eastAsia="Arial" w:hAnsi="Arial" w:cs="Arial"/>
          <w:color w:val="242E59"/>
          <w:sz w:val="16"/>
          <w:szCs w:val="16"/>
        </w:rPr>
        <w:t xml:space="preserve">Pracovní portál JenPráce.cz patří mezi největší pracovní portály v České republice a funguje od roku 2013. Stojí za ním společnost </w:t>
      </w:r>
      <w:proofErr w:type="spellStart"/>
      <w:r w:rsidRPr="00E44E8E">
        <w:rPr>
          <w:rFonts w:ascii="Arial" w:eastAsia="Arial" w:hAnsi="Arial" w:cs="Arial"/>
          <w:color w:val="242E59"/>
          <w:sz w:val="16"/>
          <w:szCs w:val="16"/>
        </w:rPr>
        <w:t>Coweo</w:t>
      </w:r>
      <w:proofErr w:type="spellEnd"/>
      <w:r w:rsidRPr="00E44E8E">
        <w:rPr>
          <w:rFonts w:ascii="Arial" w:eastAsia="Arial" w:hAnsi="Arial" w:cs="Arial"/>
          <w:color w:val="242E59"/>
          <w:sz w:val="16"/>
          <w:szCs w:val="16"/>
        </w:rPr>
        <w:t xml:space="preserve"> Technologies a investiční skupina Pale </w:t>
      </w:r>
      <w:proofErr w:type="spellStart"/>
      <w:r w:rsidRPr="00E44E8E">
        <w:rPr>
          <w:rFonts w:ascii="Arial" w:eastAsia="Arial" w:hAnsi="Arial" w:cs="Arial"/>
          <w:color w:val="242E59"/>
          <w:sz w:val="16"/>
          <w:szCs w:val="16"/>
        </w:rPr>
        <w:t>Fire</w:t>
      </w:r>
      <w:proofErr w:type="spellEnd"/>
      <w:r w:rsidRPr="00E44E8E">
        <w:rPr>
          <w:rFonts w:ascii="Arial" w:eastAsia="Arial" w:hAnsi="Arial" w:cs="Arial"/>
          <w:color w:val="242E59"/>
          <w:sz w:val="16"/>
          <w:szCs w:val="16"/>
        </w:rPr>
        <w:t xml:space="preserve"> </w:t>
      </w:r>
      <w:proofErr w:type="spellStart"/>
      <w:r w:rsidRPr="00E44E8E">
        <w:rPr>
          <w:rFonts w:ascii="Arial" w:eastAsia="Arial" w:hAnsi="Arial" w:cs="Arial"/>
          <w:color w:val="242E59"/>
          <w:sz w:val="16"/>
          <w:szCs w:val="16"/>
        </w:rPr>
        <w:t>Capital</w:t>
      </w:r>
      <w:proofErr w:type="spellEnd"/>
      <w:r w:rsidRPr="00E44E8E">
        <w:rPr>
          <w:rFonts w:ascii="Arial" w:eastAsia="Arial" w:hAnsi="Arial" w:cs="Arial"/>
          <w:color w:val="242E59"/>
          <w:sz w:val="16"/>
          <w:szCs w:val="16"/>
        </w:rPr>
        <w:t>. Jeho cílem je pomáhat lidem najít lepší práci a firmám poskytovat výhodné a kvalitní služby, které jim ulehčí proces obsazování pracovních pozic a zároveň jim pomohou se rozrůstat.</w:t>
      </w:r>
    </w:p>
    <w:p w14:paraId="490EC5EF" w14:textId="77777777" w:rsidR="00D05F4D" w:rsidRPr="00E44E8E" w:rsidRDefault="00D05F4D" w:rsidP="00D05F4D">
      <w:pPr>
        <w:pBdr>
          <w:top w:val="nil"/>
          <w:left w:val="nil"/>
          <w:bottom w:val="nil"/>
          <w:right w:val="nil"/>
          <w:between w:val="nil"/>
        </w:pBdr>
        <w:rPr>
          <w:rFonts w:ascii="Arial" w:eastAsia="Arial" w:hAnsi="Arial" w:cs="Arial"/>
          <w:color w:val="000000"/>
          <w:sz w:val="16"/>
          <w:szCs w:val="16"/>
        </w:rPr>
      </w:pPr>
    </w:p>
    <w:p w14:paraId="56CC2D47" w14:textId="77777777" w:rsidR="00D05F4D" w:rsidRPr="00E44E8E" w:rsidRDefault="00D05F4D" w:rsidP="00D05F4D">
      <w:pPr>
        <w:pBdr>
          <w:top w:val="nil"/>
          <w:left w:val="nil"/>
          <w:bottom w:val="nil"/>
          <w:right w:val="nil"/>
          <w:between w:val="nil"/>
        </w:pBdr>
        <w:jc w:val="both"/>
        <w:rPr>
          <w:rFonts w:ascii="Arial" w:eastAsia="Arial" w:hAnsi="Arial" w:cs="Arial"/>
          <w:color w:val="000000"/>
          <w:sz w:val="16"/>
          <w:szCs w:val="16"/>
        </w:rPr>
      </w:pPr>
      <w:r w:rsidRPr="00E44E8E">
        <w:rPr>
          <w:rFonts w:ascii="Arial" w:eastAsia="Arial" w:hAnsi="Arial" w:cs="Arial"/>
          <w:color w:val="242E59"/>
          <w:sz w:val="16"/>
          <w:szCs w:val="16"/>
        </w:rPr>
        <w:t>JenPráce.cz má k dispozici širokou škálu statistik, počínaje rozvrstvením nabídek v jednotlivých krajích, přes četnost nabízených benefitů až například po požadované vzdělání.  </w:t>
      </w:r>
    </w:p>
    <w:p w14:paraId="71F1D342" w14:textId="77777777" w:rsidR="00D05F4D" w:rsidRPr="00E44E8E" w:rsidRDefault="00D05F4D" w:rsidP="00D05F4D">
      <w:pPr>
        <w:pBdr>
          <w:top w:val="nil"/>
          <w:left w:val="nil"/>
          <w:bottom w:val="nil"/>
          <w:right w:val="nil"/>
          <w:between w:val="nil"/>
        </w:pBdr>
        <w:jc w:val="both"/>
        <w:rPr>
          <w:rFonts w:ascii="Arial" w:eastAsia="Arial" w:hAnsi="Arial" w:cs="Arial"/>
          <w:color w:val="242E59"/>
          <w:sz w:val="16"/>
          <w:szCs w:val="16"/>
        </w:rPr>
      </w:pPr>
    </w:p>
    <w:p w14:paraId="65427C57" w14:textId="77777777" w:rsidR="00D05F4D" w:rsidRPr="00E44E8E" w:rsidRDefault="00D05F4D" w:rsidP="00D05F4D">
      <w:pPr>
        <w:pBdr>
          <w:top w:val="nil"/>
          <w:left w:val="nil"/>
          <w:bottom w:val="nil"/>
          <w:right w:val="nil"/>
          <w:between w:val="nil"/>
        </w:pBdr>
        <w:rPr>
          <w:rFonts w:ascii="Arial" w:eastAsia="Arial" w:hAnsi="Arial" w:cs="Arial"/>
          <w:color w:val="242E59"/>
          <w:sz w:val="16"/>
          <w:szCs w:val="16"/>
        </w:rPr>
      </w:pPr>
      <w:r w:rsidRPr="00E44E8E">
        <w:rPr>
          <w:noProof/>
          <w:sz w:val="16"/>
          <w:szCs w:val="16"/>
        </w:rPr>
        <mc:AlternateContent>
          <mc:Choice Requires="wps">
            <w:drawing>
              <wp:anchor distT="0" distB="0" distL="114300" distR="114300" simplePos="0" relativeHeight="251659264" behindDoc="0" locked="0" layoutInCell="1" hidden="0" allowOverlap="1" wp14:anchorId="2DA7A410" wp14:editId="134DCB90">
                <wp:simplePos x="0" y="0"/>
                <wp:positionH relativeFrom="column">
                  <wp:posOffset>38101</wp:posOffset>
                </wp:positionH>
                <wp:positionV relativeFrom="paragraph">
                  <wp:posOffset>76200</wp:posOffset>
                </wp:positionV>
                <wp:extent cx="5148270" cy="52875"/>
                <wp:effectExtent l="0" t="0" r="0" b="0"/>
                <wp:wrapNone/>
                <wp:docPr id="8" name="Přímá spojovací šipka 8"/>
                <wp:cNvGraphicFramePr/>
                <a:graphic xmlns:a="http://schemas.openxmlformats.org/drawingml/2006/main">
                  <a:graphicData uri="http://schemas.microsoft.com/office/word/2010/wordprocessingShape">
                    <wps:wsp>
                      <wps:cNvCnPr/>
                      <wps:spPr>
                        <a:xfrm>
                          <a:off x="2789490" y="3780000"/>
                          <a:ext cx="5113020" cy="0"/>
                        </a:xfrm>
                        <a:prstGeom prst="straightConnector1">
                          <a:avLst/>
                        </a:prstGeom>
                        <a:noFill/>
                        <a:ln w="17625" cap="flat" cmpd="sng">
                          <a:solidFill>
                            <a:srgbClr val="CA171B"/>
                          </a:solidFill>
                          <a:prstDash val="solid"/>
                          <a:miter lim="800000"/>
                          <a:headEnd type="none" w="sm" len="sm"/>
                          <a:tailEnd type="none" w="sm" len="sm"/>
                        </a:ln>
                      </wps:spPr>
                      <wps:bodyPr/>
                    </wps:wsp>
                  </a:graphicData>
                </a:graphic>
              </wp:anchor>
            </w:drawing>
          </mc:Choice>
          <mc:Fallback>
            <w:pict>
              <v:shapetype w14:anchorId="1E20190A" id="_x0000_t32" coordsize="21600,21600" o:spt="32" o:oned="t" path="m,l21600,21600e" filled="f">
                <v:path arrowok="t" fillok="f" o:connecttype="none"/>
                <o:lock v:ext="edit" shapetype="t"/>
              </v:shapetype>
              <v:shape id="Přímá spojovací šipka 8" o:spid="_x0000_s1026" type="#_x0000_t32" style="position:absolute;margin-left:3pt;margin-top:6pt;width:405.4pt;height:4.1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" strokecolor="#ca171b" strokeweight=".48958mm">
                <v:stroke startarrowwidth="narrow" startarrowlength="short" endarrowwidth="narrow" endarrowlength="short" joinstyle="miter"/>
              </v:shape>
            </w:pict>
          </mc:Fallback>
        </mc:AlternateContent>
      </w:r>
    </w:p>
    <w:p w14:paraId="42A90F10" w14:textId="77777777" w:rsidR="00D05F4D" w:rsidRPr="00E44E8E" w:rsidRDefault="00D05F4D" w:rsidP="00D05F4D">
      <w:pPr>
        <w:pBdr>
          <w:top w:val="nil"/>
          <w:left w:val="nil"/>
          <w:bottom w:val="nil"/>
          <w:right w:val="nil"/>
          <w:between w:val="nil"/>
        </w:pBdr>
        <w:rPr>
          <w:rFonts w:ascii="Arial" w:eastAsia="Arial" w:hAnsi="Arial" w:cs="Arial"/>
          <w:color w:val="242E59"/>
          <w:sz w:val="16"/>
          <w:szCs w:val="16"/>
        </w:rPr>
      </w:pPr>
    </w:p>
    <w:p w14:paraId="6AB3C382" w14:textId="77777777" w:rsidR="00D05F4D" w:rsidRPr="00E44E8E" w:rsidRDefault="00D05F4D" w:rsidP="00D05F4D">
      <w:pPr>
        <w:pBdr>
          <w:top w:val="nil"/>
          <w:left w:val="nil"/>
          <w:bottom w:val="nil"/>
          <w:right w:val="nil"/>
          <w:between w:val="nil"/>
        </w:pBdr>
        <w:rPr>
          <w:rFonts w:ascii="Arial" w:eastAsia="Arial" w:hAnsi="Arial" w:cs="Arial"/>
          <w:b/>
          <w:color w:val="1C418E"/>
          <w:sz w:val="16"/>
          <w:szCs w:val="16"/>
        </w:rPr>
      </w:pPr>
      <w:r w:rsidRPr="00E44E8E">
        <w:rPr>
          <w:rFonts w:ascii="Arial" w:eastAsia="Arial" w:hAnsi="Arial" w:cs="Arial"/>
          <w:b/>
          <w:color w:val="1C418E"/>
          <w:sz w:val="16"/>
          <w:szCs w:val="16"/>
        </w:rPr>
        <w:t>Kontakt pro média</w:t>
      </w:r>
    </w:p>
    <w:p w14:paraId="0D60453F" w14:textId="77777777" w:rsidR="00D05F4D" w:rsidRPr="00E44E8E" w:rsidRDefault="00D05F4D" w:rsidP="00D05F4D">
      <w:pPr>
        <w:pBdr>
          <w:top w:val="nil"/>
          <w:left w:val="nil"/>
          <w:bottom w:val="nil"/>
          <w:right w:val="nil"/>
          <w:between w:val="nil"/>
        </w:pBdr>
        <w:rPr>
          <w:rFonts w:ascii="Arial" w:eastAsia="Arial" w:hAnsi="Arial" w:cs="Arial"/>
          <w:color w:val="000000"/>
          <w:sz w:val="16"/>
          <w:szCs w:val="16"/>
        </w:rPr>
      </w:pPr>
      <w:r w:rsidRPr="00E44E8E">
        <w:rPr>
          <w:rFonts w:ascii="Arial" w:eastAsia="Arial" w:hAnsi="Arial" w:cs="Arial"/>
          <w:b/>
          <w:color w:val="242E59"/>
          <w:sz w:val="16"/>
          <w:szCs w:val="16"/>
        </w:rPr>
        <w:t>Petr Jarkovský a Michal Hoblík – ASPEN.PR</w:t>
      </w:r>
    </w:p>
    <w:p w14:paraId="414D2E65" w14:textId="77777777" w:rsidR="00D05F4D" w:rsidRPr="00E44E8E" w:rsidRDefault="00D05F4D" w:rsidP="00D05F4D">
      <w:pPr>
        <w:pBdr>
          <w:top w:val="nil"/>
          <w:left w:val="nil"/>
          <w:bottom w:val="nil"/>
          <w:right w:val="nil"/>
          <w:between w:val="nil"/>
        </w:pBdr>
        <w:rPr>
          <w:rFonts w:ascii="Arial" w:eastAsia="Arial" w:hAnsi="Arial" w:cs="Arial"/>
          <w:color w:val="242E59"/>
          <w:sz w:val="16"/>
          <w:szCs w:val="16"/>
        </w:rPr>
      </w:pPr>
      <w:r w:rsidRPr="00E44E8E">
        <w:rPr>
          <w:rFonts w:ascii="Arial" w:eastAsia="Arial" w:hAnsi="Arial" w:cs="Arial"/>
          <w:color w:val="242E59"/>
          <w:sz w:val="16"/>
          <w:szCs w:val="16"/>
        </w:rPr>
        <w:t xml:space="preserve">e-maily: </w:t>
      </w:r>
      <w:hyperlink r:id="rId5">
        <w:r w:rsidRPr="00E44E8E">
          <w:rPr>
            <w:rFonts w:ascii="Arial" w:eastAsia="Arial" w:hAnsi="Arial" w:cs="Arial"/>
            <w:color w:val="0000FF"/>
            <w:sz w:val="16"/>
            <w:szCs w:val="16"/>
            <w:u w:val="single"/>
          </w:rPr>
          <w:t>petr.jarkovsky@aspen.pr</w:t>
        </w:r>
      </w:hyperlink>
      <w:r w:rsidRPr="00E44E8E">
        <w:rPr>
          <w:rFonts w:ascii="Arial" w:eastAsia="Arial" w:hAnsi="Arial" w:cs="Arial"/>
          <w:color w:val="242E59"/>
          <w:sz w:val="16"/>
          <w:szCs w:val="16"/>
        </w:rPr>
        <w:t xml:space="preserve"> / </w:t>
      </w:r>
      <w:hyperlink r:id="rId6">
        <w:r w:rsidRPr="00E44E8E">
          <w:rPr>
            <w:rFonts w:ascii="Arial" w:eastAsia="Arial" w:hAnsi="Arial" w:cs="Arial"/>
            <w:color w:val="0000FF"/>
            <w:sz w:val="16"/>
            <w:szCs w:val="16"/>
            <w:u w:val="single"/>
          </w:rPr>
          <w:t>michal.hoblik@aspen.pr</w:t>
        </w:r>
      </w:hyperlink>
    </w:p>
    <w:p w14:paraId="62DE3102" w14:textId="7CA41B41" w:rsidR="00D05F4D" w:rsidRPr="00D05F4D" w:rsidRDefault="00D05F4D" w:rsidP="00D05F4D">
      <w:pPr>
        <w:pBdr>
          <w:top w:val="nil"/>
          <w:left w:val="nil"/>
          <w:bottom w:val="nil"/>
          <w:right w:val="nil"/>
          <w:between w:val="nil"/>
        </w:pBdr>
        <w:rPr>
          <w:rFonts w:ascii="Arial" w:eastAsia="Arial" w:hAnsi="Arial" w:cs="Arial"/>
          <w:color w:val="242E59"/>
          <w:sz w:val="16"/>
          <w:szCs w:val="16"/>
        </w:rPr>
      </w:pPr>
      <w:r w:rsidRPr="00E44E8E">
        <w:rPr>
          <w:rFonts w:ascii="Arial" w:eastAsia="Arial" w:hAnsi="Arial" w:cs="Arial"/>
          <w:color w:val="242E59"/>
          <w:sz w:val="16"/>
          <w:szCs w:val="16"/>
        </w:rPr>
        <w:t>tel.: +420 774 225 153 / +420 774 225</w:t>
      </w:r>
      <w:r>
        <w:rPr>
          <w:rFonts w:ascii="Arial" w:eastAsia="Arial" w:hAnsi="Arial" w:cs="Arial"/>
          <w:color w:val="242E59"/>
          <w:sz w:val="16"/>
          <w:szCs w:val="16"/>
        </w:rPr>
        <w:t> </w:t>
      </w:r>
      <w:r w:rsidRPr="00E44E8E">
        <w:rPr>
          <w:rFonts w:ascii="Arial" w:eastAsia="Arial" w:hAnsi="Arial" w:cs="Arial"/>
          <w:color w:val="242E59"/>
          <w:sz w:val="16"/>
          <w:szCs w:val="16"/>
        </w:rPr>
        <w:t>155</w:t>
      </w:r>
    </w:p>
    <w:sectPr w:rsidR="00D05F4D" w:rsidRPr="00D05F4D" w:rsidSect="00D05F4D">
      <w:headerReference w:type="default" r:id="rId7"/>
      <w:footerReference w:type="default" r:id="rId8"/>
      <w:pgSz w:w="11906" w:h="16838"/>
      <w:pgMar w:top="2381" w:right="1134" w:bottom="1622" w:left="2631" w:header="1134" w:footer="1134"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861F69" w14:textId="77777777" w:rsidR="00D05F4D" w:rsidRDefault="00D05F4D">
    <w:pPr>
      <w:pBdr>
        <w:top w:val="nil"/>
        <w:left w:val="nil"/>
        <w:bottom w:val="nil"/>
        <w:right w:val="nil"/>
        <w:between w:val="nil"/>
      </w:pBdr>
      <w:tabs>
        <w:tab w:val="center" w:pos="4819"/>
        <w:tab w:val="right" w:pos="9638"/>
      </w:tabs>
      <w:rPr>
        <w:rFonts w:ascii="Liberation Serif" w:eastAsia="Liberation Serif" w:hAnsi="Liberation Serif" w:cs="Liberation Serif"/>
        <w:color w:val="000000"/>
      </w:rPr>
    </w:pPr>
    <w:r>
      <w:rPr>
        <w:rFonts w:ascii="Arial" w:eastAsia="Arial" w:hAnsi="Arial" w:cs="Arial"/>
        <w:color w:val="1D4090"/>
        <w:sz w:val="18"/>
        <w:szCs w:val="18"/>
      </w:rPr>
      <w:t xml:space="preserve">V Praze dne 14. 7. 2026                                                                                                    Strana </w:t>
    </w:r>
    <w:r>
      <w:rPr>
        <w:rFonts w:ascii="Arial" w:eastAsia="Arial" w:hAnsi="Arial" w:cs="Arial"/>
        <w:color w:val="1D4090"/>
        <w:sz w:val="18"/>
        <w:szCs w:val="18"/>
      </w:rPr>
      <w:fldChar w:fldCharType="begin"/>
    </w:r>
    <w:r>
      <w:rPr>
        <w:rFonts w:ascii="Arial" w:eastAsia="Arial" w:hAnsi="Arial" w:cs="Arial"/>
        <w:color w:val="1D4090"/>
        <w:sz w:val="18"/>
        <w:szCs w:val="18"/>
      </w:rPr>
      <w:instrText>PAGE</w:instrText>
    </w:r>
    <w:r>
      <w:rPr>
        <w:rFonts w:ascii="Arial" w:eastAsia="Arial" w:hAnsi="Arial" w:cs="Arial"/>
        <w:color w:val="1D4090"/>
        <w:sz w:val="18"/>
        <w:szCs w:val="18"/>
      </w:rPr>
      <w:fldChar w:fldCharType="separate"/>
    </w:r>
    <w:r>
      <w:rPr>
        <w:rFonts w:ascii="Arial" w:eastAsia="Arial" w:hAnsi="Arial" w:cs="Arial"/>
        <w:noProof/>
        <w:color w:val="1D4090"/>
        <w:sz w:val="18"/>
        <w:szCs w:val="18"/>
      </w:rPr>
      <w:t>1</w:t>
    </w:r>
    <w:r>
      <w:rPr>
        <w:rFonts w:ascii="Arial" w:eastAsia="Arial" w:hAnsi="Arial" w:cs="Arial"/>
        <w:color w:val="1D4090"/>
        <w:sz w:val="18"/>
        <w:szCs w:val="18"/>
      </w:rPr>
      <w:fldChar w:fldCharType="end"/>
    </w:r>
    <w:r>
      <w:rPr>
        <w:rFonts w:ascii="Arial" w:eastAsia="Arial" w:hAnsi="Arial" w:cs="Arial"/>
        <w:color w:val="1D4090"/>
        <w:sz w:val="18"/>
        <w:szCs w:val="18"/>
      </w:rPr>
      <w:t>/</w:t>
    </w:r>
    <w:r>
      <w:rPr>
        <w:rFonts w:ascii="Arial" w:eastAsia="Arial" w:hAnsi="Arial" w:cs="Arial"/>
        <w:color w:val="1D4090"/>
        <w:sz w:val="18"/>
        <w:szCs w:val="18"/>
      </w:rPr>
      <w:fldChar w:fldCharType="begin"/>
    </w:r>
    <w:r>
      <w:rPr>
        <w:rFonts w:ascii="Arial" w:eastAsia="Arial" w:hAnsi="Arial" w:cs="Arial"/>
        <w:color w:val="1D4090"/>
        <w:sz w:val="18"/>
        <w:szCs w:val="18"/>
      </w:rPr>
      <w:instrText>NUMPAGES</w:instrText>
    </w:r>
    <w:r>
      <w:rPr>
        <w:rFonts w:ascii="Arial" w:eastAsia="Arial" w:hAnsi="Arial" w:cs="Arial"/>
        <w:color w:val="1D4090"/>
        <w:sz w:val="18"/>
        <w:szCs w:val="18"/>
      </w:rPr>
      <w:fldChar w:fldCharType="separate"/>
    </w:r>
    <w:r>
      <w:rPr>
        <w:rFonts w:ascii="Arial" w:eastAsia="Arial" w:hAnsi="Arial" w:cs="Arial"/>
        <w:noProof/>
        <w:color w:val="1D4090"/>
        <w:sz w:val="18"/>
        <w:szCs w:val="18"/>
      </w:rPr>
      <w:t>2</w:t>
    </w:r>
    <w:r>
      <w:rPr>
        <w:rFonts w:ascii="Arial" w:eastAsia="Arial" w:hAnsi="Arial" w:cs="Arial"/>
        <w:color w:val="1D4090"/>
        <w:sz w:val="18"/>
        <w:szCs w:val="18"/>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870D4F" w14:textId="77777777" w:rsidR="00D05F4D" w:rsidRDefault="00D05F4D">
    <w:pPr>
      <w:pBdr>
        <w:top w:val="nil"/>
        <w:left w:val="nil"/>
        <w:bottom w:val="nil"/>
        <w:right w:val="nil"/>
        <w:between w:val="nil"/>
      </w:pBdr>
      <w:tabs>
        <w:tab w:val="center" w:pos="4819"/>
        <w:tab w:val="right" w:pos="9638"/>
      </w:tabs>
      <w:rPr>
        <w:rFonts w:ascii="Liberation Serif" w:eastAsia="Liberation Serif" w:hAnsi="Liberation Serif" w:cs="Liberation Serif"/>
        <w:color w:val="000000"/>
      </w:rPr>
    </w:pPr>
    <w:r>
      <w:rPr>
        <w:rFonts w:ascii="Arial" w:eastAsia="Arial" w:hAnsi="Arial" w:cs="Arial"/>
        <w:b/>
        <w:color w:val="CA171B"/>
        <w:sz w:val="28"/>
        <w:szCs w:val="28"/>
      </w:rPr>
      <w:t>TISKOVÁ INFORMACE</w:t>
    </w:r>
    <w:r>
      <w:rPr>
        <w:noProof/>
      </w:rPr>
      <w:drawing>
        <wp:anchor distT="0" distB="0" distL="0" distR="0" simplePos="0" relativeHeight="251659264" behindDoc="0" locked="0" layoutInCell="1" hidden="0" allowOverlap="1" wp14:anchorId="667FFFF6" wp14:editId="578B6F2F">
          <wp:simplePos x="0" y="0"/>
          <wp:positionH relativeFrom="column">
            <wp:posOffset>3503929</wp:posOffset>
          </wp:positionH>
          <wp:positionV relativeFrom="paragraph">
            <wp:posOffset>-20317</wp:posOffset>
          </wp:positionV>
          <wp:extent cx="1631315" cy="316230"/>
          <wp:effectExtent l="0" t="0" r="0" b="0"/>
          <wp:wrapSquare wrapText="bothSides" distT="0" distB="0" distL="0" distR="0"/>
          <wp:docPr id="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631315" cy="316230"/>
                  </a:xfrm>
                  <a:prstGeom prst="rect">
                    <a:avLst/>
                  </a:prstGeom>
                  <a:ln/>
                </pic:spPr>
              </pic:pic>
            </a:graphicData>
          </a:graphic>
        </wp:anchor>
      </w:drawing>
    </w:r>
    <w:r>
      <w:rPr>
        <w:noProof/>
      </w:rPr>
      <w:drawing>
        <wp:anchor distT="0" distB="0" distL="0" distR="0" simplePos="0" relativeHeight="251660288" behindDoc="0" locked="0" layoutInCell="1" hidden="0" allowOverlap="1" wp14:anchorId="1B3550B8" wp14:editId="676652DF">
          <wp:simplePos x="0" y="0"/>
          <wp:positionH relativeFrom="column">
            <wp:posOffset>-1671952</wp:posOffset>
          </wp:positionH>
          <wp:positionV relativeFrom="paragraph">
            <wp:posOffset>-720087</wp:posOffset>
          </wp:positionV>
          <wp:extent cx="106680" cy="10691495"/>
          <wp:effectExtent l="0" t="0" r="0" b="0"/>
          <wp:wrapSquare wrapText="bothSides" distT="0" distB="0" distL="0" distR="0"/>
          <wp:docPr id="1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106680" cy="1069149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A12168"/>
    <w:multiLevelType w:val="hybridMultilevel"/>
    <w:tmpl w:val="7BAC03E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10699639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5F4D"/>
    <w:rsid w:val="00B47C89"/>
    <w:rsid w:val="00B55941"/>
    <w:rsid w:val="00D05F4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B5C54"/>
  <w15:chartTrackingRefBased/>
  <w15:docId w15:val="{E3857EF9-5F84-484C-85C6-EBBA17C21B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D05F4D"/>
    <w:pPr>
      <w:spacing w:after="0" w:line="240" w:lineRule="auto"/>
    </w:pPr>
    <w:rPr>
      <w:rFonts w:ascii="Times New Roman" w:eastAsia="Times New Roman" w:hAnsi="Times New Roman" w:cs="Times New Roman"/>
      <w:kern w:val="0"/>
      <w:lang w:val="cs" w:eastAsia="cs-CZ"/>
      <w14:ligatures w14:val="none"/>
    </w:rPr>
  </w:style>
  <w:style w:type="paragraph" w:styleId="Nadpis1">
    <w:name w:val="heading 1"/>
    <w:basedOn w:val="Normln"/>
    <w:next w:val="Normln"/>
    <w:link w:val="Nadpis1Char"/>
    <w:uiPriority w:val="9"/>
    <w:qFormat/>
    <w:rsid w:val="00D05F4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dpis2">
    <w:name w:val="heading 2"/>
    <w:basedOn w:val="Normln"/>
    <w:next w:val="Normln"/>
    <w:link w:val="Nadpis2Char"/>
    <w:uiPriority w:val="9"/>
    <w:semiHidden/>
    <w:unhideWhenUsed/>
    <w:qFormat/>
    <w:rsid w:val="00D05F4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uiPriority w:val="9"/>
    <w:semiHidden/>
    <w:unhideWhenUsed/>
    <w:qFormat/>
    <w:rsid w:val="00D05F4D"/>
    <w:pPr>
      <w:keepNext/>
      <w:keepLines/>
      <w:spacing w:before="160" w:after="80"/>
      <w:outlineLvl w:val="2"/>
    </w:pPr>
    <w:rPr>
      <w:rFonts w:eastAsiaTheme="majorEastAsia" w:cstheme="majorBidi"/>
      <w:color w:val="2F5496" w:themeColor="accent1" w:themeShade="BF"/>
      <w:sz w:val="28"/>
      <w:szCs w:val="28"/>
    </w:rPr>
  </w:style>
  <w:style w:type="paragraph" w:styleId="Nadpis4">
    <w:name w:val="heading 4"/>
    <w:basedOn w:val="Normln"/>
    <w:next w:val="Normln"/>
    <w:link w:val="Nadpis4Char"/>
    <w:uiPriority w:val="9"/>
    <w:semiHidden/>
    <w:unhideWhenUsed/>
    <w:qFormat/>
    <w:rsid w:val="00D05F4D"/>
    <w:pPr>
      <w:keepNext/>
      <w:keepLines/>
      <w:spacing w:before="80" w:after="40"/>
      <w:outlineLvl w:val="3"/>
    </w:pPr>
    <w:rPr>
      <w:rFonts w:eastAsiaTheme="majorEastAsia" w:cstheme="majorBidi"/>
      <w:i/>
      <w:iCs/>
      <w:color w:val="2F5496" w:themeColor="accent1" w:themeShade="BF"/>
    </w:rPr>
  </w:style>
  <w:style w:type="paragraph" w:styleId="Nadpis5">
    <w:name w:val="heading 5"/>
    <w:basedOn w:val="Normln"/>
    <w:next w:val="Normln"/>
    <w:link w:val="Nadpis5Char"/>
    <w:uiPriority w:val="9"/>
    <w:semiHidden/>
    <w:unhideWhenUsed/>
    <w:qFormat/>
    <w:rsid w:val="00D05F4D"/>
    <w:pPr>
      <w:keepNext/>
      <w:keepLines/>
      <w:spacing w:before="80" w:after="40"/>
      <w:outlineLvl w:val="4"/>
    </w:pPr>
    <w:rPr>
      <w:rFonts w:eastAsiaTheme="majorEastAsia" w:cstheme="majorBidi"/>
      <w:color w:val="2F5496" w:themeColor="accent1" w:themeShade="BF"/>
    </w:rPr>
  </w:style>
  <w:style w:type="paragraph" w:styleId="Nadpis6">
    <w:name w:val="heading 6"/>
    <w:basedOn w:val="Normln"/>
    <w:next w:val="Normln"/>
    <w:link w:val="Nadpis6Char"/>
    <w:uiPriority w:val="9"/>
    <w:semiHidden/>
    <w:unhideWhenUsed/>
    <w:qFormat/>
    <w:rsid w:val="00D05F4D"/>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D05F4D"/>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D05F4D"/>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D05F4D"/>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D05F4D"/>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Standardnpsmoodstavce"/>
    <w:link w:val="Nadpis2"/>
    <w:uiPriority w:val="9"/>
    <w:semiHidden/>
    <w:rsid w:val="00D05F4D"/>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Standardnpsmoodstavce"/>
    <w:link w:val="Nadpis3"/>
    <w:uiPriority w:val="9"/>
    <w:semiHidden/>
    <w:rsid w:val="00D05F4D"/>
    <w:rPr>
      <w:rFonts w:eastAsiaTheme="majorEastAsia" w:cstheme="majorBidi"/>
      <w:color w:val="2F5496" w:themeColor="accent1" w:themeShade="BF"/>
      <w:sz w:val="28"/>
      <w:szCs w:val="28"/>
    </w:rPr>
  </w:style>
  <w:style w:type="character" w:customStyle="1" w:styleId="Nadpis4Char">
    <w:name w:val="Nadpis 4 Char"/>
    <w:basedOn w:val="Standardnpsmoodstavce"/>
    <w:link w:val="Nadpis4"/>
    <w:uiPriority w:val="9"/>
    <w:semiHidden/>
    <w:rsid w:val="00D05F4D"/>
    <w:rPr>
      <w:rFonts w:eastAsiaTheme="majorEastAsia" w:cstheme="majorBidi"/>
      <w:i/>
      <w:iCs/>
      <w:color w:val="2F5496" w:themeColor="accent1" w:themeShade="BF"/>
    </w:rPr>
  </w:style>
  <w:style w:type="character" w:customStyle="1" w:styleId="Nadpis5Char">
    <w:name w:val="Nadpis 5 Char"/>
    <w:basedOn w:val="Standardnpsmoodstavce"/>
    <w:link w:val="Nadpis5"/>
    <w:uiPriority w:val="9"/>
    <w:semiHidden/>
    <w:rsid w:val="00D05F4D"/>
    <w:rPr>
      <w:rFonts w:eastAsiaTheme="majorEastAsia" w:cstheme="majorBidi"/>
      <w:color w:val="2F5496" w:themeColor="accent1" w:themeShade="BF"/>
    </w:rPr>
  </w:style>
  <w:style w:type="character" w:customStyle="1" w:styleId="Nadpis6Char">
    <w:name w:val="Nadpis 6 Char"/>
    <w:basedOn w:val="Standardnpsmoodstavce"/>
    <w:link w:val="Nadpis6"/>
    <w:uiPriority w:val="9"/>
    <w:semiHidden/>
    <w:rsid w:val="00D05F4D"/>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D05F4D"/>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D05F4D"/>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D05F4D"/>
    <w:rPr>
      <w:rFonts w:eastAsiaTheme="majorEastAsia" w:cstheme="majorBidi"/>
      <w:color w:val="272727" w:themeColor="text1" w:themeTint="D8"/>
    </w:rPr>
  </w:style>
  <w:style w:type="paragraph" w:styleId="Nzev">
    <w:name w:val="Title"/>
    <w:basedOn w:val="Normln"/>
    <w:next w:val="Normln"/>
    <w:link w:val="NzevChar"/>
    <w:uiPriority w:val="10"/>
    <w:qFormat/>
    <w:rsid w:val="00D05F4D"/>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D05F4D"/>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D05F4D"/>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D05F4D"/>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D05F4D"/>
    <w:pPr>
      <w:spacing w:before="160"/>
      <w:jc w:val="center"/>
    </w:pPr>
    <w:rPr>
      <w:i/>
      <w:iCs/>
      <w:color w:val="404040" w:themeColor="text1" w:themeTint="BF"/>
    </w:rPr>
  </w:style>
  <w:style w:type="character" w:customStyle="1" w:styleId="CittChar">
    <w:name w:val="Citát Char"/>
    <w:basedOn w:val="Standardnpsmoodstavce"/>
    <w:link w:val="Citt"/>
    <w:uiPriority w:val="29"/>
    <w:rsid w:val="00D05F4D"/>
    <w:rPr>
      <w:i/>
      <w:iCs/>
      <w:color w:val="404040" w:themeColor="text1" w:themeTint="BF"/>
    </w:rPr>
  </w:style>
  <w:style w:type="paragraph" w:styleId="Odstavecseseznamem">
    <w:name w:val="List Paragraph"/>
    <w:basedOn w:val="Normln"/>
    <w:uiPriority w:val="34"/>
    <w:qFormat/>
    <w:rsid w:val="00D05F4D"/>
    <w:pPr>
      <w:ind w:left="720"/>
      <w:contextualSpacing/>
    </w:pPr>
  </w:style>
  <w:style w:type="character" w:styleId="Zdraznnintenzivn">
    <w:name w:val="Intense Emphasis"/>
    <w:basedOn w:val="Standardnpsmoodstavce"/>
    <w:uiPriority w:val="21"/>
    <w:qFormat/>
    <w:rsid w:val="00D05F4D"/>
    <w:rPr>
      <w:i/>
      <w:iCs/>
      <w:color w:val="2F5496" w:themeColor="accent1" w:themeShade="BF"/>
    </w:rPr>
  </w:style>
  <w:style w:type="paragraph" w:styleId="Vrazncitt">
    <w:name w:val="Intense Quote"/>
    <w:basedOn w:val="Normln"/>
    <w:next w:val="Normln"/>
    <w:link w:val="VrazncittChar"/>
    <w:uiPriority w:val="30"/>
    <w:qFormat/>
    <w:rsid w:val="00D05F4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VrazncittChar">
    <w:name w:val="Výrazný citát Char"/>
    <w:basedOn w:val="Standardnpsmoodstavce"/>
    <w:link w:val="Vrazncitt"/>
    <w:uiPriority w:val="30"/>
    <w:rsid w:val="00D05F4D"/>
    <w:rPr>
      <w:i/>
      <w:iCs/>
      <w:color w:val="2F5496" w:themeColor="accent1" w:themeShade="BF"/>
    </w:rPr>
  </w:style>
  <w:style w:type="character" w:styleId="Odkazintenzivn">
    <w:name w:val="Intense Reference"/>
    <w:basedOn w:val="Standardnpsmoodstavce"/>
    <w:uiPriority w:val="32"/>
    <w:qFormat/>
    <w:rsid w:val="00D05F4D"/>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ichal.hoblik@aspen.pr" TargetMode="External"/><Relationship Id="rId5" Type="http://schemas.openxmlformats.org/officeDocument/2006/relationships/hyperlink" Target="mailto:petr.jarkovsky@aspen.pr"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881</Words>
  <Characters>5198</Characters>
  <Application>Microsoft Office Word</Application>
  <DocSecurity>0</DocSecurity>
  <Lines>43</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petr jarkovský</cp:lastModifiedBy>
  <cp:revision>2</cp:revision>
  <dcterms:created xsi:type="dcterms:W3CDTF">2026-07-14T06:39:00Z</dcterms:created>
  <dcterms:modified xsi:type="dcterms:W3CDTF">2026-07-14T06:48:00Z</dcterms:modified>
</cp:coreProperties>
</file>