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AB975" w14:textId="77777777" w:rsidR="00637D21" w:rsidRDefault="00637D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1D4090"/>
          <w:sz w:val="32"/>
          <w:szCs w:val="32"/>
        </w:rPr>
      </w:pPr>
    </w:p>
    <w:p w14:paraId="336E711F" w14:textId="77777777" w:rsidR="00C34A28" w:rsidRDefault="00811F9D" w:rsidP="00637D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1D4090"/>
          <w:sz w:val="32"/>
          <w:szCs w:val="32"/>
        </w:rPr>
      </w:pPr>
      <w:r>
        <w:rPr>
          <w:rFonts w:ascii="Calibri" w:eastAsia="Calibri" w:hAnsi="Calibri" w:cs="Calibri"/>
          <w:b/>
          <w:color w:val="1D4090"/>
          <w:sz w:val="32"/>
          <w:szCs w:val="32"/>
        </w:rPr>
        <w:t>S</w:t>
      </w:r>
      <w:r w:rsidR="00C45590" w:rsidRPr="00C45590">
        <w:rPr>
          <w:rFonts w:ascii="Calibri" w:eastAsia="Calibri" w:hAnsi="Calibri" w:cs="Calibri"/>
          <w:b/>
          <w:color w:val="1D4090"/>
          <w:sz w:val="32"/>
          <w:szCs w:val="32"/>
        </w:rPr>
        <w:t>tavebnictví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 xml:space="preserve"> roste</w:t>
      </w:r>
      <w:r w:rsidR="00C34A28">
        <w:rPr>
          <w:rFonts w:ascii="Calibri" w:eastAsia="Calibri" w:hAnsi="Calibri" w:cs="Calibri"/>
          <w:b/>
          <w:color w:val="1D4090"/>
          <w:sz w:val="32"/>
          <w:szCs w:val="32"/>
        </w:rPr>
        <w:t>, v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> létě táhnou segment dopravní stavby</w:t>
      </w:r>
      <w:r w:rsidR="00C34A28">
        <w:rPr>
          <w:rFonts w:ascii="Calibri" w:eastAsia="Calibri" w:hAnsi="Calibri" w:cs="Calibri"/>
          <w:b/>
          <w:color w:val="1D4090"/>
          <w:sz w:val="32"/>
          <w:szCs w:val="32"/>
        </w:rPr>
        <w:t>.</w:t>
      </w:r>
      <w:r w:rsidR="00C34A28">
        <w:rPr>
          <w:rFonts w:ascii="Calibri" w:eastAsia="Calibri" w:hAnsi="Calibri" w:cs="Calibri"/>
          <w:b/>
          <w:color w:val="1D4090"/>
          <w:sz w:val="32"/>
          <w:szCs w:val="32"/>
        </w:rPr>
        <w:br/>
      </w:r>
      <w:r w:rsidR="008F5633">
        <w:rPr>
          <w:rFonts w:ascii="Calibri" w:eastAsia="Calibri" w:hAnsi="Calibri" w:cs="Calibri"/>
          <w:b/>
          <w:color w:val="1D4090"/>
          <w:sz w:val="32"/>
          <w:szCs w:val="32"/>
        </w:rPr>
        <w:t xml:space="preserve"> </w:t>
      </w:r>
    </w:p>
    <w:p w14:paraId="3F9D84FB" w14:textId="6AF6324F" w:rsidR="00811F9D" w:rsidRDefault="00C34A28" w:rsidP="00637D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1D4090"/>
          <w:sz w:val="32"/>
          <w:szCs w:val="32"/>
        </w:rPr>
      </w:pPr>
      <w:r>
        <w:rPr>
          <w:rFonts w:ascii="Calibri" w:eastAsia="Calibri" w:hAnsi="Calibri" w:cs="Calibri"/>
          <w:b/>
          <w:color w:val="1D4090"/>
          <w:sz w:val="32"/>
          <w:szCs w:val="32"/>
        </w:rPr>
        <w:t>F</w:t>
      </w:r>
      <w:r w:rsidR="008F5633">
        <w:rPr>
          <w:rFonts w:ascii="Calibri" w:eastAsia="Calibri" w:hAnsi="Calibri" w:cs="Calibri"/>
          <w:b/>
          <w:color w:val="1D4090"/>
          <w:sz w:val="32"/>
          <w:szCs w:val="32"/>
        </w:rPr>
        <w:t>irm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>ám</w:t>
      </w:r>
      <w:r w:rsidR="008F5633">
        <w:rPr>
          <w:rFonts w:ascii="Calibri" w:eastAsia="Calibri" w:hAnsi="Calibri" w:cs="Calibri"/>
          <w:b/>
          <w:color w:val="1D4090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>chybí</w:t>
      </w:r>
      <w:r w:rsidR="008F5633">
        <w:rPr>
          <w:rFonts w:ascii="Calibri" w:eastAsia="Calibri" w:hAnsi="Calibri" w:cs="Calibri"/>
          <w:b/>
          <w:color w:val="1D4090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 xml:space="preserve">například </w:t>
      </w:r>
      <w:r w:rsidR="008F5633">
        <w:rPr>
          <w:rFonts w:ascii="Calibri" w:eastAsia="Calibri" w:hAnsi="Calibri" w:cs="Calibri"/>
          <w:b/>
          <w:color w:val="1D4090"/>
          <w:sz w:val="32"/>
          <w:szCs w:val="32"/>
        </w:rPr>
        <w:t>obsluh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>a</w:t>
      </w:r>
      <w:r w:rsidR="008F5633">
        <w:rPr>
          <w:rFonts w:ascii="Calibri" w:eastAsia="Calibri" w:hAnsi="Calibri" w:cs="Calibri"/>
          <w:b/>
          <w:color w:val="1D4090"/>
          <w:sz w:val="32"/>
          <w:szCs w:val="32"/>
        </w:rPr>
        <w:t xml:space="preserve"> stavebních strojů, 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 xml:space="preserve">na těchto </w:t>
      </w:r>
      <w:r w:rsidR="008F5633">
        <w:rPr>
          <w:rFonts w:ascii="Calibri" w:eastAsia="Calibri" w:hAnsi="Calibri" w:cs="Calibri"/>
          <w:b/>
          <w:color w:val="1D4090"/>
          <w:sz w:val="32"/>
          <w:szCs w:val="32"/>
        </w:rPr>
        <w:t>pozic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>ích</w:t>
      </w:r>
      <w:r w:rsidR="008F5633">
        <w:rPr>
          <w:rFonts w:ascii="Calibri" w:eastAsia="Calibri" w:hAnsi="Calibri" w:cs="Calibri"/>
          <w:b/>
          <w:color w:val="1D4090"/>
          <w:sz w:val="32"/>
          <w:szCs w:val="32"/>
        </w:rPr>
        <w:t xml:space="preserve"> nabízejí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 xml:space="preserve"> zaměstnavatelé</w:t>
      </w:r>
      <w:r w:rsidR="008F5633">
        <w:rPr>
          <w:rFonts w:ascii="Calibri" w:eastAsia="Calibri" w:hAnsi="Calibri" w:cs="Calibri"/>
          <w:b/>
          <w:color w:val="1D4090"/>
          <w:sz w:val="32"/>
          <w:szCs w:val="32"/>
        </w:rPr>
        <w:t xml:space="preserve"> o 21 % vyšší plat než </w:t>
      </w:r>
      <w:r w:rsidR="009D74DC">
        <w:rPr>
          <w:rFonts w:ascii="Calibri" w:eastAsia="Calibri" w:hAnsi="Calibri" w:cs="Calibri"/>
          <w:b/>
          <w:color w:val="1D4090"/>
          <w:sz w:val="32"/>
          <w:szCs w:val="32"/>
        </w:rPr>
        <w:t>v</w:t>
      </w:r>
      <w:r w:rsidR="008F5633">
        <w:rPr>
          <w:rFonts w:ascii="Calibri" w:eastAsia="Calibri" w:hAnsi="Calibri" w:cs="Calibri"/>
          <w:b/>
          <w:color w:val="1D4090"/>
          <w:sz w:val="32"/>
          <w:szCs w:val="32"/>
        </w:rPr>
        <w:t>loni</w:t>
      </w:r>
    </w:p>
    <w:p w14:paraId="3096FE5C" w14:textId="77777777" w:rsidR="00637D21" w:rsidRDefault="00637D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242E59"/>
          <w:sz w:val="24"/>
          <w:szCs w:val="24"/>
        </w:rPr>
      </w:pPr>
    </w:p>
    <w:p w14:paraId="0C70FE5C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242E59"/>
          <w:sz w:val="24"/>
          <w:szCs w:val="24"/>
        </w:rPr>
        <w:t xml:space="preserve">České stavebnictví se po dvou letech poklesu vrátilo v roce 2025 k růstu. Zatímco v roce 2023 se produkce snížila o 2,4 % a v roce 2024 podle revidovaných údajů o dalších 1,4 %, loni vzrostla o 9,3 %. Růst pokračuje také letos, zaměstnavatelé však nadále narážejí na jeden z hlavních problémů oboru, kterým je nedostatek kvalifikovaných pracovníků. Podle odhadů Svazu podnikatelů ve stavebnictví bude do roku 2030 chybět přibližně 74 tisíc odborníků. Firmy proto pokračují ve zvyšování nástupních mezd a hledají nové způsoby, jak přilákat řemeslníky i technické specialisty. </w:t>
      </w:r>
    </w:p>
    <w:p w14:paraId="65DAC4FE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4"/>
          <w:szCs w:val="24"/>
        </w:rPr>
      </w:pPr>
    </w:p>
    <w:p w14:paraId="14C43F9C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4"/>
          <w:szCs w:val="24"/>
        </w:rPr>
      </w:pPr>
      <w:r>
        <w:rPr>
          <w:rFonts w:ascii="Calibri" w:eastAsia="Calibri" w:hAnsi="Calibri" w:cs="Calibri"/>
          <w:color w:val="242E59"/>
          <w:sz w:val="24"/>
          <w:szCs w:val="24"/>
        </w:rPr>
        <w:t>„Významnou část pak představuje dopravní stavitelství, které vstupuje do období mimořádně intenzivní výstavby. Rozpočet Státního fondu dopravní infrastruktury pro letošní rok dosahuje rekordních 169,3 miliardy korun a Ředitelství silnic a dálnic plánuje zahájit výstavbu přibližně 100 kilometrů dálnic a více než 70 kilometrů silnic první třídy. Rostoucí množství připravovaných a zahajovaných staveb však zvyšuje tlak na personální kapacity firem, které už nyní obtížně hledají kvalifikované pracovníky,“ říká Michal Španěl, datový analytik pracovního portálu JenPráce.cz.</w:t>
      </w:r>
    </w:p>
    <w:p w14:paraId="47C8F666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4"/>
          <w:szCs w:val="24"/>
        </w:rPr>
      </w:pPr>
    </w:p>
    <w:p w14:paraId="03A17FC6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242E59"/>
          <w:sz w:val="24"/>
          <w:szCs w:val="24"/>
        </w:rPr>
        <w:t>Firmy zvyšují mzdy, přesto se jim nedaří obsazovat klíčové profese</w:t>
      </w:r>
    </w:p>
    <w:p w14:paraId="65AF84CD" w14:textId="68FA1110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4"/>
          <w:szCs w:val="24"/>
        </w:rPr>
      </w:pPr>
      <w:r>
        <w:rPr>
          <w:rFonts w:ascii="Calibri" w:eastAsia="Calibri" w:hAnsi="Calibri" w:cs="Calibri"/>
          <w:color w:val="242E59"/>
          <w:sz w:val="24"/>
          <w:szCs w:val="24"/>
        </w:rPr>
        <w:t>Firmy nejčastěji hledají stavební dělníky, ale i jeřábníky, obsluhu stavebních strojů, elektromontéry</w:t>
      </w:r>
      <w:r w:rsidR="00E563A5">
        <w:rPr>
          <w:rFonts w:ascii="Calibri" w:eastAsia="Calibri" w:hAnsi="Calibri" w:cs="Calibri"/>
          <w:color w:val="242E59"/>
          <w:sz w:val="24"/>
          <w:szCs w:val="24"/>
        </w:rPr>
        <w:t xml:space="preserve"> a p</w:t>
      </w:r>
      <w:r>
        <w:rPr>
          <w:rFonts w:ascii="Calibri" w:eastAsia="Calibri" w:hAnsi="Calibri" w:cs="Calibri"/>
          <w:color w:val="242E59"/>
          <w:sz w:val="24"/>
          <w:szCs w:val="24"/>
        </w:rPr>
        <w:t>řípraváře staveb nebo stavbyvedoucí. Firmy tak o zkušené pracovníky soupeří prakticky v celém procesu výstavby, od přípravy projektu přes obsluhu techniky až po samotnou realizaci a řízení stavby.</w:t>
      </w:r>
    </w:p>
    <w:p w14:paraId="19869D51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4"/>
          <w:szCs w:val="24"/>
        </w:rPr>
      </w:pPr>
    </w:p>
    <w:p w14:paraId="5C4DF508" w14:textId="56F9D081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4"/>
          <w:szCs w:val="24"/>
        </w:rPr>
      </w:pPr>
      <w:r>
        <w:rPr>
          <w:rFonts w:ascii="Calibri" w:eastAsia="Calibri" w:hAnsi="Calibri" w:cs="Calibri"/>
          <w:color w:val="242E59"/>
          <w:sz w:val="24"/>
          <w:szCs w:val="24"/>
        </w:rPr>
        <w:t xml:space="preserve">Data JenPráce.cz ukazují, že meziročně vzrostly nástupní mzdy drtivé většiny stavebních profesí. Nejvýraznější růst zaznamenaly nástupní mzdy elektroinženýrů o 21,3 % na 53 660 Kč. Dále pak u </w:t>
      </w:r>
      <w:r w:rsidR="00E563A5">
        <w:rPr>
          <w:rFonts w:ascii="Calibri" w:eastAsia="Calibri" w:hAnsi="Calibri" w:cs="Calibri"/>
          <w:color w:val="242E59"/>
          <w:sz w:val="24"/>
          <w:szCs w:val="24"/>
        </w:rPr>
        <w:t>obsluhy</w:t>
      </w:r>
      <w:r>
        <w:rPr>
          <w:rFonts w:ascii="Calibri" w:eastAsia="Calibri" w:hAnsi="Calibri" w:cs="Calibri"/>
          <w:color w:val="242E59"/>
          <w:sz w:val="24"/>
          <w:szCs w:val="24"/>
        </w:rPr>
        <w:t xml:space="preserve"> stavebních strojů o 20,9 % na 40 811 Kč. Mezi ní patří bagristé, obsluha nakladačů, buldozerů, válců, rypadel, finišerů a dalších strojů. </w:t>
      </w:r>
    </w:p>
    <w:p w14:paraId="35BE0E1F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4"/>
          <w:szCs w:val="24"/>
        </w:rPr>
      </w:pPr>
    </w:p>
    <w:p w14:paraId="57308969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4"/>
          <w:szCs w:val="24"/>
        </w:rPr>
      </w:pPr>
      <w:r>
        <w:rPr>
          <w:rFonts w:ascii="Calibri" w:eastAsia="Calibri" w:hAnsi="Calibri" w:cs="Calibri"/>
          <w:color w:val="242E59"/>
          <w:sz w:val="24"/>
          <w:szCs w:val="24"/>
        </w:rPr>
        <w:t xml:space="preserve">Dvouciferným tempem rostly také nástupní mzdy jeřábníků, a to o 12,2 % na 43 250 Kč. Přípravářům staveb zaměstnavatelé nabízeli v průměru 49 880 korun, meziročně o 9,6 % více, a stavbyvedoucím 56 059 korun, což představuje růst o 7,7 %.  </w:t>
      </w:r>
    </w:p>
    <w:p w14:paraId="7C146C4A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4"/>
          <w:szCs w:val="24"/>
        </w:rPr>
      </w:pPr>
    </w:p>
    <w:p w14:paraId="368B4958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4"/>
          <w:szCs w:val="24"/>
        </w:rPr>
      </w:pPr>
    </w:p>
    <w:p w14:paraId="1889958E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713B213B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0476BA91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59DFEFF7" w14:textId="77777777" w:rsidR="00172F2C" w:rsidRDefault="00172F2C" w:rsidP="00172F2C">
      <w:pPr>
        <w:jc w:val="center"/>
        <w:rPr>
          <w:rFonts w:ascii="Arial" w:eastAsia="Arial" w:hAnsi="Arial" w:cs="Arial"/>
          <w:b/>
          <w:bCs/>
          <w:color w:val="242E59"/>
        </w:rPr>
      </w:pPr>
      <w:r>
        <w:rPr>
          <w:rFonts w:ascii="Arial" w:eastAsia="Arial" w:hAnsi="Arial" w:cs="Arial"/>
          <w:b/>
          <w:bCs/>
          <w:color w:val="242E59"/>
        </w:rPr>
        <w:t>Nástupní mzdy ve stavebnictví (JenPráce.cz, červenec 2026)</w:t>
      </w:r>
    </w:p>
    <w:p w14:paraId="7F05C5C5" w14:textId="77777777" w:rsidR="00172F2C" w:rsidRDefault="00172F2C" w:rsidP="00172F2C">
      <w:pPr>
        <w:jc w:val="center"/>
        <w:rPr>
          <w:rFonts w:ascii="Arial" w:eastAsia="Arial" w:hAnsi="Arial" w:cs="Arial"/>
          <w:b/>
          <w:bCs/>
          <w:color w:val="242E59"/>
        </w:rPr>
      </w:pPr>
    </w:p>
    <w:p w14:paraId="1B811E1D" w14:textId="77777777" w:rsidR="00172F2C" w:rsidRDefault="00172F2C" w:rsidP="00172F2C">
      <w:pPr>
        <w:jc w:val="center"/>
        <w:rPr>
          <w:rFonts w:ascii="Arial" w:eastAsia="Arial" w:hAnsi="Arial" w:cs="Arial"/>
          <w:b/>
          <w:bCs/>
          <w:color w:val="242E59"/>
        </w:rPr>
      </w:pPr>
    </w:p>
    <w:p w14:paraId="436D08A4" w14:textId="77777777" w:rsidR="00172F2C" w:rsidRDefault="00172F2C" w:rsidP="00172F2C">
      <w:pPr>
        <w:jc w:val="center"/>
        <w:rPr>
          <w:rFonts w:ascii="Arial" w:eastAsia="Arial" w:hAnsi="Arial" w:cs="Arial"/>
          <w:b/>
          <w:bCs/>
          <w:sz w:val="15"/>
          <w:szCs w:val="15"/>
        </w:rPr>
      </w:pPr>
    </w:p>
    <w:tbl>
      <w:tblPr>
        <w:tblStyle w:val="a"/>
        <w:tblW w:w="8079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2268"/>
        <w:gridCol w:w="1984"/>
        <w:gridCol w:w="2410"/>
        <w:gridCol w:w="1417"/>
      </w:tblGrid>
      <w:tr w:rsidR="00172F2C" w14:paraId="749F2386" w14:textId="77777777" w:rsidTr="00787739">
        <w:trPr>
          <w:trHeight w:val="315"/>
          <w:jc w:val="center"/>
        </w:trPr>
        <w:tc>
          <w:tcPr>
            <w:tcW w:w="226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8F147B4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5"/>
                <w:szCs w:val="15"/>
              </w:rPr>
              <w:t>Profese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6B58B335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color w:val="FFFFFF"/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5"/>
                <w:szCs w:val="15"/>
              </w:rPr>
              <w:t>Průměrná nástupní mzda 07/2025 (Kč)</w:t>
            </w:r>
          </w:p>
        </w:tc>
        <w:tc>
          <w:tcPr>
            <w:tcW w:w="2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44DFEAE5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color w:val="FFFFFF"/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5"/>
                <w:szCs w:val="15"/>
              </w:rPr>
              <w:t>Průměrná nástupní mzda 07/2026 (Kč)</w:t>
            </w:r>
          </w:p>
        </w:tc>
        <w:tc>
          <w:tcPr>
            <w:tcW w:w="141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5D432995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bCs/>
                <w:color w:val="FFFFFF"/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5"/>
                <w:szCs w:val="15"/>
              </w:rPr>
              <w:t>Rozdíl (%)</w:t>
            </w:r>
          </w:p>
        </w:tc>
      </w:tr>
      <w:tr w:rsidR="00172F2C" w14:paraId="06B2B734" w14:textId="77777777" w:rsidTr="00787739">
        <w:trPr>
          <w:trHeight w:val="194"/>
          <w:jc w:val="center"/>
        </w:trPr>
        <w:tc>
          <w:tcPr>
            <w:tcW w:w="226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822C930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Elektroinženýr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098CF382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44 226 Kč</w:t>
            </w:r>
          </w:p>
        </w:tc>
        <w:tc>
          <w:tcPr>
            <w:tcW w:w="2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7F66771F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53 660 Kč</w:t>
            </w:r>
          </w:p>
        </w:tc>
        <w:tc>
          <w:tcPr>
            <w:tcW w:w="141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8F4E99C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+21,3 %</w:t>
            </w:r>
          </w:p>
        </w:tc>
      </w:tr>
      <w:tr w:rsidR="00172F2C" w14:paraId="743A799D" w14:textId="77777777" w:rsidTr="00787739">
        <w:trPr>
          <w:trHeight w:val="194"/>
          <w:jc w:val="center"/>
        </w:trPr>
        <w:tc>
          <w:tcPr>
            <w:tcW w:w="226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12AFBD8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Obsluha stavebních strojů (bagrista, obsluha nakladače, buldozeru, rypadla apod.)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390C388E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33 768 Kč</w:t>
            </w:r>
          </w:p>
        </w:tc>
        <w:tc>
          <w:tcPr>
            <w:tcW w:w="2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24E26413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40 811 Kč</w:t>
            </w:r>
          </w:p>
        </w:tc>
        <w:tc>
          <w:tcPr>
            <w:tcW w:w="141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C25E121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+20,9 %</w:t>
            </w:r>
          </w:p>
        </w:tc>
      </w:tr>
      <w:tr w:rsidR="00172F2C" w14:paraId="65C80BC3" w14:textId="77777777" w:rsidTr="00787739">
        <w:trPr>
          <w:trHeight w:val="194"/>
          <w:jc w:val="center"/>
        </w:trPr>
        <w:tc>
          <w:tcPr>
            <w:tcW w:w="226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25878F2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Jeřábník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724879A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38 545 Kč</w:t>
            </w:r>
          </w:p>
        </w:tc>
        <w:tc>
          <w:tcPr>
            <w:tcW w:w="2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6F72CE73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43 250 Kč</w:t>
            </w:r>
          </w:p>
        </w:tc>
        <w:tc>
          <w:tcPr>
            <w:tcW w:w="141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226708C4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+12,2 %</w:t>
            </w:r>
          </w:p>
        </w:tc>
      </w:tr>
      <w:tr w:rsidR="00172F2C" w14:paraId="7EEE66C1" w14:textId="77777777" w:rsidTr="00787739">
        <w:trPr>
          <w:trHeight w:val="194"/>
          <w:jc w:val="center"/>
        </w:trPr>
        <w:tc>
          <w:tcPr>
            <w:tcW w:w="226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6781965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Přípravář staveb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08732491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45 529 Kč</w:t>
            </w:r>
          </w:p>
        </w:tc>
        <w:tc>
          <w:tcPr>
            <w:tcW w:w="2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444E7F3B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49 880 Kč</w:t>
            </w:r>
          </w:p>
        </w:tc>
        <w:tc>
          <w:tcPr>
            <w:tcW w:w="141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273C8E3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+9,6 %</w:t>
            </w:r>
          </w:p>
        </w:tc>
      </w:tr>
      <w:tr w:rsidR="00172F2C" w14:paraId="14F3DBCF" w14:textId="77777777" w:rsidTr="00787739">
        <w:trPr>
          <w:trHeight w:val="194"/>
          <w:jc w:val="center"/>
        </w:trPr>
        <w:tc>
          <w:tcPr>
            <w:tcW w:w="226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AE90675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Stavbyvedoucí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78A97238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52 069 Kč</w:t>
            </w:r>
          </w:p>
        </w:tc>
        <w:tc>
          <w:tcPr>
            <w:tcW w:w="2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78FC5A2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56 059 Kč</w:t>
            </w:r>
          </w:p>
        </w:tc>
        <w:tc>
          <w:tcPr>
            <w:tcW w:w="141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019D91ED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+7,7 %</w:t>
            </w:r>
          </w:p>
        </w:tc>
      </w:tr>
      <w:tr w:rsidR="00172F2C" w14:paraId="68953D1C" w14:textId="77777777" w:rsidTr="00787739">
        <w:trPr>
          <w:trHeight w:val="194"/>
          <w:jc w:val="center"/>
        </w:trPr>
        <w:tc>
          <w:tcPr>
            <w:tcW w:w="226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A445C34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Zedník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5B923196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33 744 Kč</w:t>
            </w:r>
          </w:p>
        </w:tc>
        <w:tc>
          <w:tcPr>
            <w:tcW w:w="2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2851EF0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35 667 Kč</w:t>
            </w:r>
          </w:p>
        </w:tc>
        <w:tc>
          <w:tcPr>
            <w:tcW w:w="141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8008FB1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+5,7 %</w:t>
            </w:r>
          </w:p>
        </w:tc>
      </w:tr>
      <w:tr w:rsidR="00172F2C" w14:paraId="59AF86EA" w14:textId="77777777" w:rsidTr="00787739">
        <w:trPr>
          <w:trHeight w:val="194"/>
          <w:jc w:val="center"/>
        </w:trPr>
        <w:tc>
          <w:tcPr>
            <w:tcW w:w="226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05643C6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Elektromontér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4872CC49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38 372 Kč</w:t>
            </w:r>
          </w:p>
        </w:tc>
        <w:tc>
          <w:tcPr>
            <w:tcW w:w="2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7713DFB0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39 757 Kč</w:t>
            </w:r>
          </w:p>
        </w:tc>
        <w:tc>
          <w:tcPr>
            <w:tcW w:w="141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5079549A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+3,6 %</w:t>
            </w:r>
          </w:p>
        </w:tc>
      </w:tr>
      <w:tr w:rsidR="00172F2C" w14:paraId="5C9B9BC7" w14:textId="77777777" w:rsidTr="00787739">
        <w:trPr>
          <w:trHeight w:val="194"/>
          <w:jc w:val="center"/>
        </w:trPr>
        <w:tc>
          <w:tcPr>
            <w:tcW w:w="226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DD79939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Dělník ve stavebnictví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131DEDDC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32 125 Kč</w:t>
            </w:r>
          </w:p>
        </w:tc>
        <w:tc>
          <w:tcPr>
            <w:tcW w:w="2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7E3AD5B4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32 911 Kč</w:t>
            </w:r>
          </w:p>
        </w:tc>
        <w:tc>
          <w:tcPr>
            <w:tcW w:w="141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</w:tcPr>
          <w:p w14:paraId="322550DA" w14:textId="77777777" w:rsidR="00172F2C" w:rsidRDefault="00172F2C" w:rsidP="007877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242E59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242E59"/>
                <w:sz w:val="15"/>
                <w:szCs w:val="15"/>
              </w:rPr>
              <w:t>+2,4 %</w:t>
            </w:r>
          </w:p>
        </w:tc>
      </w:tr>
    </w:tbl>
    <w:p w14:paraId="58B4004D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</w:p>
    <w:p w14:paraId="0C7C701A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</w:p>
    <w:p w14:paraId="1CE55F07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>Moderní stavba potřebuje i digitální dovednosti</w:t>
      </w:r>
    </w:p>
    <w:p w14:paraId="267B5142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Stavebnictví se současně rychle technologicky proměňuje. Při plánování a realizaci staveb se stále častěji využívají BIM modely, digitální stavební deníky, drony, 3D skenování nebo specializovaný software pro řízení projektů. Vedle řemeslné zručnosti proto roste význam technických a digitálních kompetencí. Nové technologie pracovníky ze staveb nevytlačují, ale mění požadavky na jejich znalosti. Schopnost pracovat s digitální dokumentací nebo moderní technikou se týká nejen projektantů, přípravářů a stavbyvedoucích, ale stále častěji také pracovníků přímo na stavbách.</w:t>
      </w:r>
    </w:p>
    <w:p w14:paraId="5BDB3871" w14:textId="77777777" w:rsidR="006E02CB" w:rsidRDefault="006E02CB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</w:p>
    <w:p w14:paraId="5BB30CD0" w14:textId="7AC368C8" w:rsidR="006E02CB" w:rsidRDefault="006E02CB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„</w:t>
      </w:r>
      <w:r w:rsidRPr="006E02CB">
        <w:rPr>
          <w:rFonts w:ascii="Calibri" w:eastAsia="Calibri" w:hAnsi="Calibri" w:cs="Calibri"/>
          <w:color w:val="242E59"/>
          <w:sz w:val="22"/>
          <w:szCs w:val="22"/>
        </w:rPr>
        <w:t xml:space="preserve">Technologie mohou </w:t>
      </w:r>
      <w:r>
        <w:rPr>
          <w:rFonts w:ascii="Calibri" w:eastAsia="Calibri" w:hAnsi="Calibri" w:cs="Calibri"/>
          <w:color w:val="242E59"/>
          <w:sz w:val="22"/>
          <w:szCs w:val="22"/>
        </w:rPr>
        <w:t>například</w:t>
      </w:r>
      <w:r w:rsidRPr="006E02CB">
        <w:rPr>
          <w:rFonts w:ascii="Calibri" w:eastAsia="Calibri" w:hAnsi="Calibri" w:cs="Calibri"/>
          <w:color w:val="242E59"/>
          <w:sz w:val="22"/>
          <w:szCs w:val="22"/>
        </w:rPr>
        <w:t xml:space="preserve"> zmírnit personální tlak tím, že omezí množství oprav, které bude nutné v budoucnu provádět. Diagnostická vozidla, senzory, kamery a laserové skenery dokážou průběžně sledovat stav vozovek a zachytit drobné trhliny či deformace ještě před vznikem závažnějšího poškození. Nasbíraná data následně vyhodnocují analytické systémy, které pomáhají určit, kde a kdy je vhodné zasáhnout. Správci tak mohou místo nákladné rekonstrukce provést menší opravu včas, prodloužit životnost komunikace a lépe plánovat nasazení lidí i techniky</w:t>
      </w:r>
      <w:r>
        <w:rPr>
          <w:rFonts w:ascii="Calibri" w:eastAsia="Calibri" w:hAnsi="Calibri" w:cs="Calibri"/>
          <w:color w:val="242E59"/>
          <w:sz w:val="22"/>
          <w:szCs w:val="22"/>
        </w:rPr>
        <w:t>,“ říká Zdeněk Drápela z VARS.</w:t>
      </w:r>
    </w:p>
    <w:p w14:paraId="4EB3F939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</w:p>
    <w:p w14:paraId="1DB8D275" w14:textId="6B33278A" w:rsidR="006E02CB" w:rsidRPr="006E02CB" w:rsidRDefault="00172F2C" w:rsidP="006E02C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>Oboru chybí mladí lidé i zkušení odborníci</w:t>
      </w:r>
    </w:p>
    <w:p w14:paraId="566E9411" w14:textId="149418F5" w:rsidR="006E02CB" w:rsidRDefault="006E02CB" w:rsidP="006E02C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„Řemeslná zručnost zůstává základem, stále důležitější jsou ale také technické a digitální kompetence. Moderní technologie mohou zvyšovat produktivitu, přesnost i bezpečnost práce. Zaměstnavatelé proto hledají pracovníky, kteří dokážou spojit praktické zkušenosti s ochotou učit se nové postupy a pracovat s moderním vybavením,“ říká Michal Španěl z JenPráce.cz.</w:t>
      </w:r>
    </w:p>
    <w:p w14:paraId="38D9FC82" w14:textId="77777777" w:rsidR="006E02CB" w:rsidRDefault="006E02CB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</w:p>
    <w:p w14:paraId="10FC54DC" w14:textId="3573DC5F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 xml:space="preserve">Za nedostatkem pracovníků stojí několik dlouhodobých faktorů. Do stavebnictví přichází málo absolventů technických a učňovských oborů, zatímco část zkušených pracovníků postupně odchází do důchodu. „Firmy proto více investují do vlastního vzdělávání, spolupráce se školami, rekvalifikací a náboru odborných pracovníků ze zahraničí. Pro další rozvoj oboru bude rozhodující nejen růst mezd, ale také schopnost zaměstnavatelů </w:t>
      </w:r>
      <w:r>
        <w:rPr>
          <w:rFonts w:ascii="Calibri" w:eastAsia="Calibri" w:hAnsi="Calibri" w:cs="Calibri"/>
          <w:color w:val="242E59"/>
          <w:sz w:val="22"/>
          <w:szCs w:val="22"/>
        </w:rPr>
        <w:lastRenderedPageBreak/>
        <w:t>nabídnout stabilní pracovní prostředí a perspektivu dalšího rozvoje. Důležitá bude rovněž větší spolupráce stavebních firem se středními odbornými školami a učilišti, aby se podařilo zvýšit zájem mladých lidí o technické a řemeslné profese,“ dodává Michal Španěl z JenPráce.cz.</w:t>
      </w:r>
    </w:p>
    <w:p w14:paraId="3B504115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</w:p>
    <w:p w14:paraId="10DD8F35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</w:p>
    <w:p w14:paraId="1ECBB029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1C418E"/>
          <w:sz w:val="36"/>
          <w:szCs w:val="36"/>
        </w:rPr>
      </w:pPr>
    </w:p>
    <w:p w14:paraId="0731C873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16"/>
          <w:szCs w:val="16"/>
        </w:rPr>
      </w:pPr>
      <w:r>
        <w:rPr>
          <w:rFonts w:ascii="Arial" w:eastAsia="Arial" w:hAnsi="Arial" w:cs="Arial"/>
          <w:b/>
          <w:bCs/>
          <w:color w:val="1C418E"/>
          <w:sz w:val="16"/>
          <w:szCs w:val="16"/>
        </w:rPr>
        <w:t>O portálu JenPráce.cz</w:t>
      </w:r>
    </w:p>
    <w:p w14:paraId="1BE3960F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16"/>
          <w:szCs w:val="16"/>
        </w:rPr>
      </w:pPr>
    </w:p>
    <w:p w14:paraId="05006C5C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6"/>
          <w:szCs w:val="16"/>
        </w:rPr>
      </w:pPr>
      <w:r>
        <w:rPr>
          <w:rFonts w:ascii="Calibri" w:eastAsia="Calibri" w:hAnsi="Calibri" w:cs="Calibri"/>
          <w:color w:val="242E59"/>
          <w:sz w:val="16"/>
          <w:szCs w:val="16"/>
        </w:rPr>
        <w:t>Pracovní portál JenPráce.cz patří mezi největší pracovní portály v České republice a funguje od roku 2013. Stojí za ním společnost Coweo Technologies a investiční skupina Pale Fire Capital. Jeho cílem je pomáhat lidem najít lepší práci a firmám poskytovat výhodné a kvalitní služby, které jim ulehčí proces obsazování pracovních pozic a zároveň jim pomohou se rozrůstat.</w:t>
      </w:r>
    </w:p>
    <w:p w14:paraId="7C49ADA8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14:paraId="3197F4A0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6"/>
          <w:szCs w:val="16"/>
        </w:rPr>
      </w:pPr>
      <w:r>
        <w:rPr>
          <w:rFonts w:ascii="Calibri" w:eastAsia="Calibri" w:hAnsi="Calibri" w:cs="Calibri"/>
          <w:color w:val="242E59"/>
          <w:sz w:val="16"/>
          <w:szCs w:val="16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2D907BDD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16"/>
          <w:szCs w:val="16"/>
        </w:rPr>
      </w:pPr>
    </w:p>
    <w:p w14:paraId="1AEC89AE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BDC4C41" wp14:editId="1D661914">
                <wp:simplePos x="0" y="0"/>
                <wp:positionH relativeFrom="column">
                  <wp:posOffset>29290</wp:posOffset>
                </wp:positionH>
                <wp:positionV relativeFrom="paragraph">
                  <wp:posOffset>92788</wp:posOffset>
                </wp:positionV>
                <wp:extent cx="5130645" cy="35250"/>
                <wp:effectExtent l="0" t="0" r="0" b="0"/>
                <wp:wrapNone/>
                <wp:docPr id="1" name="Přímá spojovací šip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DC262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ovací šipka 1" o:spid="_x0000_s1026" type="#_x0000_t32" style="position:absolute;margin-left:2.3pt;margin-top:7.3pt;width:404pt;height: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" strokecolor="#ca171b" strokeweight=".48958mm">
                <v:stroke startarrowwidth="narrow" startarrowlength="short" endarrowwidth="narrow" endarrowlength="short" miterlimit="5243f" joinstyle="miter"/>
              </v:shape>
            </w:pict>
          </mc:Fallback>
        </mc:AlternateContent>
      </w:r>
    </w:p>
    <w:p w14:paraId="7F6A9B1E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</w:p>
    <w:p w14:paraId="37CDD5F8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16"/>
          <w:szCs w:val="16"/>
        </w:rPr>
      </w:pPr>
      <w:r>
        <w:rPr>
          <w:rFonts w:ascii="Arial" w:eastAsia="Arial" w:hAnsi="Arial" w:cs="Arial"/>
          <w:b/>
          <w:bCs/>
          <w:color w:val="1C418E"/>
          <w:sz w:val="16"/>
          <w:szCs w:val="16"/>
        </w:rPr>
        <w:t>Kontakt pro média</w:t>
      </w:r>
    </w:p>
    <w:p w14:paraId="6E965F89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</w:p>
    <w:p w14:paraId="19DBFFCF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242E59"/>
          <w:sz w:val="16"/>
          <w:szCs w:val="16"/>
        </w:rPr>
        <w:t>Petr Jarkovský a Michal Hoblík – ASPEN.PR</w:t>
      </w:r>
    </w:p>
    <w:p w14:paraId="27F17766" w14:textId="77777777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16"/>
          <w:szCs w:val="16"/>
        </w:rPr>
      </w:pPr>
      <w:r>
        <w:rPr>
          <w:rFonts w:ascii="Calibri" w:eastAsia="Calibri" w:hAnsi="Calibri" w:cs="Calibri"/>
          <w:color w:val="242E59"/>
          <w:sz w:val="16"/>
          <w:szCs w:val="16"/>
        </w:rPr>
        <w:t xml:space="preserve">e-maily: </w:t>
      </w:r>
      <w:hyperlink r:id="rId7">
        <w:r>
          <w:rPr>
            <w:rFonts w:ascii="Calibri" w:eastAsia="Calibri" w:hAnsi="Calibri" w:cs="Calibri"/>
            <w:color w:val="0000FF"/>
            <w:sz w:val="16"/>
            <w:szCs w:val="16"/>
            <w:u w:val="single"/>
          </w:rPr>
          <w:t>petr.jarkovsky@aspen.pr</w:t>
        </w:r>
      </w:hyperlink>
      <w:r>
        <w:rPr>
          <w:rFonts w:ascii="Calibri" w:eastAsia="Calibri" w:hAnsi="Calibri" w:cs="Calibri"/>
          <w:color w:val="242E59"/>
          <w:sz w:val="16"/>
          <w:szCs w:val="16"/>
        </w:rPr>
        <w:t xml:space="preserve"> / </w:t>
      </w:r>
      <w:hyperlink r:id="rId8">
        <w:r>
          <w:rPr>
            <w:rFonts w:ascii="Calibri" w:eastAsia="Calibri" w:hAnsi="Calibri" w:cs="Calibri"/>
            <w:color w:val="0000FF"/>
            <w:sz w:val="16"/>
            <w:szCs w:val="16"/>
            <w:u w:val="single"/>
          </w:rPr>
          <w:t>michal.hoblik@aspen.pr</w:t>
        </w:r>
      </w:hyperlink>
    </w:p>
    <w:p w14:paraId="757E5DAA" w14:textId="5777BEEC" w:rsidR="00172F2C" w:rsidRDefault="00172F2C" w:rsidP="00172F2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16"/>
          <w:szCs w:val="16"/>
        </w:rPr>
        <w:t>tel.: +420 774 225 153 / +420 774 225 155</w:t>
      </w:r>
    </w:p>
    <w:p w14:paraId="108FEA7F" w14:textId="77777777" w:rsidR="00811F9D" w:rsidRDefault="00811F9D" w:rsidP="001724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4"/>
          <w:szCs w:val="24"/>
        </w:rPr>
      </w:pPr>
    </w:p>
    <w:sectPr w:rsidR="00811F9D" w:rsidSect="00637D21">
      <w:headerReference w:type="default" r:id="rId9"/>
      <w:footerReference w:type="default" r:id="rId10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C02CC" w14:textId="77777777" w:rsidR="004328F9" w:rsidRDefault="004328F9">
      <w:r>
        <w:separator/>
      </w:r>
    </w:p>
  </w:endnote>
  <w:endnote w:type="continuationSeparator" w:id="0">
    <w:p w14:paraId="4DE6A06F" w14:textId="77777777" w:rsidR="004328F9" w:rsidRDefault="0043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11DB7" w14:textId="523D163B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600830">
      <w:rPr>
        <w:rFonts w:ascii="Arial" w:eastAsia="Arial" w:hAnsi="Arial" w:cs="Arial"/>
        <w:color w:val="1D4090"/>
        <w:sz w:val="18"/>
        <w:szCs w:val="18"/>
      </w:rPr>
      <w:t xml:space="preserve">11. 8. 2026                                                                                                  </w:t>
    </w:r>
    <w:r>
      <w:rPr>
        <w:rFonts w:ascii="Arial" w:eastAsia="Arial" w:hAnsi="Arial" w:cs="Arial"/>
        <w:color w:val="1D4090"/>
        <w:sz w:val="18"/>
        <w:szCs w:val="18"/>
      </w:rPr>
      <w:t xml:space="preserve">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76D9B" w14:textId="77777777" w:rsidR="004328F9" w:rsidRDefault="004328F9">
      <w:r>
        <w:separator/>
      </w:r>
    </w:p>
  </w:footnote>
  <w:footnote w:type="continuationSeparator" w:id="0">
    <w:p w14:paraId="69DDE333" w14:textId="77777777" w:rsidR="004328F9" w:rsidRDefault="00432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1E83" w14:textId="77777777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ZPRÁVA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74DCCCBF" wp14:editId="55A7B3CC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1DA96F0E" wp14:editId="08162CAE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AA60FC"/>
    <w:multiLevelType w:val="hybridMultilevel"/>
    <w:tmpl w:val="1E5631AC"/>
    <w:lvl w:ilvl="0" w:tplc="64207B34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A5E5A"/>
    <w:multiLevelType w:val="hybridMultilevel"/>
    <w:tmpl w:val="DB223D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695811">
    <w:abstractNumId w:val="1"/>
  </w:num>
  <w:num w:numId="2" w16cid:durableId="108747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50"/>
    <w:rsid w:val="00061B76"/>
    <w:rsid w:val="000801D6"/>
    <w:rsid w:val="001724A7"/>
    <w:rsid w:val="00172F2C"/>
    <w:rsid w:val="00176CC9"/>
    <w:rsid w:val="001E4AB8"/>
    <w:rsid w:val="001F2F3D"/>
    <w:rsid w:val="00353371"/>
    <w:rsid w:val="003859AE"/>
    <w:rsid w:val="003C7E37"/>
    <w:rsid w:val="003E3977"/>
    <w:rsid w:val="0042509F"/>
    <w:rsid w:val="004328F9"/>
    <w:rsid w:val="0048729E"/>
    <w:rsid w:val="004F32A6"/>
    <w:rsid w:val="0053251F"/>
    <w:rsid w:val="0057572F"/>
    <w:rsid w:val="00600830"/>
    <w:rsid w:val="00637D21"/>
    <w:rsid w:val="006E02CB"/>
    <w:rsid w:val="00704DC0"/>
    <w:rsid w:val="00762879"/>
    <w:rsid w:val="007F4A44"/>
    <w:rsid w:val="008116FE"/>
    <w:rsid w:val="00811F9D"/>
    <w:rsid w:val="00823B24"/>
    <w:rsid w:val="00843067"/>
    <w:rsid w:val="00881A54"/>
    <w:rsid w:val="008F5633"/>
    <w:rsid w:val="00910573"/>
    <w:rsid w:val="009D11D6"/>
    <w:rsid w:val="009D74DC"/>
    <w:rsid w:val="00A02B78"/>
    <w:rsid w:val="00A65132"/>
    <w:rsid w:val="00AE079C"/>
    <w:rsid w:val="00B32FAC"/>
    <w:rsid w:val="00B55941"/>
    <w:rsid w:val="00B63ACC"/>
    <w:rsid w:val="00B70950"/>
    <w:rsid w:val="00C34A28"/>
    <w:rsid w:val="00C45590"/>
    <w:rsid w:val="00CC46CD"/>
    <w:rsid w:val="00CF0768"/>
    <w:rsid w:val="00CF0D35"/>
    <w:rsid w:val="00D2759E"/>
    <w:rsid w:val="00D33D36"/>
    <w:rsid w:val="00D6798E"/>
    <w:rsid w:val="00DB66DF"/>
    <w:rsid w:val="00E16CB1"/>
    <w:rsid w:val="00E563A5"/>
    <w:rsid w:val="00FF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07CD"/>
  <w15:docId w15:val="{22B8E495-2DD7-EB45-AC76-A43F1B14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B66DF"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7D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7D2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7D21"/>
  </w:style>
  <w:style w:type="paragraph" w:styleId="Zpat">
    <w:name w:val="footer"/>
    <w:basedOn w:val="Normln"/>
    <w:link w:val="Zpat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7D21"/>
  </w:style>
  <w:style w:type="paragraph" w:styleId="Odstavecseseznamem">
    <w:name w:val="List Paragraph"/>
    <w:basedOn w:val="Normln"/>
    <w:uiPriority w:val="34"/>
    <w:qFormat/>
    <w:rsid w:val="001724A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1724A7"/>
    <w:rPr>
      <w:b/>
      <w:bCs/>
    </w:rPr>
  </w:style>
  <w:style w:type="paragraph" w:styleId="Revize">
    <w:name w:val="Revision"/>
    <w:hidden/>
    <w:uiPriority w:val="99"/>
    <w:semiHidden/>
    <w:rsid w:val="0057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al.hoblik@aspen.p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etr.jarkovsky@aspen.p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3</Pages>
  <Words>870</Words>
  <Characters>5139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5998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cp:lastPrinted>2025-04-30T08:20:00Z</cp:lastPrinted>
  <dcterms:created xsi:type="dcterms:W3CDTF">2026-08-11T05:28:00Z</dcterms:created>
  <dcterms:modified xsi:type="dcterms:W3CDTF">2026-08-11T05:32:00Z</dcterms:modified>
  <cp:category/>
</cp:coreProperties>
</file>