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F803B" w14:textId="64BD7C6B" w:rsidR="0008779A" w:rsidRPr="0008779A" w:rsidRDefault="0008779A" w:rsidP="000C788B">
      <w:pPr>
        <w:spacing w:before="240" w:after="240"/>
        <w:rPr>
          <w:b/>
          <w:bCs/>
          <w:color w:val="000000"/>
          <w:sz w:val="28"/>
          <w:szCs w:val="28"/>
        </w:rPr>
      </w:pPr>
      <w:r w:rsidRPr="0008779A">
        <w:rPr>
          <w:b/>
          <w:bCs/>
          <w:color w:val="000000"/>
          <w:sz w:val="28"/>
          <w:szCs w:val="28"/>
        </w:rPr>
        <w:t>Letošní rok bude</w:t>
      </w:r>
      <w:r w:rsidRPr="0008779A">
        <w:rPr>
          <w:b/>
          <w:bCs/>
          <w:color w:val="000000"/>
          <w:sz w:val="28"/>
          <w:szCs w:val="28"/>
        </w:rPr>
        <w:t xml:space="preserve"> ve znamení autonomie, umělé inteligence </w:t>
      </w:r>
      <w:r>
        <w:rPr>
          <w:b/>
          <w:bCs/>
          <w:color w:val="000000"/>
          <w:sz w:val="28"/>
          <w:szCs w:val="28"/>
        </w:rPr>
        <w:br/>
      </w:r>
      <w:r w:rsidRPr="0008779A">
        <w:rPr>
          <w:b/>
          <w:bCs/>
          <w:color w:val="000000"/>
          <w:sz w:val="28"/>
          <w:szCs w:val="28"/>
        </w:rPr>
        <w:t>a datově řízeného úklidu</w:t>
      </w:r>
    </w:p>
    <w:p w14:paraId="6D5BE43C" w14:textId="22ED5DA5" w:rsidR="000C788B" w:rsidRPr="0008779A" w:rsidRDefault="000C788B" w:rsidP="000C788B">
      <w:pPr>
        <w:spacing w:before="240" w:after="240"/>
        <w:rPr>
          <w:b/>
          <w:bCs/>
          <w:sz w:val="28"/>
          <w:szCs w:val="28"/>
        </w:rPr>
      </w:pPr>
      <w:r w:rsidRPr="0008779A">
        <w:rPr>
          <w:b/>
          <w:bCs/>
          <w:color w:val="000000"/>
          <w:sz w:val="28"/>
          <w:szCs w:val="28"/>
        </w:rPr>
        <w:t xml:space="preserve">Jak hodnotí rok 2025 a co očekává od 2026 Milada Skutilová, </w:t>
      </w:r>
      <w:r w:rsidR="0008779A" w:rsidRPr="0008779A">
        <w:rPr>
          <w:b/>
          <w:bCs/>
          <w:color w:val="000000"/>
          <w:sz w:val="28"/>
          <w:szCs w:val="28"/>
        </w:rPr>
        <w:br/>
      </w:r>
      <w:r w:rsidRPr="0008779A">
        <w:rPr>
          <w:b/>
          <w:bCs/>
          <w:color w:val="000000"/>
          <w:sz w:val="28"/>
          <w:szCs w:val="28"/>
        </w:rPr>
        <w:t>generální ředitelka Kärcher ČR</w:t>
      </w:r>
    </w:p>
    <w:p w14:paraId="794FD30C" w14:textId="77777777" w:rsidR="000C788B" w:rsidRPr="0008779A" w:rsidRDefault="000C788B" w:rsidP="000C788B">
      <w:pPr>
        <w:spacing w:before="240" w:after="240"/>
        <w:rPr>
          <w:b/>
          <w:bCs/>
        </w:rPr>
      </w:pPr>
    </w:p>
    <w:p w14:paraId="600B42BC" w14:textId="43F83D3F" w:rsidR="0008779A" w:rsidRDefault="0008779A" w:rsidP="0008779A">
      <w:pPr>
        <w:rPr>
          <w:b/>
          <w:bCs/>
        </w:rPr>
      </w:pPr>
      <w:r w:rsidRPr="0008779A">
        <w:rPr>
          <w:b/>
          <w:bCs/>
        </w:rPr>
        <w:t>Jak hodnotím rok 2025</w:t>
      </w:r>
    </w:p>
    <w:p w14:paraId="2B0C06CE" w14:textId="09FD9A7C" w:rsidR="0008779A" w:rsidRDefault="0008779A" w:rsidP="0008779A">
      <w:r w:rsidRPr="0008779A">
        <w:t>Rok 2025 pro nás byl obdobím stabilního růstu, zejména v profesionálním segmentu, a celkově jej hodnotím pozitivně. Dařilo se nám udržet silnou poptávku po klíčových produktech, jako jsou vysavače, tepovače, parní čističe nebo podlahové myčky, které dlouhodobě patří mezi nejžádanější pomocníky v domácnostech. Férové je však dodat, že v části domácího sortimentu se v průběhu roku projevily i vnější vlivy – zejména chladné a deštivé jaro, které se podepsalo na prodejích tlakových myček pro domácnosti. Naopak výrazný růst jsme zaznamenali u parních čističů, kde jsme se meziročně pohybovali přibližně o 30 procent výše. Segment domácích produktů je tak jako celek mírně pod úrovní předchozího roku.</w:t>
      </w:r>
    </w:p>
    <w:p w14:paraId="114BEBE2" w14:textId="77777777" w:rsidR="0008779A" w:rsidRPr="0008779A" w:rsidRDefault="0008779A" w:rsidP="0008779A"/>
    <w:p w14:paraId="1DF24FA0" w14:textId="5BE1C199" w:rsidR="0008779A" w:rsidRDefault="0008779A" w:rsidP="0008779A">
      <w:r w:rsidRPr="0008779A">
        <w:t>Tento vývoj však více než vyvažuje velmi silná výkonnost profesionální oblasti. V profesionálním segmentu pokračoval vysoký zájem o tlakové myčky s ohřevem i bez něj a o výkonné vysavače pro suché, mokré i průmyslové nečistoty, díky čemuž jsme se celkově dostali nad výsledky předchozího roku.</w:t>
      </w:r>
      <w:r>
        <w:t xml:space="preserve"> </w:t>
      </w:r>
      <w:r w:rsidRPr="0008779A">
        <w:t>Významně posílil také segment velkých podlahových mycích automatů, kde sklízíme ovoce dlouhodobých investic do robotiky. Naše autonomní stroje KIRA potvrzují, že chytré čištění nachází uplatnění napříč sektory – od retailu a kanceláří až po hotely či průmysl. Za důležitý milník považujeme také uvedení robotické sekačky RCX6 s umělou inteligencí, která rozšiřuje autonomní řešení i mimo tradiční úklidové kategorie. Tento model využívá pokročilé navigační algoritmy a prvky AI, díky nimž patří k nejmodernějším produktům v péči o venkovní plochy.</w:t>
      </w:r>
    </w:p>
    <w:p w14:paraId="183B1431" w14:textId="77777777" w:rsidR="0008779A" w:rsidRPr="0008779A" w:rsidRDefault="0008779A" w:rsidP="0008779A"/>
    <w:p w14:paraId="73E57654" w14:textId="77777777" w:rsidR="0008779A" w:rsidRDefault="0008779A" w:rsidP="0008779A">
      <w:r w:rsidRPr="0008779A">
        <w:t>Dlouhodobě se potvrzuje výhoda dvou produktových pilířů – profesionální a domácí techniky – které nám umožňují lépe vyrovnávat výkyvy v poptávce a zajišťují vyšší stabilitu celého byznysu. Potěšilo nás také pokračování partnerství s Mezinárodním filmovým festivalem Karlovy Vary, které vnímáme jako důležitou součást dlouhodobé podpory kultury a veřejného prostoru.</w:t>
      </w:r>
    </w:p>
    <w:p w14:paraId="7A1434E0" w14:textId="77777777" w:rsidR="0008779A" w:rsidRPr="0008779A" w:rsidRDefault="0008779A" w:rsidP="0008779A"/>
    <w:p w14:paraId="44F9601D" w14:textId="743D811D" w:rsidR="0008779A" w:rsidRPr="0008779A" w:rsidRDefault="0008779A" w:rsidP="0008779A">
      <w:pPr>
        <w:rPr>
          <w:b/>
          <w:bCs/>
        </w:rPr>
      </w:pPr>
      <w:r w:rsidRPr="0008779A">
        <w:rPr>
          <w:b/>
          <w:bCs/>
        </w:rPr>
        <w:t>Jaký očekávám rok 2026</w:t>
      </w:r>
    </w:p>
    <w:p w14:paraId="2DE90C15" w14:textId="6269B08D" w:rsidR="0008779A" w:rsidRDefault="0008779A" w:rsidP="0008779A">
      <w:r w:rsidRPr="0008779A">
        <w:t>V roce 2026 očekávám další posun směrem k digitalizaci úklidových procesů, širšímu využívání umělé inteligence a rychlejšímu nasazování autonomních strojů. Firmy budou stále více vyhledávat řešení, která kombinují vysokou produktivitu, úsporu provozních nákladů a možnost řídit úklid na základě dat. Autonomní stroje už dnes nejsou doplňkem, ale stávají se klíčovým prvkem profesionálního úklidu – ať už jde o mycí automaty, outdoorovou techniku nebo novou generaci chytrých spotřebičů.</w:t>
      </w:r>
    </w:p>
    <w:p w14:paraId="6DAEB52F" w14:textId="77777777" w:rsidR="0008779A" w:rsidRPr="0008779A" w:rsidRDefault="0008779A" w:rsidP="0008779A"/>
    <w:p w14:paraId="5AEA1B6F" w14:textId="1A2FD4B3" w:rsidR="0008779A" w:rsidRDefault="0008779A" w:rsidP="0008779A">
      <w:r w:rsidRPr="0008779A">
        <w:t xml:space="preserve">Zároveň očekávám větší důraz na bezpečnost dat, zejména v průmyslových a logistických areálech. Moderní stroje generují a přenášejí stále více provozních dat a zákazníci budou </w:t>
      </w:r>
      <w:r w:rsidRPr="0008779A">
        <w:lastRenderedPageBreak/>
        <w:t>klást vyšší nároky na jejich ochranu, zabezpečenou komunikaci a kompatibilitu s firemními systémy. Právě proto vnímáme jako významný trend posun k robustnějším softwarovým řešením a bezpečnějším datovým platformám.</w:t>
      </w:r>
      <w:r w:rsidR="00B53A01">
        <w:t xml:space="preserve"> </w:t>
      </w:r>
      <w:r w:rsidRPr="0008779A">
        <w:t>Růst bude pokračovat i v oblasti flexibilních služeb, zejména pronájmů a servisních balíčků. Firmy čím dál častěji preferují modely, které jim umožní využívat moderní technologie bez vysokých vstupních investic a s garantovaným servisem.</w:t>
      </w:r>
    </w:p>
    <w:p w14:paraId="46552FDB" w14:textId="77777777" w:rsidR="0008779A" w:rsidRPr="0008779A" w:rsidRDefault="0008779A" w:rsidP="0008779A"/>
    <w:p w14:paraId="622B4671" w14:textId="4D19AF56" w:rsidR="0008779A" w:rsidRDefault="0008779A" w:rsidP="0008779A">
      <w:r w:rsidRPr="0008779A">
        <w:t>V domácnostech očekávám další posun k praktičtějším a intuitivnějším řešením. Umělá inteligence a digitalizace se stále více prosazují i v této kategorii – ať už jde o robotické vysavače, chytré čističe nebo řešení pro zahradu, dílnu a garáž. Spotřebitelé hledají stroje, které šetří čas a zvyšují komfort. Roste také zájem o akumulátorové vysavače a malé podlahové myčky – lidé chtějí mít úklid rychlý, efektivní a zároveň šetrný.</w:t>
      </w:r>
    </w:p>
    <w:p w14:paraId="576D34EF" w14:textId="77777777" w:rsidR="0008779A" w:rsidRPr="0008779A" w:rsidRDefault="0008779A" w:rsidP="0008779A"/>
    <w:p w14:paraId="7C5AA2A6" w14:textId="1394AAD7" w:rsidR="00DA4CF8" w:rsidRPr="0008779A" w:rsidRDefault="0008779A" w:rsidP="0008779A">
      <w:r w:rsidRPr="0008779A">
        <w:t>Celkově očekávám, že rok 2026 bude ve znamení větší autonomie, hlubší integrace umělé inteligence, bezpečnější práce s daty a silného důrazu na udržitelnost a efektivitu, a to jak v profesionálním provozu, tak v domácnostech. Z makroekonomického pohledu předpokládáme pokračování postupné stabilizace, která se začala projevovat už v roce 2025. Poptávka by měla růst umírněným tempem, firmy i domácnosti však zůstanou velmi citlivé na efektivitu a návratnost investic. Největší potenciál nadále vidíme v technologiích, automatizaci a řešeních, která snižují provozní náklady a pomáhají vyrovnávat nedostatek pracovních sil.</w:t>
      </w:r>
    </w:p>
    <w:sectPr w:rsidR="00DA4CF8" w:rsidRPr="0008779A" w:rsidSect="000C788B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88B"/>
    <w:rsid w:val="0008779A"/>
    <w:rsid w:val="000C788B"/>
    <w:rsid w:val="00193F80"/>
    <w:rsid w:val="004A6749"/>
    <w:rsid w:val="004F52C3"/>
    <w:rsid w:val="00652741"/>
    <w:rsid w:val="00A5741F"/>
    <w:rsid w:val="00B53A01"/>
    <w:rsid w:val="00DA4CF8"/>
    <w:rsid w:val="00DD6219"/>
    <w:rsid w:val="00EA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9CFCD3F"/>
  <w15:chartTrackingRefBased/>
  <w15:docId w15:val="{A8A6EFDE-504C-1043-9514-872F610F7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C788B"/>
    <w:pPr>
      <w:spacing w:line="276" w:lineRule="auto"/>
    </w:pPr>
    <w:rPr>
      <w:rFonts w:ascii="Arial" w:eastAsia="Arial" w:hAnsi="Arial" w:cs="Arial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C78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C78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C78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C78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C78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C788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C788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C788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C788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78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C78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C78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C788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C788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C788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C788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C788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C788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C78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C78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C788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C78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C788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C788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C78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C78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C78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C788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C78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618</Words>
  <Characters>3691</Characters>
  <Application>Microsoft Office Word</Application>
  <DocSecurity>0</DocSecurity>
  <Lines>62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6</cp:revision>
  <dcterms:created xsi:type="dcterms:W3CDTF">2026-01-02T12:02:00Z</dcterms:created>
  <dcterms:modified xsi:type="dcterms:W3CDTF">2026-01-02T12:17:00Z</dcterms:modified>
</cp:coreProperties>
</file>