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D6C8A" w14:textId="7D8D5D5D" w:rsidR="001F70B7" w:rsidRPr="003E1D66" w:rsidRDefault="001F70B7" w:rsidP="00FA5A06">
      <w:pPr>
        <w:spacing w:before="100" w:beforeAutospacing="1" w:after="100" w:afterAutospacing="1"/>
        <w:jc w:val="center"/>
        <w:outlineLvl w:val="1"/>
        <w:rPr>
          <w:rFonts w:ascii="Arial" w:hAnsi="Arial" w:cs="Arial"/>
          <w:b/>
          <w:bCs/>
          <w:color w:val="000000"/>
        </w:rPr>
      </w:pPr>
      <w:r w:rsidRPr="001F70B7">
        <w:rPr>
          <w:rFonts w:ascii="Arial" w:hAnsi="Arial" w:cs="Arial"/>
          <w:b/>
          <w:bCs/>
          <w:color w:val="000000"/>
        </w:rPr>
        <w:t xml:space="preserve">Airbnb a Booking nejsou jen přivýdělek. </w:t>
      </w:r>
      <w:r>
        <w:rPr>
          <w:rFonts w:ascii="Arial" w:hAnsi="Arial" w:cs="Arial"/>
          <w:b/>
          <w:bCs/>
          <w:color w:val="000000"/>
        </w:rPr>
        <w:br/>
      </w:r>
      <w:r w:rsidRPr="001F70B7">
        <w:rPr>
          <w:rFonts w:ascii="Arial" w:hAnsi="Arial" w:cs="Arial"/>
          <w:b/>
          <w:bCs/>
          <w:color w:val="000000"/>
        </w:rPr>
        <w:t>Chyby v daních mohou majitele ubytování přijít draho</w:t>
      </w:r>
    </w:p>
    <w:p w14:paraId="47FAEAC4" w14:textId="77777777" w:rsidR="00F940E2" w:rsidRDefault="00F940E2" w:rsidP="00E864D1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</w:p>
    <w:p w14:paraId="59FBC27D" w14:textId="497C7E02" w:rsidR="001F70B7" w:rsidRDefault="001A2D93" w:rsidP="00E864D1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1A2D9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Praha, </w:t>
      </w:r>
      <w:r w:rsidR="001F70B7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1</w:t>
      </w:r>
      <w:r w:rsidR="00F940E2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6</w:t>
      </w:r>
      <w:r w:rsidRPr="001A2D9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. </w:t>
      </w:r>
      <w:r w:rsidR="001F70B7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června</w:t>
      </w:r>
      <w:r w:rsidRPr="001A2D9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2026 </w:t>
      </w:r>
      <w:proofErr w:type="gramStart"/>
      <w:r w:rsidRPr="001A2D9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-</w:t>
      </w:r>
      <w:r w:rsidR="00E864D1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</w:t>
      </w:r>
      <w:r w:rsidR="001F70B7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</w:t>
      </w:r>
      <w:r w:rsidR="001F70B7" w:rsidRPr="001F70B7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Krátkodobé</w:t>
      </w:r>
      <w:proofErr w:type="gramEnd"/>
      <w:r w:rsidR="001F70B7" w:rsidRPr="001F70B7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pronájmy přes platformy jako Airbnb nebo Booking.com patří mezi stále oblíbenější způsoby, jak si přivydělat. Mnoho majitelů bytů, apartmánů nebo rekreačních objektů však stále žije v představě, že pokud pronajmou nemovitost jen několikrát do roka, finanční úřad se o jejich příjmy zajímat nebude. Realita je jiná. Daňová pravidla jsou poměrně složitá a chyby mohou vést nejen k doplacení daně, ale také k sankcím nebo problémům při kontrolách.</w:t>
      </w:r>
    </w:p>
    <w:p w14:paraId="0E40A7D9" w14:textId="57D2831A" w:rsidR="001F70B7" w:rsidRPr="001F70B7" w:rsidRDefault="001F70B7" w:rsidP="001F70B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1F70B7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Pronájem a ubytovací služba nejsou totéž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br/>
      </w:r>
      <w:r w:rsidRPr="001F70B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Základní chybou bývá přesvědčení, že každý příjem z pronájmu spadá automaticky do příjmů z nájmu. U krátkodobých pronájmů prostřednictvím Airbnb nebo Booking.com tomu tak často není.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Pr="001F70B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Pokud majitel poskytuje pouze dlouhodobý nájem bez dalších služeb, zpravidla se jedná o příjmy z nájmu. </w:t>
      </w:r>
    </w:p>
    <w:p w14:paraId="558CC116" w14:textId="0829B102" w:rsidR="001F70B7" w:rsidRPr="00E864D1" w:rsidRDefault="001F70B7" w:rsidP="001F70B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„</w:t>
      </w:r>
      <w:r w:rsidRPr="001F70B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Jestliže ale hostům nabízí služby typické pro ubytování, například pravidelný úklid, výměnu ložního prádla, předávání klíčů, občerstvení nebo další servis, může finanční úřad takovou činnost posuzovat jako podnikání a poskytování ubytovacích služeb.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Pr="001F70B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Právě správné zařazení příjmů přitom ovlivňuje nejen způsob zdanění, ale také povinnosti vůči živnostenskému úřadu, zdravotní pojišťovně nebo správě sociálního zabezpečení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,“ upozorňuje </w:t>
      </w:r>
      <w:r w:rsidRPr="001A2D9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Pavel Janeče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 z</w:t>
      </w:r>
      <w:r w:rsidRPr="001A2D9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proofErr w:type="spellStart"/>
      <w:r>
        <w:fldChar w:fldCharType="begin"/>
      </w:r>
      <w:r>
        <w:instrText>HYPERLINK "https://www.royalbridgepartners.cz/"</w:instrText>
      </w:r>
      <w:r>
        <w:fldChar w:fldCharType="separate"/>
      </w:r>
      <w:r w:rsidRPr="001A2D93"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>Royal</w:t>
      </w:r>
      <w:proofErr w:type="spellEnd"/>
      <w:r w:rsidRPr="001A2D93"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1A2D93"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>Bridge</w:t>
      </w:r>
      <w:proofErr w:type="spellEnd"/>
      <w:r w:rsidRPr="001A2D93"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1A2D93"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>Partners</w:t>
      </w:r>
      <w:proofErr w:type="spellEnd"/>
      <w:r>
        <w:fldChar w:fldCharType="end"/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</w:t>
      </w:r>
    </w:p>
    <w:p w14:paraId="197C97EB" w14:textId="77777777" w:rsidR="001F70B7" w:rsidRDefault="001F70B7" w:rsidP="001F70B7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1F70B7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Finanční úřad o příjmech ví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br/>
      </w:r>
      <w:r w:rsidRPr="001F70B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Řada majitelů spoléhá na to, že příjmy ze zahraničních platforem nejsou snadno dohledatelné. To už ale několik let neplatí.</w:t>
      </w:r>
    </w:p>
    <w:p w14:paraId="7765D516" w14:textId="6B712DEE" w:rsidR="001F70B7" w:rsidRPr="001F70B7" w:rsidRDefault="001F70B7" w:rsidP="001F70B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„</w:t>
      </w:r>
      <w:r w:rsidRPr="001F70B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Digitální platformy dnes předávají daňovým správám informace o pronajímatelích, počtu rezervací i dosažených příjmech. Finanční úřady tak mají výrazně lepší přehled než v minulosti a dokážou snadněji identifikovat případy, kdy příjmy nebyly přiznány nebo byly vykázány nesprávně.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Pr="001F70B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Zejména u lidí, kteří provozují krátkodobé pronájmy dlouhodobě a ve větším rozsahu, proto roste pravděpodobnost daňové kontroly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,“ říká Jana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Jáčová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z UOL Účetnictví.</w:t>
      </w:r>
    </w:p>
    <w:p w14:paraId="1D2D6EFF" w14:textId="7BA73CF1" w:rsidR="001F70B7" w:rsidRPr="001F70B7" w:rsidRDefault="001F70B7" w:rsidP="001F70B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1F70B7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Nestačí řešit jen daň z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 </w:t>
      </w:r>
      <w:r w:rsidRPr="001F70B7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příjmů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br/>
      </w:r>
      <w:r w:rsidRPr="001F70B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Mnoho pronajímatelů se soustředí pouze na podání daňového přiznání. Ve skutečnosti ale mohou vznikat i další povinnosti.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</w:t>
      </w:r>
      <w:r w:rsidRPr="001F70B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 některých případech je potřeba řešit registraci identifikované osoby, zejména při přijímání služeb od zahraničních společností.</w:t>
      </w:r>
    </w:p>
    <w:p w14:paraId="10B1C443" w14:textId="62505F0D" w:rsidR="001F70B7" w:rsidRPr="001F70B7" w:rsidRDefault="001F70B7" w:rsidP="001F70B7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1F70B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Typickým příkladem jsou provize, které si účtují platformy Airbnb nebo Booking.com. Přestože majitel nemusí být plátcem DPH, může mu vzniknout povinnost registrovat se jako identifikovaná osoba a plnit s tím spojené administrativní povinnosti vůči finančnímu úřadu.</w:t>
      </w:r>
      <w:r w:rsidR="001135B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Pr="001F70B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Častým opomenutím bývají také místní poplatky z pobytu, evidenční povinnosti vůči obci nebo další pravidla stanovená konkrétním městem.</w:t>
      </w:r>
    </w:p>
    <w:p w14:paraId="3218853F" w14:textId="5488FB2B" w:rsidR="001F70B7" w:rsidRPr="00E864D1" w:rsidRDefault="001F70B7" w:rsidP="001F70B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1F70B7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Náklady mohou výrazně snížit daň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br/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„</w:t>
      </w:r>
      <w:r w:rsidRPr="001F70B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Dobrou zprávou je, že správně vedená evidence umožňuje uplatnit řadu souvisejících výdajů. Patřit sem mohou například náklady na energie, vybavení apartmánu, údržbu, opravy, internet, úklid nebo provize platformám.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Pr="001F70B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Majitelé by si proto měli pečlivě uchovávat veškeré doklady a evidovat příjmy i výdaje průběžně. Zpětné dohledávání dokladů několik měsíců po skončení roku bývá jedním z nejčastějších důvodů chyb v daňovém přiznání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,“ říká </w:t>
      </w:r>
      <w:r w:rsidRPr="001A2D9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Pavel Janeče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 z</w:t>
      </w:r>
      <w:r w:rsidRPr="001A2D9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proofErr w:type="spellStart"/>
      <w:r>
        <w:fldChar w:fldCharType="begin"/>
      </w:r>
      <w:r>
        <w:instrText>HYPERLINK "https://www.royalbridgepartners.cz/"</w:instrText>
      </w:r>
      <w:r>
        <w:fldChar w:fldCharType="separate"/>
      </w:r>
      <w:r w:rsidRPr="001A2D93"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>Royal</w:t>
      </w:r>
      <w:proofErr w:type="spellEnd"/>
      <w:r w:rsidRPr="001A2D93"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1A2D93"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>Bridge</w:t>
      </w:r>
      <w:proofErr w:type="spellEnd"/>
      <w:r w:rsidRPr="001A2D93"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1A2D93"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>Partners</w:t>
      </w:r>
      <w:proofErr w:type="spellEnd"/>
      <w:r>
        <w:fldChar w:fldCharType="end"/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</w:t>
      </w:r>
    </w:p>
    <w:p w14:paraId="767B022E" w14:textId="184382D2" w:rsidR="001F70B7" w:rsidRPr="001F70B7" w:rsidRDefault="001F70B7" w:rsidP="001F70B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1F70B7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Problém může vzniknout i při občasném pronájmu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br/>
      </w:r>
      <w:r w:rsidRPr="001F70B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Řada lidí předpokládá, že pokud pronajmou chatu nebo byt jen několikrát během léta, žádné daňové povinnosti řešit nemusí. Ani to však nelze zobecnit.</w:t>
      </w:r>
    </w:p>
    <w:p w14:paraId="680F953F" w14:textId="7594BC2F" w:rsidR="001F70B7" w:rsidRPr="001F70B7" w:rsidRDefault="001F70B7" w:rsidP="001F70B7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„</w:t>
      </w:r>
      <w:r w:rsidRPr="001F70B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Rozhodující je konkrétní rozsah činnosti, výše příjmů i způsob poskytování ubytování. Každý případ je proto potřeba posuzovat individuálně. To, co může být u jednoho vlastníka ještě považováno za </w:t>
      </w:r>
      <w:r w:rsidRPr="001F70B7">
        <w:rPr>
          <w:rFonts w:ascii="Arial" w:eastAsia="Times New Roman" w:hAnsi="Arial" w:cs="Arial"/>
          <w:color w:val="000000"/>
          <w:sz w:val="20"/>
          <w:szCs w:val="20"/>
          <w:lang w:eastAsia="cs-CZ"/>
        </w:rPr>
        <w:lastRenderedPageBreak/>
        <w:t>příležitostný příjem, může být u jiného již klasickou podnikatelskou činností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,“ upozorňuje Jana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Jáčová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z UOL Účetnictví.</w:t>
      </w:r>
    </w:p>
    <w:p w14:paraId="2385B8B5" w14:textId="50BEBD87" w:rsidR="001F70B7" w:rsidRPr="001F70B7" w:rsidRDefault="001F70B7" w:rsidP="001F70B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1F70B7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Vyplatí se nastavit vše správně hned na začátku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br/>
      </w:r>
      <w:r w:rsidRPr="001F70B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Zájem o krátkodobé pronájmy v Česku dlouhodobě roste a spolu s tím roste také pozornost finančních úřadů. Majitelé nemovitostí by proto neměli podceňovat správné nastavení daňového režimu ani související administrativní povinnosti.</w:t>
      </w:r>
    </w:p>
    <w:p w14:paraId="4BE79DCE" w14:textId="39C7EBA4" w:rsidR="001F70B7" w:rsidRPr="00E864D1" w:rsidRDefault="001F70B7" w:rsidP="001F70B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1F70B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„Mnoho lidí vnímá Airbnb nebo Booking jako jednoduchý způsob přivýdělku. Ve skutečnosti ale může jít z pohledu daňových předpisů o poměrně komplexní činnost. Nejčastější problémy vznikají ve chvíli, kdy majitelé podcení správné zařazení příjmů, neřeší povinnosti spojené s registrací identifikované osoby nebo spoléhají na to, že o jejich příjmech finanční úřad neví. Přitom většině komplikací lze předejít včasnou konzultací a správně nastavenou evidencí,“ 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dodává </w:t>
      </w:r>
      <w:r w:rsidRPr="001A2D9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Pavel Janeče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 z</w:t>
      </w:r>
      <w:r w:rsidRPr="001A2D9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proofErr w:type="spellStart"/>
      <w:r>
        <w:fldChar w:fldCharType="begin"/>
      </w:r>
      <w:r>
        <w:instrText>HYPERLINK "https://www.royalbridgepartners.cz/"</w:instrText>
      </w:r>
      <w:r>
        <w:fldChar w:fldCharType="separate"/>
      </w:r>
      <w:r w:rsidRPr="001A2D93"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>Royal</w:t>
      </w:r>
      <w:proofErr w:type="spellEnd"/>
      <w:r w:rsidRPr="001A2D93"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1A2D93"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>Bridge</w:t>
      </w:r>
      <w:proofErr w:type="spellEnd"/>
      <w:r w:rsidRPr="001A2D93"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 xml:space="preserve"> </w:t>
      </w:r>
      <w:proofErr w:type="spellStart"/>
      <w:r w:rsidRPr="001A2D93">
        <w:rPr>
          <w:rStyle w:val="Hypertextovodkaz"/>
          <w:rFonts w:ascii="Arial" w:eastAsia="Times New Roman" w:hAnsi="Arial" w:cs="Arial"/>
          <w:sz w:val="20"/>
          <w:szCs w:val="20"/>
          <w:lang w:eastAsia="cs-CZ"/>
        </w:rPr>
        <w:t>Partners</w:t>
      </w:r>
      <w:proofErr w:type="spellEnd"/>
      <w:r>
        <w:fldChar w:fldCharType="end"/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</w:t>
      </w:r>
    </w:p>
    <w:p w14:paraId="4069319D" w14:textId="77777777" w:rsidR="001F70B7" w:rsidRDefault="001F70B7" w:rsidP="00E864D1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14:paraId="2530C12A" w14:textId="77777777" w:rsidR="001F70B7" w:rsidRDefault="001F70B7" w:rsidP="00E864D1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14:paraId="783C36C7" w14:textId="77777777" w:rsidR="001F70B7" w:rsidRDefault="001F70B7" w:rsidP="00E864D1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14:paraId="79DEEB3A" w14:textId="77777777" w:rsidR="001F70B7" w:rsidRDefault="001F70B7" w:rsidP="00E864D1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sectPr w:rsidR="001F70B7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5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D93"/>
    <w:rsid w:val="00113020"/>
    <w:rsid w:val="001135B3"/>
    <w:rsid w:val="00193F80"/>
    <w:rsid w:val="001A2D93"/>
    <w:rsid w:val="001F70B7"/>
    <w:rsid w:val="003E1D66"/>
    <w:rsid w:val="00481B81"/>
    <w:rsid w:val="004A6749"/>
    <w:rsid w:val="004F52C3"/>
    <w:rsid w:val="006E25AE"/>
    <w:rsid w:val="00841F52"/>
    <w:rsid w:val="00880F11"/>
    <w:rsid w:val="008C7C6D"/>
    <w:rsid w:val="009A045E"/>
    <w:rsid w:val="00A5741F"/>
    <w:rsid w:val="00A8601C"/>
    <w:rsid w:val="00B2470A"/>
    <w:rsid w:val="00CA5F2F"/>
    <w:rsid w:val="00D5427D"/>
    <w:rsid w:val="00DA08B8"/>
    <w:rsid w:val="00DA4CF8"/>
    <w:rsid w:val="00E62BBF"/>
    <w:rsid w:val="00E864D1"/>
    <w:rsid w:val="00EF1717"/>
    <w:rsid w:val="00F20110"/>
    <w:rsid w:val="00F940E2"/>
    <w:rsid w:val="00FA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FB07D6A"/>
  <w15:chartTrackingRefBased/>
  <w15:docId w15:val="{959E7C51-7C84-254A-82F7-F7044A385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A2D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A2D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A2D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A2D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A2D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A2D9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A2D9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A2D9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A2D9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A2D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1A2D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1A2D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A2D9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A2D9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A2D9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A2D9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A2D9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A2D9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A2D9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A2D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A2D9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A2D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A2D9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A2D9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A2D9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A2D9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A2D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A2D9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A2D93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1A2D9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1A2D93"/>
  </w:style>
  <w:style w:type="character" w:styleId="Siln">
    <w:name w:val="Strong"/>
    <w:basedOn w:val="Standardnpsmoodstavce"/>
    <w:uiPriority w:val="22"/>
    <w:qFormat/>
    <w:rsid w:val="001A2D93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1A2D93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A2D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650</Words>
  <Characters>3979</Characters>
  <Application>Microsoft Office Word</Application>
  <DocSecurity>0</DocSecurity>
  <Lines>64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8</cp:revision>
  <dcterms:created xsi:type="dcterms:W3CDTF">2026-06-12T06:23:00Z</dcterms:created>
  <dcterms:modified xsi:type="dcterms:W3CDTF">2026-06-16T05:20:00Z</dcterms:modified>
  <cp:category/>
</cp:coreProperties>
</file>