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60E44" w14:textId="0DC2F240" w:rsidR="00DA4CF8" w:rsidRPr="008C4452" w:rsidRDefault="00BB26C7" w:rsidP="008C4452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8C4452">
        <w:rPr>
          <w:rFonts w:ascii="Arial" w:hAnsi="Arial" w:cs="Arial"/>
          <w:b/>
          <w:bCs/>
          <w:color w:val="000000"/>
          <w:sz w:val="28"/>
          <w:szCs w:val="28"/>
        </w:rPr>
        <w:t>Brigádníci v roce 2026</w:t>
      </w:r>
      <w:r w:rsidR="008C4452" w:rsidRPr="008C4452">
        <w:rPr>
          <w:rFonts w:ascii="Arial" w:hAnsi="Arial" w:cs="Arial"/>
          <w:b/>
          <w:bCs/>
          <w:color w:val="000000"/>
          <w:sz w:val="28"/>
          <w:szCs w:val="28"/>
        </w:rPr>
        <w:t>.</w:t>
      </w:r>
      <w:r w:rsidRPr="008C4452">
        <w:rPr>
          <w:rFonts w:ascii="Arial" w:hAnsi="Arial" w:cs="Arial"/>
          <w:b/>
          <w:bCs/>
          <w:color w:val="000000"/>
          <w:sz w:val="28"/>
          <w:szCs w:val="28"/>
        </w:rPr>
        <w:t xml:space="preserve"> Co je skutečně nové, </w:t>
      </w:r>
      <w:r w:rsidR="008C4452" w:rsidRPr="008C4452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Pr="008C4452">
        <w:rPr>
          <w:rFonts w:ascii="Arial" w:hAnsi="Arial" w:cs="Arial"/>
          <w:b/>
          <w:bCs/>
          <w:color w:val="000000"/>
          <w:sz w:val="28"/>
          <w:szCs w:val="28"/>
        </w:rPr>
        <w:t>co jen pokračuje a kde vzniká zmatek</w:t>
      </w:r>
    </w:p>
    <w:p w14:paraId="637BFABA" w14:textId="77777777" w:rsidR="00BB26C7" w:rsidRPr="008C4452" w:rsidRDefault="00BB26C7">
      <w:pPr>
        <w:rPr>
          <w:rFonts w:ascii="Arial" w:hAnsi="Arial" w:cs="Arial"/>
          <w:color w:val="000000"/>
          <w:sz w:val="22"/>
          <w:szCs w:val="22"/>
        </w:rPr>
      </w:pPr>
    </w:p>
    <w:p w14:paraId="459EB7EA" w14:textId="4C6F227E" w:rsidR="008C4452" w:rsidRPr="008C4452" w:rsidRDefault="008C4452" w:rsidP="008C4452">
      <w:pPr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8C4452">
        <w:rPr>
          <w:rFonts w:ascii="Arial" w:hAnsi="Arial" w:cs="Arial"/>
          <w:b/>
          <w:bCs/>
          <w:color w:val="000000"/>
          <w:sz w:val="22"/>
          <w:szCs w:val="22"/>
        </w:rPr>
        <w:t xml:space="preserve">Praha, </w:t>
      </w:r>
      <w:r w:rsidR="006A3B18">
        <w:rPr>
          <w:rFonts w:ascii="Arial" w:hAnsi="Arial" w:cs="Arial"/>
          <w:b/>
          <w:bCs/>
          <w:color w:val="000000"/>
          <w:sz w:val="22"/>
          <w:szCs w:val="22"/>
        </w:rPr>
        <w:t>23</w:t>
      </w:r>
      <w:r w:rsidRPr="008C4452">
        <w:rPr>
          <w:rFonts w:ascii="Arial" w:hAnsi="Arial" w:cs="Arial"/>
          <w:b/>
          <w:bCs/>
          <w:color w:val="000000"/>
          <w:sz w:val="22"/>
          <w:szCs w:val="22"/>
        </w:rPr>
        <w:t xml:space="preserve">. dubna 2026 – Letošní rok přináší v oblasti brigád a práce na dohody několik změn, zároveň ale i řadu nepřesností a zkratek, které se objevují </w:t>
      </w:r>
      <w:r w:rsidR="00EF53AE">
        <w:rPr>
          <w:rFonts w:ascii="Arial" w:hAnsi="Arial" w:cs="Arial"/>
          <w:b/>
          <w:bCs/>
          <w:color w:val="000000"/>
          <w:sz w:val="22"/>
          <w:szCs w:val="22"/>
        </w:rPr>
        <w:t>ve veřejném prostoru.</w:t>
      </w:r>
      <w:r w:rsidRPr="008C4452">
        <w:rPr>
          <w:rFonts w:ascii="Arial" w:hAnsi="Arial" w:cs="Arial"/>
          <w:b/>
          <w:bCs/>
          <w:color w:val="000000"/>
          <w:sz w:val="22"/>
          <w:szCs w:val="22"/>
        </w:rPr>
        <w:t xml:space="preserve"> Některé novinky jsou skutečně nové, jiné pouze navazují na úpravy z předchozích let a další se jen znovu připomínají, přestože platí už delší dobu. Přinášíme přehled, co se letos týká brigádníků doopravdy a co je potřeba </w:t>
      </w:r>
      <w:r w:rsidR="00D53C2B">
        <w:rPr>
          <w:rFonts w:ascii="Arial" w:hAnsi="Arial" w:cs="Arial"/>
          <w:b/>
          <w:bCs/>
          <w:color w:val="000000"/>
          <w:sz w:val="22"/>
          <w:szCs w:val="22"/>
        </w:rPr>
        <w:t>mít na paměti</w:t>
      </w:r>
      <w:r w:rsidRPr="008C4452">
        <w:rPr>
          <w:rFonts w:ascii="Arial" w:hAnsi="Arial" w:cs="Arial"/>
          <w:b/>
          <w:bCs/>
          <w:color w:val="000000"/>
          <w:sz w:val="22"/>
          <w:szCs w:val="22"/>
        </w:rPr>
        <w:t xml:space="preserve"> s větší opatrností.</w:t>
      </w:r>
    </w:p>
    <w:p w14:paraId="165B4E39" w14:textId="77777777" w:rsidR="008C4452" w:rsidRPr="008C4452" w:rsidRDefault="008C4452" w:rsidP="008C4452">
      <w:pPr>
        <w:rPr>
          <w:rFonts w:ascii="Arial" w:hAnsi="Arial" w:cs="Arial"/>
          <w:color w:val="000000"/>
          <w:sz w:val="22"/>
          <w:szCs w:val="22"/>
        </w:rPr>
      </w:pPr>
    </w:p>
    <w:p w14:paraId="75025775" w14:textId="77777777" w:rsidR="008C4452" w:rsidRPr="008C4452" w:rsidRDefault="008C4452" w:rsidP="008C4452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C4452">
        <w:rPr>
          <w:rFonts w:ascii="Arial" w:hAnsi="Arial" w:cs="Arial"/>
          <w:b/>
          <w:bCs/>
          <w:color w:val="000000"/>
          <w:sz w:val="22"/>
          <w:szCs w:val="22"/>
        </w:rPr>
        <w:t>Co je skutečně nové v roce 2026</w:t>
      </w:r>
    </w:p>
    <w:p w14:paraId="63B86DBB" w14:textId="77777777" w:rsidR="00EF53AE" w:rsidRDefault="00EF53AE" w:rsidP="008C4452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8C4452" w:rsidRPr="008C4452">
        <w:rPr>
          <w:rFonts w:ascii="Arial" w:hAnsi="Arial" w:cs="Arial"/>
          <w:color w:val="000000"/>
          <w:sz w:val="22"/>
          <w:szCs w:val="22"/>
        </w:rPr>
        <w:t>Nejvýraznější letošní změnou je speciální režim dohody o provedení práce pro sezónní práce v zemědělství. U vybraných činností v ovocnářství a zelinářství se od 1. dubna do 30. listopadu zvýšil maximální rozsah práce z běžných 300 hodin až na 1280 hodin ročně u jednoho zaměstnavatele. Týká se to například sklizně, péče o porosty, třídění, balení nebo posklizňové úpravy. Nejde tedy o plošnou změnu pro všechny brigádníky, ale o cílenou výjimku pro specifický segment trhu práce</w:t>
      </w:r>
      <w:r>
        <w:rPr>
          <w:rFonts w:ascii="Arial" w:hAnsi="Arial" w:cs="Arial"/>
          <w:color w:val="000000"/>
          <w:sz w:val="22"/>
          <w:szCs w:val="22"/>
        </w:rPr>
        <w:t xml:space="preserve">,“ říká </w:t>
      </w:r>
      <w:r w:rsidRPr="00EF53AE">
        <w:rPr>
          <w:rFonts w:ascii="Arial" w:hAnsi="Arial" w:cs="Arial"/>
          <w:color w:val="000000"/>
          <w:sz w:val="22"/>
          <w:szCs w:val="22"/>
        </w:rPr>
        <w:t xml:space="preserve">Anna </w:t>
      </w:r>
      <w:proofErr w:type="spellStart"/>
      <w:r w:rsidRPr="00EF53AE">
        <w:rPr>
          <w:rFonts w:ascii="Arial" w:hAnsi="Arial" w:cs="Arial"/>
          <w:color w:val="000000"/>
          <w:sz w:val="22"/>
          <w:szCs w:val="22"/>
        </w:rPr>
        <w:t>Kevorkyan</w:t>
      </w:r>
      <w:proofErr w:type="spellEnd"/>
      <w:r w:rsidRPr="00EF53AE">
        <w:rPr>
          <w:rFonts w:ascii="Arial" w:hAnsi="Arial" w:cs="Arial"/>
          <w:color w:val="000000"/>
          <w:sz w:val="22"/>
          <w:szCs w:val="22"/>
        </w:rPr>
        <w:t>, CEO pracovního portálu JenPráce.cz</w:t>
      </w:r>
      <w:r>
        <w:rPr>
          <w:rFonts w:ascii="Arial" w:hAnsi="Arial" w:cs="Arial"/>
          <w:color w:val="000000"/>
          <w:sz w:val="22"/>
          <w:szCs w:val="22"/>
        </w:rPr>
        <w:t xml:space="preserve"> a dodává: „</w:t>
      </w:r>
      <w:r w:rsidR="008C4452" w:rsidRPr="008C4452">
        <w:rPr>
          <w:rFonts w:ascii="Arial" w:hAnsi="Arial" w:cs="Arial"/>
          <w:color w:val="000000"/>
          <w:sz w:val="22"/>
          <w:szCs w:val="22"/>
        </w:rPr>
        <w:t>S tím souvisí také možnost slevy na pojistném u zaměstnanců pracujících v tomto režimu. Pokud jsou splněny zákonné podmínky, může mít brigádník vyšší čistý příjem a zaměstnavatel nižší náklady. Právě tato kombinace je důvodem, proč se letos často objevují titulky o tom, že si brigádníci mohou vydělat více.</w:t>
      </w:r>
      <w:r>
        <w:rPr>
          <w:rFonts w:ascii="Arial" w:hAnsi="Arial" w:cs="Arial"/>
          <w:color w:val="000000"/>
          <w:sz w:val="22"/>
          <w:szCs w:val="22"/>
        </w:rPr>
        <w:t>“</w:t>
      </w:r>
    </w:p>
    <w:p w14:paraId="569139FB" w14:textId="77777777" w:rsidR="00EF53AE" w:rsidRDefault="00EF53AE" w:rsidP="008C4452">
      <w:pPr>
        <w:rPr>
          <w:rFonts w:ascii="Arial" w:hAnsi="Arial" w:cs="Arial"/>
          <w:color w:val="000000"/>
          <w:sz w:val="22"/>
          <w:szCs w:val="22"/>
        </w:rPr>
      </w:pPr>
    </w:p>
    <w:p w14:paraId="236999FC" w14:textId="582A0671" w:rsidR="008C4452" w:rsidRPr="00EF53AE" w:rsidRDefault="008C4452" w:rsidP="008C4452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C4452">
        <w:rPr>
          <w:rFonts w:ascii="Arial" w:hAnsi="Arial" w:cs="Arial"/>
          <w:color w:val="000000"/>
          <w:sz w:val="22"/>
          <w:szCs w:val="22"/>
        </w:rPr>
        <w:t>Další významnou změnou je zvýšení hranice příjmu u DPP pro účast na nemocenském a důchodovém pojištění. Pro rok 2026 činí tato částka 12 000 korun měsíčně. Prakticky to znamená, že u části brigádníků se mění okamžik, kdy vzniká povinnost odvádět pojistné.</w:t>
      </w:r>
    </w:p>
    <w:p w14:paraId="681A9275" w14:textId="77777777" w:rsidR="00EF53AE" w:rsidRDefault="00EF53AE" w:rsidP="008C4452">
      <w:pPr>
        <w:rPr>
          <w:rFonts w:ascii="Arial" w:hAnsi="Arial" w:cs="Arial"/>
          <w:color w:val="000000"/>
          <w:sz w:val="22"/>
          <w:szCs w:val="22"/>
        </w:rPr>
      </w:pPr>
    </w:p>
    <w:p w14:paraId="4E31E594" w14:textId="77777777" w:rsidR="00EF53AE" w:rsidRDefault="00EF53AE" w:rsidP="00EF53AE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8C4452" w:rsidRPr="008C4452">
        <w:rPr>
          <w:rFonts w:ascii="Arial" w:hAnsi="Arial" w:cs="Arial"/>
          <w:color w:val="000000"/>
          <w:sz w:val="22"/>
          <w:szCs w:val="22"/>
        </w:rPr>
        <w:t>Na brigádnický trh má dopad i vyšší minimální mzda. Od ledna 2026 vzrostla minimální hodinová sazba na 134,40 Kč, což se promítá i do odměn na dohody.</w:t>
      </w:r>
      <w:r w:rsidR="008C4452">
        <w:rPr>
          <w:rFonts w:ascii="Arial" w:hAnsi="Arial" w:cs="Arial"/>
          <w:color w:val="000000"/>
          <w:sz w:val="22"/>
          <w:szCs w:val="22"/>
        </w:rPr>
        <w:t xml:space="preserve"> </w:t>
      </w:r>
      <w:r w:rsidR="008C4452" w:rsidRPr="008C4452">
        <w:rPr>
          <w:rFonts w:ascii="Arial" w:hAnsi="Arial" w:cs="Arial"/>
          <w:color w:val="000000"/>
          <w:sz w:val="22"/>
          <w:szCs w:val="22"/>
        </w:rPr>
        <w:t>Zaměstnavatelé tedy musí respektovat nové minimum i u krátkodobých a sezónních prací</w:t>
      </w:r>
      <w:r>
        <w:rPr>
          <w:rFonts w:ascii="Arial" w:hAnsi="Arial" w:cs="Arial"/>
          <w:color w:val="000000"/>
          <w:sz w:val="22"/>
          <w:szCs w:val="22"/>
        </w:rPr>
        <w:t xml:space="preserve">,“ upozorňuje </w:t>
      </w:r>
      <w:r w:rsidRPr="00EF53AE">
        <w:rPr>
          <w:rFonts w:ascii="Arial" w:hAnsi="Arial" w:cs="Arial"/>
          <w:color w:val="000000"/>
          <w:sz w:val="22"/>
          <w:szCs w:val="22"/>
        </w:rPr>
        <w:t xml:space="preserve">Jana </w:t>
      </w:r>
      <w:proofErr w:type="spellStart"/>
      <w:r w:rsidRPr="00EF53AE">
        <w:rPr>
          <w:rFonts w:ascii="Arial" w:hAnsi="Arial" w:cs="Arial"/>
          <w:color w:val="000000"/>
          <w:sz w:val="22"/>
          <w:szCs w:val="22"/>
        </w:rPr>
        <w:t>Jáčová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ředitelka </w:t>
      </w:r>
      <w:r w:rsidRPr="00EF53AE">
        <w:rPr>
          <w:rFonts w:ascii="Arial" w:hAnsi="Arial" w:cs="Arial"/>
          <w:color w:val="000000"/>
          <w:sz w:val="22"/>
          <w:szCs w:val="22"/>
        </w:rPr>
        <w:t>UOL Účetnictví.</w:t>
      </w:r>
    </w:p>
    <w:p w14:paraId="6F963841" w14:textId="6B41475D" w:rsidR="00EF53AE" w:rsidRDefault="00EF53AE" w:rsidP="008C4452">
      <w:pPr>
        <w:rPr>
          <w:rFonts w:ascii="Arial" w:hAnsi="Arial" w:cs="Arial"/>
          <w:color w:val="000000"/>
          <w:sz w:val="22"/>
          <w:szCs w:val="22"/>
        </w:rPr>
      </w:pPr>
    </w:p>
    <w:p w14:paraId="6774B69F" w14:textId="425BAA81" w:rsidR="008C4452" w:rsidRDefault="008C4452" w:rsidP="008C4452">
      <w:pPr>
        <w:rPr>
          <w:rFonts w:ascii="Arial" w:hAnsi="Arial" w:cs="Arial"/>
          <w:color w:val="000000"/>
          <w:sz w:val="22"/>
          <w:szCs w:val="22"/>
        </w:rPr>
      </w:pPr>
      <w:r w:rsidRPr="008C4452">
        <w:rPr>
          <w:rFonts w:ascii="Arial" w:hAnsi="Arial" w:cs="Arial"/>
          <w:color w:val="000000"/>
          <w:sz w:val="22"/>
          <w:szCs w:val="22"/>
        </w:rPr>
        <w:t>Od dubna letošního roku zároveň začalo fungovat jednotné měsíční hlášení zaměstnavatele. To se týká především administrativy firem, ale nepřímo ovlivňuje i brigádnický trh, protože zjednodušuje a sjednocuje některé povinnosti vůči státu.</w:t>
      </w:r>
    </w:p>
    <w:p w14:paraId="6FE926F3" w14:textId="77777777" w:rsidR="008C4452" w:rsidRPr="008C4452" w:rsidRDefault="008C4452" w:rsidP="008C4452">
      <w:pPr>
        <w:rPr>
          <w:rFonts w:ascii="Arial" w:hAnsi="Arial" w:cs="Arial"/>
          <w:color w:val="000000"/>
          <w:sz w:val="22"/>
          <w:szCs w:val="22"/>
        </w:rPr>
      </w:pPr>
    </w:p>
    <w:p w14:paraId="038EE6E1" w14:textId="77777777" w:rsidR="008C4452" w:rsidRPr="008C4452" w:rsidRDefault="008C4452" w:rsidP="008C4452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C4452">
        <w:rPr>
          <w:rFonts w:ascii="Arial" w:hAnsi="Arial" w:cs="Arial"/>
          <w:b/>
          <w:bCs/>
          <w:color w:val="000000"/>
          <w:sz w:val="22"/>
          <w:szCs w:val="22"/>
        </w:rPr>
        <w:t>Co není novinka roku 2026, i když se to s brigádami často spojuje</w:t>
      </w:r>
    </w:p>
    <w:p w14:paraId="26FB8E67" w14:textId="77777777" w:rsidR="00EF53AE" w:rsidRDefault="008C4452" w:rsidP="008C4452">
      <w:pPr>
        <w:rPr>
          <w:rFonts w:ascii="Arial" w:hAnsi="Arial" w:cs="Arial"/>
          <w:color w:val="000000"/>
          <w:sz w:val="22"/>
          <w:szCs w:val="22"/>
        </w:rPr>
      </w:pPr>
      <w:r w:rsidRPr="008C4452">
        <w:rPr>
          <w:rFonts w:ascii="Arial" w:hAnsi="Arial" w:cs="Arial"/>
          <w:color w:val="000000"/>
          <w:sz w:val="22"/>
          <w:szCs w:val="22"/>
        </w:rPr>
        <w:t>Velmi často se letos mluví o tom, že brigádníci nově získali nárok na dovolenou. To ale není změna roku 2026. Nárok zaměstnanců pracujících na DPP a DPČ vznikl už od roku 2024, pokud splní zákonné podmínky, zejména potřebnou délku trvání pracovního vztahu a odpracovaný rozsah hodin.</w:t>
      </w:r>
      <w:r w:rsidR="00EF53A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B5B065B" w14:textId="77777777" w:rsidR="00EF53AE" w:rsidRDefault="00EF53AE" w:rsidP="008C4452">
      <w:pPr>
        <w:rPr>
          <w:rFonts w:ascii="Arial" w:hAnsi="Arial" w:cs="Arial"/>
          <w:color w:val="000000"/>
          <w:sz w:val="22"/>
          <w:szCs w:val="22"/>
        </w:rPr>
      </w:pPr>
    </w:p>
    <w:p w14:paraId="3F113A8A" w14:textId="4A1B9E4F" w:rsidR="000969FA" w:rsidRPr="008C4452" w:rsidRDefault="00EF53AE" w:rsidP="000969FA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8C4452" w:rsidRPr="008C4452">
        <w:rPr>
          <w:rFonts w:ascii="Arial" w:hAnsi="Arial" w:cs="Arial"/>
          <w:color w:val="000000"/>
          <w:sz w:val="22"/>
          <w:szCs w:val="22"/>
        </w:rPr>
        <w:t>Podobně není novinkou ani povinná evidence dohod o provedení práce a pravidelné hlášení těchto pracovních vztahů. Tato pravidla byla zavedena již dříve a v roce 2026 pouze pokračují.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8C4452" w:rsidRPr="008C4452">
        <w:rPr>
          <w:rFonts w:ascii="Arial" w:hAnsi="Arial" w:cs="Arial"/>
          <w:color w:val="000000"/>
          <w:sz w:val="22"/>
          <w:szCs w:val="22"/>
        </w:rPr>
        <w:t>Za letošní změnu nelze považovat ani samotná pravidla fungování DPP a DPČ. Standardní limit 300 hodin ročně u jednoho zaměstnavatele u DPP zůstává zachován. Novinkou je pouze výše zmíněná sektorová výjimka pro zemědělství</w:t>
      </w:r>
      <w:r>
        <w:rPr>
          <w:rFonts w:ascii="Arial" w:hAnsi="Arial" w:cs="Arial"/>
          <w:color w:val="000000"/>
          <w:sz w:val="22"/>
          <w:szCs w:val="22"/>
        </w:rPr>
        <w:t xml:space="preserve">,“ </w:t>
      </w:r>
      <w:r w:rsidR="000969FA">
        <w:rPr>
          <w:rFonts w:ascii="Arial" w:hAnsi="Arial" w:cs="Arial"/>
          <w:color w:val="000000"/>
          <w:sz w:val="22"/>
          <w:szCs w:val="22"/>
        </w:rPr>
        <w:t xml:space="preserve">říká </w:t>
      </w:r>
      <w:r w:rsidR="000969FA" w:rsidRPr="00EF53AE">
        <w:rPr>
          <w:rFonts w:ascii="Arial" w:hAnsi="Arial" w:cs="Arial"/>
          <w:color w:val="000000"/>
          <w:sz w:val="22"/>
          <w:szCs w:val="22"/>
        </w:rPr>
        <w:t xml:space="preserve">Anna </w:t>
      </w:r>
      <w:proofErr w:type="spellStart"/>
      <w:r w:rsidR="000969FA" w:rsidRPr="00EF53AE">
        <w:rPr>
          <w:rFonts w:ascii="Arial" w:hAnsi="Arial" w:cs="Arial"/>
          <w:color w:val="000000"/>
          <w:sz w:val="22"/>
          <w:szCs w:val="22"/>
        </w:rPr>
        <w:t>Kevorkyan</w:t>
      </w:r>
      <w:proofErr w:type="spellEnd"/>
      <w:r w:rsidR="000969FA">
        <w:rPr>
          <w:rFonts w:ascii="Arial" w:hAnsi="Arial" w:cs="Arial"/>
          <w:color w:val="000000"/>
          <w:sz w:val="22"/>
          <w:szCs w:val="22"/>
        </w:rPr>
        <w:t xml:space="preserve"> z</w:t>
      </w:r>
      <w:r w:rsidR="000969FA" w:rsidRPr="00EF53AE">
        <w:rPr>
          <w:rFonts w:ascii="Arial" w:hAnsi="Arial" w:cs="Arial"/>
          <w:color w:val="000000"/>
          <w:sz w:val="22"/>
          <w:szCs w:val="22"/>
        </w:rPr>
        <w:t xml:space="preserve"> JenPráce.c</w:t>
      </w:r>
      <w:r w:rsidR="000969FA">
        <w:rPr>
          <w:rFonts w:ascii="Arial" w:hAnsi="Arial" w:cs="Arial"/>
          <w:color w:val="000000"/>
          <w:sz w:val="22"/>
          <w:szCs w:val="22"/>
        </w:rPr>
        <w:t>z.</w:t>
      </w:r>
    </w:p>
    <w:p w14:paraId="16C91026" w14:textId="77777777" w:rsidR="008C4452" w:rsidRPr="008C4452" w:rsidRDefault="008C4452" w:rsidP="008C4452">
      <w:pPr>
        <w:rPr>
          <w:rFonts w:ascii="Arial" w:hAnsi="Arial" w:cs="Arial"/>
          <w:color w:val="000000"/>
          <w:sz w:val="22"/>
          <w:szCs w:val="22"/>
        </w:rPr>
      </w:pPr>
    </w:p>
    <w:p w14:paraId="18C5B7BE" w14:textId="77777777" w:rsidR="008C4452" w:rsidRPr="008C4452" w:rsidRDefault="008C4452" w:rsidP="008C4452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C4452">
        <w:rPr>
          <w:rFonts w:ascii="Arial" w:hAnsi="Arial" w:cs="Arial"/>
          <w:b/>
          <w:bCs/>
          <w:color w:val="000000"/>
          <w:sz w:val="22"/>
          <w:szCs w:val="22"/>
        </w:rPr>
        <w:t>Co platí v roce 2026 u DPČ</w:t>
      </w:r>
    </w:p>
    <w:p w14:paraId="7426AC84" w14:textId="77777777" w:rsidR="008C4452" w:rsidRDefault="008C4452" w:rsidP="008C4452">
      <w:pPr>
        <w:rPr>
          <w:rFonts w:ascii="Arial" w:hAnsi="Arial" w:cs="Arial"/>
          <w:color w:val="000000"/>
          <w:sz w:val="22"/>
          <w:szCs w:val="22"/>
        </w:rPr>
      </w:pPr>
      <w:r w:rsidRPr="008C4452">
        <w:rPr>
          <w:rFonts w:ascii="Arial" w:hAnsi="Arial" w:cs="Arial"/>
          <w:color w:val="000000"/>
          <w:sz w:val="22"/>
          <w:szCs w:val="22"/>
        </w:rPr>
        <w:t>U dohody o pracovní činnosti letos nedošlo k obdobně výrazné změně jako u DPP v zemědělství. Nadále se upravují zejména částky rozhodné pro účast na pojištění a s nimi spojené odvody. Pro zaměstnance i firmy tak zůstává DPČ spíše stabilním nástrojem než oblastí zásadních novinek.</w:t>
      </w:r>
    </w:p>
    <w:p w14:paraId="6FF082A5" w14:textId="77777777" w:rsidR="008C4452" w:rsidRPr="008C4452" w:rsidRDefault="008C4452" w:rsidP="008C4452">
      <w:pPr>
        <w:rPr>
          <w:rFonts w:ascii="Arial" w:hAnsi="Arial" w:cs="Arial"/>
          <w:color w:val="000000"/>
          <w:sz w:val="22"/>
          <w:szCs w:val="22"/>
        </w:rPr>
      </w:pPr>
    </w:p>
    <w:p w14:paraId="0AB54283" w14:textId="77777777" w:rsidR="008C4452" w:rsidRPr="008C4452" w:rsidRDefault="008C4452" w:rsidP="008C4452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C4452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Co platí pro studenty a proč kolem toho vzniká zmatek</w:t>
      </w:r>
    </w:p>
    <w:p w14:paraId="39465E8F" w14:textId="6A9105AD" w:rsidR="008C4452" w:rsidRPr="008C4452" w:rsidRDefault="00EF53AE" w:rsidP="008C4452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8C4452" w:rsidRPr="008C4452">
        <w:rPr>
          <w:rFonts w:ascii="Arial" w:hAnsi="Arial" w:cs="Arial"/>
          <w:color w:val="000000"/>
          <w:sz w:val="22"/>
          <w:szCs w:val="22"/>
        </w:rPr>
        <w:t>Studentské brigády bývají každoročně velkým tématem, ale samostatná mimořádná novinka pro rok 2026 zde není. Mnoho lidí si stále spojuje brigády studentů se zvláštní daňovou slevou, ta však už byla v minulosti zrušena.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8C4452" w:rsidRPr="008C4452">
        <w:rPr>
          <w:rFonts w:ascii="Arial" w:hAnsi="Arial" w:cs="Arial"/>
          <w:color w:val="000000"/>
          <w:sz w:val="22"/>
          <w:szCs w:val="22"/>
        </w:rPr>
        <w:t>Studenti tak dnes využívají stejné základní daňové principy jako ostatní zaměstnanci, zejména slevu na poplatníka. Pokud se tedy objevují tvrzení o nových výhodách pro studentské brigády v roce 2026, je vhodné je ověřovat velmi pečlivě</w:t>
      </w:r>
      <w:r>
        <w:rPr>
          <w:rFonts w:ascii="Arial" w:hAnsi="Arial" w:cs="Arial"/>
          <w:color w:val="000000"/>
          <w:sz w:val="22"/>
          <w:szCs w:val="22"/>
        </w:rPr>
        <w:t xml:space="preserve">,“ </w:t>
      </w:r>
      <w:r w:rsidR="00D53C2B">
        <w:rPr>
          <w:rFonts w:ascii="Arial" w:hAnsi="Arial" w:cs="Arial"/>
          <w:color w:val="000000"/>
          <w:sz w:val="22"/>
          <w:szCs w:val="22"/>
        </w:rPr>
        <w:t xml:space="preserve">říká Jana </w:t>
      </w:r>
      <w:proofErr w:type="spellStart"/>
      <w:r w:rsidR="00D53C2B">
        <w:rPr>
          <w:rFonts w:ascii="Arial" w:hAnsi="Arial" w:cs="Arial"/>
          <w:color w:val="000000"/>
          <w:sz w:val="22"/>
          <w:szCs w:val="22"/>
        </w:rPr>
        <w:t>Jáčová</w:t>
      </w:r>
      <w:proofErr w:type="spellEnd"/>
      <w:r w:rsidR="00D53C2B">
        <w:rPr>
          <w:rFonts w:ascii="Arial" w:hAnsi="Arial" w:cs="Arial"/>
          <w:color w:val="000000"/>
          <w:sz w:val="22"/>
          <w:szCs w:val="22"/>
        </w:rPr>
        <w:t xml:space="preserve"> z UOL Účetnictví.</w:t>
      </w:r>
    </w:p>
    <w:p w14:paraId="3B6045BF" w14:textId="77777777" w:rsidR="008C4452" w:rsidRDefault="008C4452" w:rsidP="008C4452">
      <w:pPr>
        <w:rPr>
          <w:rFonts w:ascii="Arial" w:hAnsi="Arial" w:cs="Arial"/>
          <w:color w:val="000000"/>
          <w:sz w:val="22"/>
          <w:szCs w:val="22"/>
        </w:rPr>
      </w:pPr>
    </w:p>
    <w:p w14:paraId="5BA655CF" w14:textId="23B6EAF4" w:rsidR="008C4452" w:rsidRPr="008C4452" w:rsidRDefault="008C4452" w:rsidP="008C4452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C4452">
        <w:rPr>
          <w:rFonts w:ascii="Arial" w:hAnsi="Arial" w:cs="Arial"/>
          <w:b/>
          <w:bCs/>
          <w:color w:val="000000"/>
          <w:sz w:val="22"/>
          <w:szCs w:val="22"/>
        </w:rPr>
        <w:t>Co z toho tedy plyne</w:t>
      </w:r>
    </w:p>
    <w:p w14:paraId="1736D971" w14:textId="77777777" w:rsidR="008C4452" w:rsidRPr="008C4452" w:rsidRDefault="008C4452" w:rsidP="008C4452">
      <w:pPr>
        <w:rPr>
          <w:rFonts w:ascii="Arial" w:hAnsi="Arial" w:cs="Arial"/>
          <w:color w:val="000000"/>
          <w:sz w:val="22"/>
          <w:szCs w:val="22"/>
        </w:rPr>
      </w:pPr>
      <w:r w:rsidRPr="008C4452">
        <w:rPr>
          <w:rFonts w:ascii="Arial" w:hAnsi="Arial" w:cs="Arial"/>
          <w:color w:val="000000"/>
          <w:sz w:val="22"/>
          <w:szCs w:val="22"/>
        </w:rPr>
        <w:t>Rok 2026 nepřinesl jednu jedinou revoluční změnu pro brigádníky, ale spíše několik dílčích úprav. Největší novinkou je speciální režim sezónních dohod v zemědělství. Vedle toho se změnily některé finanční limity navázané na odvody a zvýšila se minimální mzda.</w:t>
      </w:r>
    </w:p>
    <w:p w14:paraId="196EE215" w14:textId="345E1082" w:rsidR="008C4452" w:rsidRPr="008C4452" w:rsidRDefault="008C4452" w:rsidP="008C4452">
      <w:pPr>
        <w:rPr>
          <w:rFonts w:ascii="Arial" w:hAnsi="Arial" w:cs="Arial"/>
          <w:color w:val="000000"/>
          <w:sz w:val="22"/>
          <w:szCs w:val="22"/>
        </w:rPr>
      </w:pPr>
      <w:r w:rsidRPr="008C4452">
        <w:rPr>
          <w:rFonts w:ascii="Arial" w:hAnsi="Arial" w:cs="Arial"/>
          <w:color w:val="000000"/>
          <w:sz w:val="22"/>
          <w:szCs w:val="22"/>
        </w:rPr>
        <w:t>Naopak řada věcí, které jsou letos prezentovány jako novinky, ve skutečnosti platí už od předchozích let. Pro brigádníky i zaměstnavatele tak letos platí stejné pravidlo jako vždy: vyplatí se sledovat detaily</w:t>
      </w:r>
      <w:r w:rsidR="00D53C2B">
        <w:rPr>
          <w:rFonts w:ascii="Arial" w:hAnsi="Arial" w:cs="Arial"/>
          <w:color w:val="000000"/>
          <w:sz w:val="22"/>
          <w:szCs w:val="22"/>
        </w:rPr>
        <w:t xml:space="preserve"> a pečlivě si ověřovat informace.</w:t>
      </w:r>
    </w:p>
    <w:p w14:paraId="314F29E6" w14:textId="77777777" w:rsidR="00BB26C7" w:rsidRDefault="00BB26C7">
      <w:pPr>
        <w:rPr>
          <w:rFonts w:ascii="Arial" w:hAnsi="Arial" w:cs="Arial"/>
          <w:sz w:val="22"/>
          <w:szCs w:val="22"/>
        </w:rPr>
      </w:pPr>
    </w:p>
    <w:p w14:paraId="4AA42746" w14:textId="2834C07D" w:rsidR="008C4452" w:rsidRPr="008C4452" w:rsidRDefault="008C4452">
      <w:pPr>
        <w:rPr>
          <w:rFonts w:ascii="Arial" w:hAnsi="Arial" w:cs="Arial"/>
          <w:b/>
          <w:bCs/>
          <w:sz w:val="22"/>
          <w:szCs w:val="22"/>
        </w:rPr>
      </w:pPr>
    </w:p>
    <w:sectPr w:rsidR="008C4452" w:rsidRPr="008C4452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6C7"/>
    <w:rsid w:val="000969FA"/>
    <w:rsid w:val="00193F80"/>
    <w:rsid w:val="004A6749"/>
    <w:rsid w:val="004F52C3"/>
    <w:rsid w:val="006A3B18"/>
    <w:rsid w:val="007142C4"/>
    <w:rsid w:val="00727311"/>
    <w:rsid w:val="008C4452"/>
    <w:rsid w:val="00A5741F"/>
    <w:rsid w:val="00BB26C7"/>
    <w:rsid w:val="00D53C2B"/>
    <w:rsid w:val="00DA4CF8"/>
    <w:rsid w:val="00EF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5FBED5"/>
  <w15:chartTrackingRefBased/>
  <w15:docId w15:val="{252E1A22-12E9-F54E-B6EA-F225CC594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26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26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26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B26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B26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B26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B26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B26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B26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B26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26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26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B26C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B26C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B26C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B26C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B26C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B26C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B26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B2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26C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B26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B26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B26C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B26C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B26C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26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26C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B26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633</Words>
  <Characters>3739</Characters>
  <Application>Microsoft Office Word</Application>
  <DocSecurity>0</DocSecurity>
  <Lines>31</Lines>
  <Paragraphs>8</Paragraphs>
  <ScaleCrop>false</ScaleCrop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6</cp:revision>
  <dcterms:created xsi:type="dcterms:W3CDTF">2026-04-21T12:41:00Z</dcterms:created>
  <dcterms:modified xsi:type="dcterms:W3CDTF">2026-04-23T06:24:00Z</dcterms:modified>
</cp:coreProperties>
</file>