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8E719" w14:textId="7717977D" w:rsidR="00713ECC" w:rsidRDefault="000E5B1D" w:rsidP="0033069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/>
      </w:r>
      <w:r w:rsidR="00E70E8B" w:rsidRPr="00E70E8B">
        <w:rPr>
          <w:b/>
          <w:bCs/>
          <w:sz w:val="28"/>
          <w:szCs w:val="28"/>
        </w:rPr>
        <w:t xml:space="preserve">Bateriová úložiště získávají klíčovou roli v logistice, retailu a </w:t>
      </w:r>
      <w:proofErr w:type="spellStart"/>
      <w:r w:rsidR="00E70E8B" w:rsidRPr="00E70E8B">
        <w:rPr>
          <w:b/>
          <w:bCs/>
          <w:sz w:val="28"/>
          <w:szCs w:val="28"/>
        </w:rPr>
        <w:t>automotive</w:t>
      </w:r>
      <w:proofErr w:type="spellEnd"/>
    </w:p>
    <w:p w14:paraId="374E93E8" w14:textId="77777777" w:rsidR="0033069B" w:rsidRDefault="0033069B" w:rsidP="00E70E8B">
      <w:pPr>
        <w:rPr>
          <w:b/>
          <w:bCs/>
          <w:sz w:val="28"/>
          <w:szCs w:val="28"/>
        </w:rPr>
      </w:pPr>
    </w:p>
    <w:p w14:paraId="30A336C5" w14:textId="7545A212" w:rsidR="00B74E23" w:rsidRPr="00713ECC" w:rsidRDefault="005D59F6" w:rsidP="007E2BAA">
      <w:pPr>
        <w:rPr>
          <w:b/>
          <w:bCs/>
        </w:rPr>
      </w:pPr>
      <w:r w:rsidRPr="006667D1">
        <w:rPr>
          <w:b/>
          <w:bCs/>
        </w:rPr>
        <w:t xml:space="preserve">Praha, </w:t>
      </w:r>
      <w:r w:rsidR="00F02F1C">
        <w:rPr>
          <w:b/>
          <w:bCs/>
        </w:rPr>
        <w:t>21</w:t>
      </w:r>
      <w:r w:rsidR="00B74E23">
        <w:rPr>
          <w:b/>
          <w:bCs/>
        </w:rPr>
        <w:t>.</w:t>
      </w:r>
      <w:r w:rsidRPr="006667D1">
        <w:rPr>
          <w:b/>
          <w:bCs/>
        </w:rPr>
        <w:t xml:space="preserve"> </w:t>
      </w:r>
      <w:r w:rsidR="00453F46">
        <w:rPr>
          <w:b/>
          <w:bCs/>
        </w:rPr>
        <w:t>září</w:t>
      </w:r>
      <w:r w:rsidRPr="006667D1">
        <w:rPr>
          <w:b/>
          <w:bCs/>
        </w:rPr>
        <w:t xml:space="preserve"> 2025</w:t>
      </w:r>
      <w:r>
        <w:t xml:space="preserve"> </w:t>
      </w:r>
      <w:r w:rsidR="00713ECC">
        <w:t>–</w:t>
      </w:r>
      <w:r w:rsidR="00F81BF5">
        <w:rPr>
          <w:b/>
          <w:bCs/>
        </w:rPr>
        <w:t xml:space="preserve"> </w:t>
      </w:r>
      <w:r w:rsidR="00F02F1C" w:rsidRPr="00F02F1C">
        <w:rPr>
          <w:b/>
          <w:bCs/>
        </w:rPr>
        <w:t>Zatímco dříve byla velká bateriová úložiště vnímána spíše jako doplněk k obnovitelným zdrojům, dnes se stávají samostatným strategickým prvkem energetického řízení v průmyslu a komerční sféře. Rostoucí tlak na stabilitu provozu, rychlé dobíjení vozidel a snižování nákladů na energii vede firmy k jejich masivnímu nasazování.</w:t>
      </w:r>
    </w:p>
    <w:p w14:paraId="7DDE3924" w14:textId="6F1D2647" w:rsidR="00E70E8B" w:rsidRPr="00E70E8B" w:rsidRDefault="00F02F1C" w:rsidP="00E70E8B">
      <w:pPr>
        <w:rPr>
          <w:b/>
          <w:bCs/>
        </w:rPr>
      </w:pPr>
      <w:r w:rsidRPr="00E70E8B">
        <w:rPr>
          <w:b/>
          <w:bCs/>
        </w:rPr>
        <w:t>Logistika</w:t>
      </w:r>
      <w:r w:rsidR="00E70E8B">
        <w:rPr>
          <w:b/>
          <w:bCs/>
        </w:rPr>
        <w:br/>
      </w:r>
      <w:r w:rsidR="00E70E8B">
        <w:t>„</w:t>
      </w:r>
      <w:r>
        <w:t>Distribuční centra a sklady jsou typickým příkladem prostředí s vysokými nároky na elektřinu. Nabíjení flotil elektrických dodávek či manipulační techniky probíhá často ve stejný čas, což vytváří špičky v odběru a přetěžuje síť. Velkokapacitní bateriová úložiště umožňují tyto špičky vyrovnávat, poskytují záložní zdroj při výpadcích a zároveň otevírají cestu k širšímu využívání obnovitelných zdrojů přímo v</w:t>
      </w:r>
      <w:r w:rsidR="00E70E8B">
        <w:t> </w:t>
      </w:r>
      <w:r>
        <w:t>areálech</w:t>
      </w:r>
      <w:r w:rsidR="00E70E8B">
        <w:t xml:space="preserve">,“ říká Pavel Bursa ze společnosti </w:t>
      </w:r>
      <w:proofErr w:type="spellStart"/>
      <w:r w:rsidR="00E70E8B">
        <w:t>Resacs</w:t>
      </w:r>
      <w:proofErr w:type="spellEnd"/>
      <w:r w:rsidR="00E70E8B">
        <w:t>.</w:t>
      </w:r>
    </w:p>
    <w:p w14:paraId="3EA00D0F" w14:textId="0D90C791" w:rsidR="00F02F1C" w:rsidRPr="00E70E8B" w:rsidRDefault="00F02F1C" w:rsidP="00F02F1C">
      <w:pPr>
        <w:rPr>
          <w:b/>
          <w:bCs/>
        </w:rPr>
      </w:pPr>
      <w:r w:rsidRPr="00E70E8B">
        <w:rPr>
          <w:b/>
          <w:bCs/>
        </w:rPr>
        <w:t>Retail</w:t>
      </w:r>
      <w:r w:rsidR="00E70E8B">
        <w:rPr>
          <w:b/>
          <w:bCs/>
        </w:rPr>
        <w:br/>
      </w:r>
      <w:r>
        <w:t>Supermarkety, nákupní centra i obchodní řetězce čelí rostoucí potřebě zajištění energetické stability. Spotřeba zde kolísá podle denní návštěvnosti a podle provozu energeticky náročných zařízení, jako jsou chladicí a mrazicí boxy či klimatizace. Do hry navíc vstupuje trend instalace nabíjecích stanic pro zákazníky. Bateriová úložiště pomáhají nejen optimalizovat spotřebu a omezit náklady, ale také posilují odolnost provozu vůči výpadkům a umožňují využívat levnější elektřinu v době mimo špičku.</w:t>
      </w:r>
    </w:p>
    <w:p w14:paraId="1D21CAB9" w14:textId="5EFE0129" w:rsidR="00F02F1C" w:rsidRDefault="00F02F1C" w:rsidP="00F02F1C">
      <w:proofErr w:type="spellStart"/>
      <w:r w:rsidRPr="00E70E8B">
        <w:rPr>
          <w:b/>
          <w:bCs/>
        </w:rPr>
        <w:t>Automotive</w:t>
      </w:r>
      <w:proofErr w:type="spellEnd"/>
      <w:r w:rsidR="00E70E8B">
        <w:br/>
      </w:r>
      <w:r>
        <w:t>Výrobní závody automobilového průmyslu patří k energeticky nejnáročnějším provozům vůbec. Moderní montážní linky i lakovny vyžadují stabilní dodávku energie a sebemenší výpadek může znamenat vysoké ztráty. Bateriová úložiště zde fungují jako pojistka provozu i jako prvek pro vyrovnání odběrových diagramů. Rychle rostoucí je také nasazení úložišť v oblasti dobíjecí infrastruktury – zejména u rychlonabíjecích stanic, kde baterie umožňují poskytovat spolehlivou službu i v místech s omezenou kapacitou distribuční sítě.</w:t>
      </w:r>
    </w:p>
    <w:p w14:paraId="346ADF9E" w14:textId="30497B5C" w:rsidR="00F02F1C" w:rsidRDefault="00F02F1C" w:rsidP="00F02F1C">
      <w:r>
        <w:t>Trend je zřejmý</w:t>
      </w:r>
      <w:r w:rsidR="00E70E8B">
        <w:t xml:space="preserve">, </w:t>
      </w:r>
      <w:r>
        <w:t>velká bateriová řešení přestávají být okrajovou technologií a stávají se standardní součástí strategických investic firem. Přinášejí úsporu nákladů, posilují energetickou nezávislost a umožňují zvládnout nároky spojené s digitalizací, elektromobilitou a udržitelností provozu.</w:t>
      </w:r>
    </w:p>
    <w:p w14:paraId="03118406" w14:textId="77777777" w:rsidR="00F02F1C" w:rsidRDefault="00F02F1C" w:rsidP="00F02F1C">
      <w:r>
        <w:t xml:space="preserve">Na tuto změnu reaguje také společnost </w:t>
      </w:r>
      <w:proofErr w:type="spellStart"/>
      <w:r>
        <w:t>Resacs</w:t>
      </w:r>
      <w:proofErr w:type="spellEnd"/>
      <w:r>
        <w:t>, která vyvíjí a dodává modulární bateriová řešení šitá na míru komerčním i průmyslovým zákazníkům. Jejich systémy umožňují efektivní vyrovnávání odběrových špiček, podporují integraci obnovitelných zdrojů a poskytují stabilní záložní zdroj energie. Díky flexibilní architektuře lze úložiště snadno přizpůsobit velikosti provozu – od menších obchodních jednotek až po rozsáhlé průmyslové areály.</w:t>
      </w:r>
    </w:p>
    <w:p w14:paraId="54207349" w14:textId="23D10A57" w:rsidR="00E70E8B" w:rsidRDefault="00FE3EA3" w:rsidP="00E70E8B">
      <w:r>
        <w:t>„Z</w:t>
      </w:r>
      <w:r w:rsidR="00F02F1C">
        <w:t>ároveň klade</w:t>
      </w:r>
      <w:r>
        <w:t>me</w:t>
      </w:r>
      <w:r w:rsidR="00F02F1C">
        <w:t xml:space="preserve"> důraz na chytré řízení. </w:t>
      </w:r>
      <w:r w:rsidR="00E70E8B">
        <w:t xml:space="preserve">Naše </w:t>
      </w:r>
      <w:r w:rsidR="00F02F1C">
        <w:t>řešení jsou vybavena pokročilým energetickým managementem, který v reálném čase optimalizuje využití uložené energie podle potřeb konkrétního provozu. Podniky tak mohou snížit své náklady, zvýšit energetickou soběstačnost a současně posílit odolnost vůči výpadkům či výkyvům v</w:t>
      </w:r>
      <w:r w:rsidR="00E70E8B">
        <w:t> </w:t>
      </w:r>
      <w:r w:rsidR="00F02F1C">
        <w:t>dodávkách</w:t>
      </w:r>
      <w:r w:rsidR="00E70E8B">
        <w:t>,“ dodává Pavel Bursa ze společnosti Resacs.</w:t>
      </w:r>
    </w:p>
    <w:p w14:paraId="36EB94A4" w14:textId="7BF39D7E" w:rsidR="00713ECC" w:rsidRDefault="00713ECC" w:rsidP="00F02F1C"/>
    <w:sectPr w:rsidR="00713E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2003B"/>
    <w:rsid w:val="00031D21"/>
    <w:rsid w:val="00055DFD"/>
    <w:rsid w:val="00064B8E"/>
    <w:rsid w:val="00085B31"/>
    <w:rsid w:val="000A38E2"/>
    <w:rsid w:val="000B5237"/>
    <w:rsid w:val="000C3A52"/>
    <w:rsid w:val="000E4F93"/>
    <w:rsid w:val="000E5B1D"/>
    <w:rsid w:val="00107835"/>
    <w:rsid w:val="00146893"/>
    <w:rsid w:val="0016766C"/>
    <w:rsid w:val="001A3C0D"/>
    <w:rsid w:val="001B7BDB"/>
    <w:rsid w:val="001D6D75"/>
    <w:rsid w:val="00217354"/>
    <w:rsid w:val="00240EAD"/>
    <w:rsid w:val="0024177F"/>
    <w:rsid w:val="00284398"/>
    <w:rsid w:val="0029245B"/>
    <w:rsid w:val="00293BC8"/>
    <w:rsid w:val="00320E51"/>
    <w:rsid w:val="0033069B"/>
    <w:rsid w:val="00355CF8"/>
    <w:rsid w:val="00380C13"/>
    <w:rsid w:val="00385D41"/>
    <w:rsid w:val="003A3B53"/>
    <w:rsid w:val="003C334C"/>
    <w:rsid w:val="0044649F"/>
    <w:rsid w:val="00450ECA"/>
    <w:rsid w:val="00453F46"/>
    <w:rsid w:val="0048577D"/>
    <w:rsid w:val="00515A44"/>
    <w:rsid w:val="005365F8"/>
    <w:rsid w:val="00562220"/>
    <w:rsid w:val="005B3FAE"/>
    <w:rsid w:val="005B4C38"/>
    <w:rsid w:val="005D01AE"/>
    <w:rsid w:val="005D59F6"/>
    <w:rsid w:val="005E21E7"/>
    <w:rsid w:val="005E555B"/>
    <w:rsid w:val="005E67E9"/>
    <w:rsid w:val="006239A7"/>
    <w:rsid w:val="00640571"/>
    <w:rsid w:val="006667D1"/>
    <w:rsid w:val="00667172"/>
    <w:rsid w:val="00674C71"/>
    <w:rsid w:val="00691826"/>
    <w:rsid w:val="00693BE2"/>
    <w:rsid w:val="006B0F38"/>
    <w:rsid w:val="006E7C07"/>
    <w:rsid w:val="00713ECC"/>
    <w:rsid w:val="007173B4"/>
    <w:rsid w:val="00720E2E"/>
    <w:rsid w:val="0072752E"/>
    <w:rsid w:val="007407C3"/>
    <w:rsid w:val="00781108"/>
    <w:rsid w:val="007843A2"/>
    <w:rsid w:val="007917C9"/>
    <w:rsid w:val="007D3A8A"/>
    <w:rsid w:val="007D72DD"/>
    <w:rsid w:val="007E2BAA"/>
    <w:rsid w:val="007F0AAD"/>
    <w:rsid w:val="00802992"/>
    <w:rsid w:val="0081589F"/>
    <w:rsid w:val="00823B24"/>
    <w:rsid w:val="00843B45"/>
    <w:rsid w:val="008750D1"/>
    <w:rsid w:val="008903BB"/>
    <w:rsid w:val="008A2936"/>
    <w:rsid w:val="008A616D"/>
    <w:rsid w:val="008B3648"/>
    <w:rsid w:val="008E768C"/>
    <w:rsid w:val="00901E9F"/>
    <w:rsid w:val="009347C3"/>
    <w:rsid w:val="00966932"/>
    <w:rsid w:val="00977ADB"/>
    <w:rsid w:val="00991D57"/>
    <w:rsid w:val="00A851C0"/>
    <w:rsid w:val="00A86EBC"/>
    <w:rsid w:val="00A926C1"/>
    <w:rsid w:val="00AB3B62"/>
    <w:rsid w:val="00AC635D"/>
    <w:rsid w:val="00B74E23"/>
    <w:rsid w:val="00B7564E"/>
    <w:rsid w:val="00B922A9"/>
    <w:rsid w:val="00BB0B44"/>
    <w:rsid w:val="00BB19FA"/>
    <w:rsid w:val="00BC02F6"/>
    <w:rsid w:val="00BC3C6A"/>
    <w:rsid w:val="00BD4817"/>
    <w:rsid w:val="00BF3CDD"/>
    <w:rsid w:val="00C01197"/>
    <w:rsid w:val="00C5741B"/>
    <w:rsid w:val="00C62F90"/>
    <w:rsid w:val="00C6430D"/>
    <w:rsid w:val="00D61C10"/>
    <w:rsid w:val="00DB4BBD"/>
    <w:rsid w:val="00DB5B13"/>
    <w:rsid w:val="00DE4D35"/>
    <w:rsid w:val="00E00942"/>
    <w:rsid w:val="00E402EF"/>
    <w:rsid w:val="00E56C9F"/>
    <w:rsid w:val="00E664CA"/>
    <w:rsid w:val="00E70836"/>
    <w:rsid w:val="00E70E8B"/>
    <w:rsid w:val="00E71071"/>
    <w:rsid w:val="00E75B59"/>
    <w:rsid w:val="00E82468"/>
    <w:rsid w:val="00F02F1C"/>
    <w:rsid w:val="00F259A7"/>
    <w:rsid w:val="00F42AC2"/>
    <w:rsid w:val="00F748EB"/>
    <w:rsid w:val="00F81BF5"/>
    <w:rsid w:val="00FE1801"/>
    <w:rsid w:val="00FE1A56"/>
    <w:rsid w:val="00FE3EA3"/>
    <w:rsid w:val="00FF6211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E4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65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6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65F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6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5622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636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5595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44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2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1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2720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77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0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6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42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1738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84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9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6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15880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744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1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4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29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2907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9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17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4847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442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2</cp:revision>
  <dcterms:created xsi:type="dcterms:W3CDTF">2025-09-22T07:01:00Z</dcterms:created>
  <dcterms:modified xsi:type="dcterms:W3CDTF">2025-09-22T07:01:00Z</dcterms:modified>
  <cp:category/>
</cp:coreProperties>
</file>