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 /><Relationship Id="rId2" Type="http://schemas.openxmlformats.org/package/2006/relationships/metadata/core-properties" Target="docProps/core.xml" /><Relationship Id="rId1" Type="http://schemas.openxmlformats.org/officeDocument/2006/relationships/officeDocument" Target="word/document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9865B89" w14:textId="4F28E8F8" w:rsidR="00DA70AA" w:rsidRPr="00011A0D" w:rsidRDefault="00011A0D" w:rsidP="000A4126">
      <w:pPr>
        <w:ind w:firstLine="708"/>
        <w:rPr>
          <w:rFonts w:ascii="Arial" w:hAnsi="Arial" w:cs="Arial"/>
          <w:b/>
          <w:bCs/>
          <w:sz w:val="28"/>
          <w:szCs w:val="28"/>
        </w:rPr>
      </w:pPr>
      <w:r w:rsidRPr="00011A0D">
        <w:rPr>
          <w:rFonts w:ascii="Arial" w:hAnsi="Arial" w:cs="Arial"/>
          <w:b/>
          <w:bCs/>
          <w:sz w:val="28"/>
          <w:szCs w:val="28"/>
        </w:rPr>
        <w:t>S.Pellegrino oznamuje dlouhodobé partnerství s Ferrari</w:t>
      </w:r>
    </w:p>
    <w:p w14:paraId="5839346D" w14:textId="1CC1EA7E" w:rsidR="00011A0D" w:rsidRPr="001C121D" w:rsidRDefault="00011A0D" w:rsidP="00DA70AA">
      <w:pPr>
        <w:rPr>
          <w:rFonts w:ascii="Arial" w:hAnsi="Arial" w:cs="Arial"/>
          <w:b/>
          <w:bCs/>
          <w:sz w:val="22"/>
          <w:szCs w:val="22"/>
        </w:rPr>
      </w:pPr>
      <w:r w:rsidRPr="001C121D">
        <w:rPr>
          <w:rFonts w:ascii="Arial" w:hAnsi="Arial" w:cs="Arial"/>
          <w:b/>
          <w:bCs/>
          <w:sz w:val="22"/>
          <w:szCs w:val="22"/>
        </w:rPr>
        <w:t>Partnerství si klade za cíl posílit prémiové lifestylové postavení značky S.Pellegrino, rozšířit zapojení mladších cílových skupin a dále rozvíjet její globální značku.</w:t>
      </w:r>
    </w:p>
    <w:p w14:paraId="4B3F1B29" w14:textId="7ADDF384" w:rsidR="00DD7171" w:rsidRPr="00011A0D" w:rsidRDefault="005443D3" w:rsidP="00DA70AA">
      <w:pPr>
        <w:rPr>
          <w:rFonts w:ascii="Arial" w:hAnsi="Arial" w:cs="Arial"/>
          <w:b/>
          <w:bCs/>
          <w:sz w:val="20"/>
          <w:szCs w:val="20"/>
        </w:rPr>
      </w:pPr>
      <w:r w:rsidRPr="00011A0D">
        <w:rPr>
          <w:rFonts w:ascii="Arial" w:hAnsi="Arial" w:cs="Arial"/>
          <w:b/>
          <w:bCs/>
          <w:sz w:val="20"/>
          <w:szCs w:val="20"/>
        </w:rPr>
        <w:t xml:space="preserve">Praha, </w:t>
      </w:r>
      <w:r w:rsidR="00B35615">
        <w:rPr>
          <w:rFonts w:ascii="Arial" w:hAnsi="Arial" w:cs="Arial"/>
          <w:b/>
          <w:bCs/>
          <w:sz w:val="20"/>
          <w:szCs w:val="20"/>
        </w:rPr>
        <w:t>15</w:t>
      </w:r>
      <w:r w:rsidRPr="00011A0D">
        <w:rPr>
          <w:rFonts w:ascii="Arial" w:hAnsi="Arial" w:cs="Arial"/>
          <w:b/>
          <w:bCs/>
          <w:sz w:val="20"/>
          <w:szCs w:val="20"/>
        </w:rPr>
        <w:t>.</w:t>
      </w:r>
      <w:r w:rsidR="005D17BA" w:rsidRPr="00011A0D">
        <w:rPr>
          <w:rFonts w:ascii="Arial" w:hAnsi="Arial" w:cs="Arial"/>
          <w:b/>
          <w:bCs/>
          <w:sz w:val="20"/>
          <w:szCs w:val="20"/>
        </w:rPr>
        <w:t xml:space="preserve"> prosince</w:t>
      </w:r>
      <w:r w:rsidRPr="00011A0D">
        <w:rPr>
          <w:rFonts w:ascii="Arial" w:hAnsi="Arial" w:cs="Arial"/>
          <w:b/>
          <w:bCs/>
          <w:sz w:val="20"/>
          <w:szCs w:val="20"/>
        </w:rPr>
        <w:t xml:space="preserve"> 202</w:t>
      </w:r>
      <w:r w:rsidR="00011A0D" w:rsidRPr="00011A0D">
        <w:rPr>
          <w:rFonts w:ascii="Arial" w:hAnsi="Arial" w:cs="Arial"/>
          <w:b/>
          <w:bCs/>
          <w:sz w:val="20"/>
          <w:szCs w:val="20"/>
        </w:rPr>
        <w:t>5</w:t>
      </w:r>
      <w:r w:rsidR="00011A0D">
        <w:rPr>
          <w:rFonts w:ascii="Arial" w:hAnsi="Arial" w:cs="Arial"/>
          <w:b/>
          <w:bCs/>
          <w:sz w:val="20"/>
          <w:szCs w:val="20"/>
        </w:rPr>
        <w:t xml:space="preserve"> -</w:t>
      </w:r>
      <w:r w:rsidRPr="00011A0D">
        <w:rPr>
          <w:rFonts w:ascii="Arial" w:hAnsi="Arial" w:cs="Arial"/>
          <w:b/>
          <w:bCs/>
          <w:sz w:val="20"/>
          <w:szCs w:val="20"/>
        </w:rPr>
        <w:t xml:space="preserve"> </w:t>
      </w:r>
      <w:r w:rsidR="00011A0D" w:rsidRPr="00011A0D">
        <w:rPr>
          <w:rFonts w:ascii="Arial" w:hAnsi="Arial" w:cs="Arial"/>
          <w:b/>
          <w:bCs/>
          <w:sz w:val="20"/>
          <w:szCs w:val="20"/>
        </w:rPr>
        <w:t>S.Pellegrino, ikonická značka perlivé minerální vody, oznamuje uzavření dlouhodobého globálního partnerství se společností Ferrari. Spolupráce vyzdvihuje společný zájem obou značek o sdílené hodnoty: italské dědictví a kulturu, řemeslnou preciznost a neustálou snahu o dokonalost. V rámci dohody bude S.Pellegrino spolupracovat se Scuderia Ferrari HP, týmem Formule 1, a se šampionátem Ferrari Challenge Trofeo Pirelli.</w:t>
      </w:r>
    </w:p>
    <w:p w14:paraId="3465F383" w14:textId="18B425E1" w:rsidR="00011A0D" w:rsidRPr="00011A0D" w:rsidRDefault="00011A0D" w:rsidP="00011A0D">
      <w:pPr>
        <w:rPr>
          <w:rFonts w:ascii="Arial" w:hAnsi="Arial" w:cs="Arial"/>
          <w:sz w:val="20"/>
          <w:szCs w:val="20"/>
        </w:rPr>
      </w:pPr>
      <w:r w:rsidRPr="00011A0D">
        <w:rPr>
          <w:rFonts w:ascii="Arial" w:hAnsi="Arial" w:cs="Arial"/>
          <w:sz w:val="20"/>
          <w:szCs w:val="20"/>
        </w:rPr>
        <w:t>Toto partnerství spojuje dvě italské značky a propojuje jejich bohaté dědictví, řemeslné mistrovství a důraz na výkon. Spolupráce vychází ze smyslu značky S.Pellegrino – kultivovat umění vytříbeného životního stylu – a jejím cílem je inspirovat spotřebitele, aby „ze sebe vydali to nejlepší“.</w:t>
      </w:r>
    </w:p>
    <w:p w14:paraId="6B14A155" w14:textId="5145B708" w:rsidR="00011A0D" w:rsidRDefault="00011A0D" w:rsidP="00011A0D">
      <w:pPr>
        <w:rPr>
          <w:rFonts w:eastAsia="Times New Roman" w:cs="Arial"/>
          <w:color w:val="000000"/>
          <w:sz w:val="20"/>
          <w:szCs w:val="20"/>
        </w:rPr>
      </w:pPr>
      <w:r w:rsidRPr="00011A0D">
        <w:rPr>
          <w:rFonts w:ascii="Arial" w:hAnsi="Arial" w:cs="Arial"/>
          <w:sz w:val="20"/>
          <w:szCs w:val="20"/>
        </w:rPr>
        <w:t>„S.Pellegrino i Ferrari jsou hluboce zakořeněny v bohaté italské tradici. Toto spojenectví využívá jejich ikonického postavení a kulturní relevance k podpoře globálního růstu, posílení pozice S.Pellegrino jako prémiové lifestylové značky a k většímu zapojení mladších cílových skupin prostřednictvím autentických a inovativních značkových zážitků</w:t>
      </w:r>
      <w:r>
        <w:rPr>
          <w:rFonts w:ascii="Arial" w:hAnsi="Arial" w:cs="Arial"/>
          <w:sz w:val="20"/>
          <w:szCs w:val="20"/>
        </w:rPr>
        <w:t xml:space="preserve">,“ </w:t>
      </w:r>
      <w:r>
        <w:rPr>
          <w:rFonts w:eastAsia="Times New Roman" w:cs="Arial"/>
          <w:color w:val="000000"/>
          <w:sz w:val="20"/>
          <w:szCs w:val="20"/>
        </w:rPr>
        <w:t>říká Michal Kučera z</w:t>
      </w:r>
      <w:r>
        <w:rPr>
          <w:rFonts w:eastAsia="Times New Roman" w:cs="Arial" w:hint="eastAsia"/>
          <w:color w:val="000000"/>
          <w:sz w:val="20"/>
          <w:szCs w:val="20"/>
        </w:rPr>
        <w:t> </w:t>
      </w:r>
      <w:r w:rsidRPr="007529E2">
        <w:rPr>
          <w:rFonts w:eastAsia="Times New Roman" w:cs="Arial"/>
          <w:color w:val="000000"/>
          <w:sz w:val="20"/>
          <w:szCs w:val="20"/>
        </w:rPr>
        <w:t xml:space="preserve">Global Wines &amp; Spirits, distributora S.Pellegrino pro </w:t>
      </w:r>
      <w:r>
        <w:rPr>
          <w:rFonts w:eastAsia="Times New Roman" w:cs="Arial"/>
          <w:color w:val="000000"/>
          <w:sz w:val="20"/>
          <w:szCs w:val="20"/>
        </w:rPr>
        <w:t>ČR.</w:t>
      </w:r>
    </w:p>
    <w:p w14:paraId="2F2F4B45" w14:textId="683736B3" w:rsidR="00011A0D" w:rsidRPr="00011A0D" w:rsidRDefault="00011A0D" w:rsidP="00011A0D">
      <w:pPr>
        <w:rPr>
          <w:rFonts w:ascii="Arial" w:hAnsi="Arial" w:cs="Arial"/>
          <w:b/>
          <w:bCs/>
          <w:sz w:val="20"/>
          <w:szCs w:val="20"/>
        </w:rPr>
      </w:pPr>
      <w:r w:rsidRPr="00011A0D">
        <w:rPr>
          <w:rFonts w:ascii="Arial" w:hAnsi="Arial" w:cs="Arial"/>
          <w:b/>
          <w:bCs/>
          <w:sz w:val="20"/>
          <w:szCs w:val="20"/>
        </w:rPr>
        <w:t>S.Pellegrino s Ferrari nesdílí pouze zemi původu – sdílí tradici</w:t>
      </w:r>
      <w:r>
        <w:rPr>
          <w:rFonts w:ascii="Arial" w:hAnsi="Arial" w:cs="Arial"/>
          <w:b/>
          <w:bCs/>
          <w:sz w:val="20"/>
          <w:szCs w:val="20"/>
        </w:rPr>
        <w:br/>
      </w:r>
      <w:r w:rsidRPr="00011A0D">
        <w:rPr>
          <w:rFonts w:ascii="Arial" w:hAnsi="Arial" w:cs="Arial"/>
          <w:sz w:val="20"/>
          <w:szCs w:val="20"/>
        </w:rPr>
        <w:t>Už více než 125 let oslavuje S.Pellegrino umění vytříbeného životního stylu a proměňuje autentické italské hodnoty v zážitky obdivované po celém světě. Toto partnerství na toto společné dědictví přirozeně navazuje.</w:t>
      </w:r>
      <w:r>
        <w:rPr>
          <w:rFonts w:ascii="Arial" w:hAnsi="Arial" w:cs="Arial"/>
          <w:sz w:val="20"/>
          <w:szCs w:val="20"/>
        </w:rPr>
        <w:t xml:space="preserve"> </w:t>
      </w:r>
      <w:r w:rsidRPr="00011A0D">
        <w:rPr>
          <w:rFonts w:ascii="Arial" w:hAnsi="Arial" w:cs="Arial"/>
          <w:sz w:val="20"/>
          <w:szCs w:val="20"/>
        </w:rPr>
        <w:t>Spolupráce přinese jedinečné spotřebitelské aktivace pod společnou značkou, které propojí italské dědictví s moderními prémiovými lifestylovými zážitky – od exkluzivních produktových kolaborací s proslulým designérským centrem Ferrari až po imerzivní a digitálně orientované zážitky. Prostřednictvím těchto exkluzivních aktivit S.Pellegrino potvrzuje svou víru, že chuť a kreativita mají sílu měnit životy, a nabízí spotřebitelům okamžiky, které propojují, inspirují a povyšují každodenní zážitky.</w:t>
      </w:r>
    </w:p>
    <w:p w14:paraId="44676950" w14:textId="77777777" w:rsidR="00011A0D" w:rsidRPr="00011A0D" w:rsidRDefault="00011A0D" w:rsidP="00011A0D">
      <w:pPr>
        <w:rPr>
          <w:rFonts w:ascii="Arial" w:hAnsi="Arial" w:cs="Arial"/>
          <w:sz w:val="20"/>
          <w:szCs w:val="20"/>
        </w:rPr>
      </w:pPr>
      <w:r w:rsidRPr="00011A0D">
        <w:rPr>
          <w:rFonts w:ascii="Arial" w:hAnsi="Arial" w:cs="Arial"/>
          <w:sz w:val="20"/>
          <w:szCs w:val="20"/>
        </w:rPr>
        <w:t>S.Pellegrino bude v nadcházejících letech rovněž pořádat sérii globálních akcí, které propojí kulinářské průkopníky, vizionářské designéry, kulturní osobnosti a osobnosti světa Formule 1. Tato osobní setkání budou ztělesněním ambice značky S.Pellegrino probouzet u mladších spotřebitelů chuť do života prostřednictvím sdílených vztahů, kreativity a obohacujících zážitků.</w:t>
      </w:r>
    </w:p>
    <w:p w14:paraId="4E3FF455" w14:textId="34D48146" w:rsidR="00011A0D" w:rsidRPr="00011A0D" w:rsidRDefault="00011A0D" w:rsidP="00011A0D">
      <w:pPr>
        <w:rPr>
          <w:rFonts w:ascii="Arial" w:hAnsi="Arial" w:cs="Arial"/>
          <w:sz w:val="20"/>
          <w:szCs w:val="20"/>
        </w:rPr>
      </w:pPr>
      <w:r w:rsidRPr="00011A0D">
        <w:rPr>
          <w:rFonts w:ascii="Arial" w:hAnsi="Arial" w:cs="Arial"/>
          <w:sz w:val="20"/>
          <w:szCs w:val="20"/>
        </w:rPr>
        <w:t xml:space="preserve">„Toto partnerství je přirozeným vyústěním naší dlouhodobé ambice posouvat spotřebitelský zážitek na vyšší úroveň a vychází z našeho společného přesvědčení, že život je bohatší, když je prožíván do hloubky a se smyslem. Obě značky spojuje vášeň pro vytváření okamžiků, na kterých záleží – okamžiků definovaných kvalitou, krásou a propojením. Toto partnerství </w:t>
      </w:r>
      <w:r w:rsidR="001C121D">
        <w:rPr>
          <w:rFonts w:ascii="Arial" w:hAnsi="Arial" w:cs="Arial"/>
          <w:sz w:val="20"/>
          <w:szCs w:val="20"/>
        </w:rPr>
        <w:t>motivuje</w:t>
      </w:r>
      <w:r w:rsidRPr="00011A0D">
        <w:rPr>
          <w:rFonts w:ascii="Arial" w:hAnsi="Arial" w:cs="Arial"/>
          <w:sz w:val="20"/>
          <w:szCs w:val="20"/>
        </w:rPr>
        <w:t xml:space="preserve"> spotřebitele, aby přijali to nejlepší, co život nabízí. Spojili jsme to nejlepší z Itálie, abyste vy mohli ukázat to nejlepší ze sebe,“ říká Elisa Gregori, globální marketingová ředitelka Nestlé Waters &amp; Premium Beverages.</w:t>
      </w:r>
    </w:p>
    <w:p w14:paraId="068D4BA8" w14:textId="5770256F" w:rsidR="00011A0D" w:rsidRPr="00011A0D" w:rsidRDefault="00011A0D" w:rsidP="00011A0D">
      <w:pPr>
        <w:rPr>
          <w:rFonts w:ascii="Arial" w:hAnsi="Arial" w:cs="Arial"/>
          <w:sz w:val="20"/>
          <w:szCs w:val="20"/>
        </w:rPr>
      </w:pPr>
      <w:r w:rsidRPr="00011A0D">
        <w:rPr>
          <w:rFonts w:ascii="Arial" w:hAnsi="Arial" w:cs="Arial"/>
          <w:sz w:val="20"/>
          <w:szCs w:val="20"/>
        </w:rPr>
        <w:t>„Ferrari vždy čerpalo sílu z italského ducha založeného na řemeslné dokonalosti, kráse a neustálé snaze o zlepšení. Stejně jako S.Pellegrino proměňuje každodennost v něco výjimečného, my se snažíme posouvat výkon dál a dál, závod za závodem. Spojeni dědictvím a vizí chceme fanouškům i spotřebitelům přinášet zážitky, které jsou nezaměnitelně italské a zároveň odvážně orientované do budoucnosti, a budovat tak vztah s další generací založený na tom, co hrdě sdílíme,“ říká Lorenzo Giorgetti, Chief Racing Revenues Officer společnosti Ferrari S.p.A.</w:t>
      </w:r>
    </w:p>
    <w:p w14:paraId="79154683" w14:textId="780D20CC" w:rsidR="004557E0" w:rsidRPr="001C121D" w:rsidRDefault="00011A0D">
      <w:pPr>
        <w:rPr>
          <w:rFonts w:ascii="Arial" w:hAnsi="Arial" w:cs="Arial"/>
          <w:sz w:val="20"/>
          <w:szCs w:val="20"/>
        </w:rPr>
      </w:pPr>
      <w:r w:rsidRPr="00011A0D">
        <w:rPr>
          <w:rFonts w:ascii="Arial" w:hAnsi="Arial" w:cs="Arial"/>
          <w:sz w:val="20"/>
          <w:szCs w:val="20"/>
        </w:rPr>
        <w:t>Toto partnerství představuje novou kapitolu ve 125leté historii značky S.Pellegrino, která začala v Itálii, v italských Alpách v okolí Bergama, a dodnes zůstává věrná svému jedinečnému původu i místu výroby – symbolu kvality a excelence. Věříme v sílu kultivace umění vytříbeného životního stylu a oslavujeme italského ducha, který obě značky neustále posouvá vpřed – ducha definovaného kreativitou, chutí a neúnavnou snahou o dokonalost.</w:t>
      </w:r>
    </w:p>
    <w:sectPr w:rsidR="004557E0" w:rsidRPr="001C121D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7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557E0"/>
    <w:rsid w:val="000077B2"/>
    <w:rsid w:val="00011A0D"/>
    <w:rsid w:val="00055683"/>
    <w:rsid w:val="00090018"/>
    <w:rsid w:val="000A0EA3"/>
    <w:rsid w:val="000A4126"/>
    <w:rsid w:val="000B5E00"/>
    <w:rsid w:val="000C007E"/>
    <w:rsid w:val="000C09F4"/>
    <w:rsid w:val="000D2C2A"/>
    <w:rsid w:val="000D7FF9"/>
    <w:rsid w:val="0010325C"/>
    <w:rsid w:val="001179B1"/>
    <w:rsid w:val="00196C94"/>
    <w:rsid w:val="001A566C"/>
    <w:rsid w:val="001C121D"/>
    <w:rsid w:val="001C70DD"/>
    <w:rsid w:val="001D4C63"/>
    <w:rsid w:val="001D5F56"/>
    <w:rsid w:val="0020490C"/>
    <w:rsid w:val="0022231A"/>
    <w:rsid w:val="0022439B"/>
    <w:rsid w:val="00295692"/>
    <w:rsid w:val="002B2737"/>
    <w:rsid w:val="00343E0F"/>
    <w:rsid w:val="00361FEC"/>
    <w:rsid w:val="003C67E5"/>
    <w:rsid w:val="004167AA"/>
    <w:rsid w:val="004557E0"/>
    <w:rsid w:val="00462430"/>
    <w:rsid w:val="004A73B5"/>
    <w:rsid w:val="004E0EC7"/>
    <w:rsid w:val="005042ED"/>
    <w:rsid w:val="00530A68"/>
    <w:rsid w:val="005443D3"/>
    <w:rsid w:val="00553127"/>
    <w:rsid w:val="00587AD5"/>
    <w:rsid w:val="005B710E"/>
    <w:rsid w:val="005D17BA"/>
    <w:rsid w:val="005D5E90"/>
    <w:rsid w:val="00612AC5"/>
    <w:rsid w:val="00620C86"/>
    <w:rsid w:val="006A7375"/>
    <w:rsid w:val="006B7F40"/>
    <w:rsid w:val="006C5609"/>
    <w:rsid w:val="006C5957"/>
    <w:rsid w:val="006C7214"/>
    <w:rsid w:val="006E034C"/>
    <w:rsid w:val="006F64A7"/>
    <w:rsid w:val="00714B5B"/>
    <w:rsid w:val="00735E2B"/>
    <w:rsid w:val="00742157"/>
    <w:rsid w:val="007529E2"/>
    <w:rsid w:val="00755688"/>
    <w:rsid w:val="00796832"/>
    <w:rsid w:val="007C224B"/>
    <w:rsid w:val="007D761C"/>
    <w:rsid w:val="00807B30"/>
    <w:rsid w:val="00820953"/>
    <w:rsid w:val="008267E2"/>
    <w:rsid w:val="00835EFB"/>
    <w:rsid w:val="008743F3"/>
    <w:rsid w:val="00884B11"/>
    <w:rsid w:val="008B29EC"/>
    <w:rsid w:val="008D1CA0"/>
    <w:rsid w:val="00926FFF"/>
    <w:rsid w:val="009C388C"/>
    <w:rsid w:val="009D1325"/>
    <w:rsid w:val="009D1EA2"/>
    <w:rsid w:val="009E290A"/>
    <w:rsid w:val="00A137FF"/>
    <w:rsid w:val="00A734BD"/>
    <w:rsid w:val="00A736EB"/>
    <w:rsid w:val="00A94F14"/>
    <w:rsid w:val="00B135AA"/>
    <w:rsid w:val="00B35615"/>
    <w:rsid w:val="00B4226F"/>
    <w:rsid w:val="00BA1FDC"/>
    <w:rsid w:val="00BA2BB0"/>
    <w:rsid w:val="00BA3F1E"/>
    <w:rsid w:val="00BB1D7D"/>
    <w:rsid w:val="00BF4B6F"/>
    <w:rsid w:val="00C47B12"/>
    <w:rsid w:val="00C6453B"/>
    <w:rsid w:val="00C847BA"/>
    <w:rsid w:val="00C94036"/>
    <w:rsid w:val="00C9720E"/>
    <w:rsid w:val="00CD5754"/>
    <w:rsid w:val="00CE581E"/>
    <w:rsid w:val="00D13798"/>
    <w:rsid w:val="00D32D75"/>
    <w:rsid w:val="00D6063E"/>
    <w:rsid w:val="00DA70AA"/>
    <w:rsid w:val="00DD646E"/>
    <w:rsid w:val="00DD6D14"/>
    <w:rsid w:val="00DD7171"/>
    <w:rsid w:val="00E40D43"/>
    <w:rsid w:val="00E662E8"/>
    <w:rsid w:val="00F05F27"/>
    <w:rsid w:val="00FE001D"/>
    <w:rsid w:val="00FF7D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26E2E35"/>
  <w15:chartTrackingRefBased/>
  <w15:docId w15:val="{198289CE-63B2-CC4A-9FE0-56407A00D8A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cs-CZ" w:eastAsia="cs-CZ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</w:style>
  <w:style w:type="paragraph" w:styleId="Nadpis1">
    <w:name w:val="heading 1"/>
    <w:basedOn w:val="Normln"/>
    <w:next w:val="Normln"/>
    <w:link w:val="Nadpis1Char"/>
    <w:uiPriority w:val="9"/>
    <w:qFormat/>
    <w:rsid w:val="004557E0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Nadpis2">
    <w:name w:val="heading 2"/>
    <w:basedOn w:val="Normln"/>
    <w:next w:val="Normln"/>
    <w:link w:val="Nadpis2Char"/>
    <w:uiPriority w:val="9"/>
    <w:semiHidden/>
    <w:unhideWhenUsed/>
    <w:qFormat/>
    <w:rsid w:val="004557E0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Nadpis3">
    <w:name w:val="heading 3"/>
    <w:basedOn w:val="Normln"/>
    <w:next w:val="Normln"/>
    <w:link w:val="Nadpis3Char"/>
    <w:uiPriority w:val="9"/>
    <w:semiHidden/>
    <w:unhideWhenUsed/>
    <w:qFormat/>
    <w:rsid w:val="004557E0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Nadpis4">
    <w:name w:val="heading 4"/>
    <w:basedOn w:val="Normln"/>
    <w:next w:val="Normln"/>
    <w:link w:val="Nadpis4Char"/>
    <w:uiPriority w:val="9"/>
    <w:semiHidden/>
    <w:unhideWhenUsed/>
    <w:qFormat/>
    <w:rsid w:val="004557E0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Nadpis5">
    <w:name w:val="heading 5"/>
    <w:basedOn w:val="Normln"/>
    <w:next w:val="Normln"/>
    <w:link w:val="Nadpis5Char"/>
    <w:uiPriority w:val="9"/>
    <w:semiHidden/>
    <w:unhideWhenUsed/>
    <w:qFormat/>
    <w:rsid w:val="004557E0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Nadpis6">
    <w:name w:val="heading 6"/>
    <w:basedOn w:val="Normln"/>
    <w:next w:val="Normln"/>
    <w:link w:val="Nadpis6Char"/>
    <w:uiPriority w:val="9"/>
    <w:semiHidden/>
    <w:unhideWhenUsed/>
    <w:qFormat/>
    <w:rsid w:val="004557E0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dpis7">
    <w:name w:val="heading 7"/>
    <w:basedOn w:val="Normln"/>
    <w:next w:val="Normln"/>
    <w:link w:val="Nadpis7Char"/>
    <w:uiPriority w:val="9"/>
    <w:semiHidden/>
    <w:unhideWhenUsed/>
    <w:qFormat/>
    <w:rsid w:val="004557E0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dpis8">
    <w:name w:val="heading 8"/>
    <w:basedOn w:val="Normln"/>
    <w:next w:val="Normln"/>
    <w:link w:val="Nadpis8Char"/>
    <w:uiPriority w:val="9"/>
    <w:semiHidden/>
    <w:unhideWhenUsed/>
    <w:qFormat/>
    <w:rsid w:val="004557E0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dpis9">
    <w:name w:val="heading 9"/>
    <w:basedOn w:val="Normln"/>
    <w:next w:val="Normln"/>
    <w:link w:val="Nadpis9Char"/>
    <w:uiPriority w:val="9"/>
    <w:semiHidden/>
    <w:unhideWhenUsed/>
    <w:qFormat/>
    <w:rsid w:val="004557E0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uiPriority w:val="9"/>
    <w:rsid w:val="004557E0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Nadpis2Char">
    <w:name w:val="Nadpis 2 Char"/>
    <w:basedOn w:val="Standardnpsmoodstavce"/>
    <w:link w:val="Nadpis2"/>
    <w:uiPriority w:val="9"/>
    <w:semiHidden/>
    <w:rsid w:val="004557E0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Nadpis3Char">
    <w:name w:val="Nadpis 3 Char"/>
    <w:basedOn w:val="Standardnpsmoodstavce"/>
    <w:link w:val="Nadpis3"/>
    <w:uiPriority w:val="9"/>
    <w:semiHidden/>
    <w:rsid w:val="004557E0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Nadpis4Char">
    <w:name w:val="Nadpis 4 Char"/>
    <w:basedOn w:val="Standardnpsmoodstavce"/>
    <w:link w:val="Nadpis4"/>
    <w:uiPriority w:val="9"/>
    <w:semiHidden/>
    <w:rsid w:val="004557E0"/>
    <w:rPr>
      <w:rFonts w:eastAsiaTheme="majorEastAsia" w:cstheme="majorBidi"/>
      <w:i/>
      <w:iCs/>
      <w:color w:val="0F4761" w:themeColor="accent1" w:themeShade="BF"/>
    </w:rPr>
  </w:style>
  <w:style w:type="character" w:customStyle="1" w:styleId="Nadpis5Char">
    <w:name w:val="Nadpis 5 Char"/>
    <w:basedOn w:val="Standardnpsmoodstavce"/>
    <w:link w:val="Nadpis5"/>
    <w:uiPriority w:val="9"/>
    <w:semiHidden/>
    <w:rsid w:val="004557E0"/>
    <w:rPr>
      <w:rFonts w:eastAsiaTheme="majorEastAsia" w:cstheme="majorBidi"/>
      <w:color w:val="0F4761" w:themeColor="accent1" w:themeShade="BF"/>
    </w:rPr>
  </w:style>
  <w:style w:type="character" w:customStyle="1" w:styleId="Nadpis6Char">
    <w:name w:val="Nadpis 6 Char"/>
    <w:basedOn w:val="Standardnpsmoodstavce"/>
    <w:link w:val="Nadpis6"/>
    <w:uiPriority w:val="9"/>
    <w:semiHidden/>
    <w:rsid w:val="004557E0"/>
    <w:rPr>
      <w:rFonts w:eastAsiaTheme="majorEastAsia" w:cstheme="majorBidi"/>
      <w:i/>
      <w:iCs/>
      <w:color w:val="595959" w:themeColor="text1" w:themeTint="A6"/>
    </w:rPr>
  </w:style>
  <w:style w:type="character" w:customStyle="1" w:styleId="Nadpis7Char">
    <w:name w:val="Nadpis 7 Char"/>
    <w:basedOn w:val="Standardnpsmoodstavce"/>
    <w:link w:val="Nadpis7"/>
    <w:uiPriority w:val="9"/>
    <w:semiHidden/>
    <w:rsid w:val="004557E0"/>
    <w:rPr>
      <w:rFonts w:eastAsiaTheme="majorEastAsia" w:cstheme="majorBidi"/>
      <w:color w:val="595959" w:themeColor="text1" w:themeTint="A6"/>
    </w:rPr>
  </w:style>
  <w:style w:type="character" w:customStyle="1" w:styleId="Nadpis8Char">
    <w:name w:val="Nadpis 8 Char"/>
    <w:basedOn w:val="Standardnpsmoodstavce"/>
    <w:link w:val="Nadpis8"/>
    <w:uiPriority w:val="9"/>
    <w:semiHidden/>
    <w:rsid w:val="004557E0"/>
    <w:rPr>
      <w:rFonts w:eastAsiaTheme="majorEastAsia" w:cstheme="majorBidi"/>
      <w:i/>
      <w:iCs/>
      <w:color w:val="272727" w:themeColor="text1" w:themeTint="D8"/>
    </w:rPr>
  </w:style>
  <w:style w:type="character" w:customStyle="1" w:styleId="Nadpis9Char">
    <w:name w:val="Nadpis 9 Char"/>
    <w:basedOn w:val="Standardnpsmoodstavce"/>
    <w:link w:val="Nadpis9"/>
    <w:uiPriority w:val="9"/>
    <w:semiHidden/>
    <w:rsid w:val="004557E0"/>
    <w:rPr>
      <w:rFonts w:eastAsiaTheme="majorEastAsia" w:cstheme="majorBidi"/>
      <w:color w:val="272727" w:themeColor="text1" w:themeTint="D8"/>
    </w:rPr>
  </w:style>
  <w:style w:type="paragraph" w:styleId="Nzev">
    <w:name w:val="Title"/>
    <w:basedOn w:val="Normln"/>
    <w:next w:val="Normln"/>
    <w:link w:val="NzevChar"/>
    <w:uiPriority w:val="10"/>
    <w:qFormat/>
    <w:rsid w:val="004557E0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NzevChar">
    <w:name w:val="Název Char"/>
    <w:basedOn w:val="Standardnpsmoodstavce"/>
    <w:link w:val="Nzev"/>
    <w:uiPriority w:val="10"/>
    <w:rsid w:val="004557E0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nadpis">
    <w:name w:val="Subtitle"/>
    <w:basedOn w:val="Normln"/>
    <w:next w:val="Normln"/>
    <w:link w:val="PodnadpisChar"/>
    <w:uiPriority w:val="11"/>
    <w:qFormat/>
    <w:rsid w:val="004557E0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nadpisChar">
    <w:name w:val="Podnadpis Char"/>
    <w:basedOn w:val="Standardnpsmoodstavce"/>
    <w:link w:val="Podnadpis"/>
    <w:uiPriority w:val="11"/>
    <w:rsid w:val="004557E0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t">
    <w:name w:val="Quote"/>
    <w:basedOn w:val="Normln"/>
    <w:next w:val="Normln"/>
    <w:link w:val="CittChar"/>
    <w:uiPriority w:val="29"/>
    <w:qFormat/>
    <w:rsid w:val="004557E0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tChar">
    <w:name w:val="Citát Char"/>
    <w:basedOn w:val="Standardnpsmoodstavce"/>
    <w:link w:val="Citt"/>
    <w:uiPriority w:val="29"/>
    <w:rsid w:val="004557E0"/>
    <w:rPr>
      <w:i/>
      <w:iCs/>
      <w:color w:val="404040" w:themeColor="text1" w:themeTint="BF"/>
    </w:rPr>
  </w:style>
  <w:style w:type="paragraph" w:styleId="Odstavecseseznamem">
    <w:name w:val="List Paragraph"/>
    <w:basedOn w:val="Normln"/>
    <w:uiPriority w:val="34"/>
    <w:qFormat/>
    <w:rsid w:val="004557E0"/>
    <w:pPr>
      <w:ind w:left="720"/>
      <w:contextualSpacing/>
    </w:pPr>
  </w:style>
  <w:style w:type="character" w:styleId="Zdraznnintenzivn">
    <w:name w:val="Intense Emphasis"/>
    <w:basedOn w:val="Standardnpsmoodstavce"/>
    <w:uiPriority w:val="21"/>
    <w:qFormat/>
    <w:rsid w:val="004557E0"/>
    <w:rPr>
      <w:i/>
      <w:iCs/>
      <w:color w:val="0F4761" w:themeColor="accent1" w:themeShade="BF"/>
    </w:rPr>
  </w:style>
  <w:style w:type="paragraph" w:styleId="Vrazncitt">
    <w:name w:val="Intense Quote"/>
    <w:basedOn w:val="Normln"/>
    <w:next w:val="Normln"/>
    <w:link w:val="VrazncittChar"/>
    <w:uiPriority w:val="30"/>
    <w:qFormat/>
    <w:rsid w:val="004557E0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VrazncittChar">
    <w:name w:val="Výrazný citát Char"/>
    <w:basedOn w:val="Standardnpsmoodstavce"/>
    <w:link w:val="Vrazncitt"/>
    <w:uiPriority w:val="30"/>
    <w:rsid w:val="004557E0"/>
    <w:rPr>
      <w:i/>
      <w:iCs/>
      <w:color w:val="0F4761" w:themeColor="accent1" w:themeShade="BF"/>
    </w:rPr>
  </w:style>
  <w:style w:type="character" w:styleId="Odkazintenzivn">
    <w:name w:val="Intense Reference"/>
    <w:basedOn w:val="Standardnpsmoodstavce"/>
    <w:uiPriority w:val="32"/>
    <w:qFormat/>
    <w:rsid w:val="004557E0"/>
    <w:rPr>
      <w:b/>
      <w:bCs/>
      <w:smallCaps/>
      <w:color w:val="0F4761" w:themeColor="accent1" w:themeShade="BF"/>
      <w:spacing w:val="5"/>
    </w:rPr>
  </w:style>
  <w:style w:type="character" w:styleId="Hypertextovodkaz">
    <w:name w:val="Hyperlink"/>
    <w:basedOn w:val="Standardnpsmoodstavce"/>
    <w:uiPriority w:val="99"/>
    <w:unhideWhenUsed/>
    <w:rsid w:val="00DD7171"/>
    <w:rPr>
      <w:color w:val="0000FF"/>
      <w:u w:val="single"/>
    </w:rPr>
  </w:style>
  <w:style w:type="paragraph" w:styleId="Revize">
    <w:name w:val="Revision"/>
    <w:hidden/>
    <w:uiPriority w:val="99"/>
    <w:semiHidden/>
    <w:rsid w:val="006B7F40"/>
    <w:pPr>
      <w:spacing w:after="0" w:line="240" w:lineRule="auto"/>
    </w:pPr>
  </w:style>
  <w:style w:type="character" w:styleId="Nevyeenzmnka">
    <w:name w:val="Unresolved Mention"/>
    <w:basedOn w:val="Standardnpsmoodstavce"/>
    <w:uiPriority w:val="99"/>
    <w:semiHidden/>
    <w:unhideWhenUsed/>
    <w:rsid w:val="000C007E"/>
    <w:rPr>
      <w:color w:val="605E5C"/>
      <w:shd w:val="clear" w:color="auto" w:fill="E1DFDD"/>
    </w:rPr>
  </w:style>
  <w:style w:type="character" w:styleId="Odkaznakoment">
    <w:name w:val="annotation reference"/>
    <w:basedOn w:val="Standardnpsmoodstavce"/>
    <w:uiPriority w:val="99"/>
    <w:semiHidden/>
    <w:unhideWhenUsed/>
    <w:rsid w:val="00B135AA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B135AA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B135AA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B135AA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B135AA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2527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38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734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3762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 /><Relationship Id="rId2" Type="http://schemas.openxmlformats.org/officeDocument/2006/relationships/settings" Target="settings.xml" /><Relationship Id="rId1" Type="http://schemas.openxmlformats.org/officeDocument/2006/relationships/styles" Target="styles.xml" /><Relationship Id="rId5" Type="http://schemas.openxmlformats.org/officeDocument/2006/relationships/theme" Target="theme/theme1.xml" /><Relationship Id="rId4" Type="http://schemas.openxmlformats.org/officeDocument/2006/relationships/fontTable" Target="fontTable.xml" 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597</Words>
  <Characters>3524</Characters>
  <Application>Microsoft Office Word</Application>
  <DocSecurity>0</DocSecurity>
  <Lines>29</Lines>
  <Paragraphs>8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Klára Procházková</dc:creator>
  <cp:keywords/>
  <dc:description/>
  <cp:lastModifiedBy>Klára Procházková</cp:lastModifiedBy>
  <cp:revision>2</cp:revision>
  <dcterms:created xsi:type="dcterms:W3CDTF">2025-12-15T13:38:00Z</dcterms:created>
  <dcterms:modified xsi:type="dcterms:W3CDTF">2025-12-15T13:38:00Z</dcterms:modified>
</cp:coreProperties>
</file>