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FFD2E" w14:textId="1DC53FF3" w:rsidR="00EB6C93" w:rsidRPr="002324D7" w:rsidRDefault="009C0C7D" w:rsidP="00EB6C93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1D4090"/>
          <w:sz w:val="32"/>
          <w:szCs w:val="32"/>
        </w:rPr>
      </w:pPr>
      <w:r w:rsidRPr="009C0C7D">
        <w:rPr>
          <w:rFonts w:ascii="Calibri" w:eastAsia="Calibri" w:hAnsi="Calibri" w:cs="Calibri"/>
          <w:b/>
          <w:color w:val="1D4090"/>
          <w:sz w:val="32"/>
          <w:szCs w:val="32"/>
        </w:rPr>
        <w:t>Sektor úklidu</w:t>
      </w:r>
      <w:r w:rsidR="00EC718F">
        <w:rPr>
          <w:rFonts w:ascii="Calibri" w:eastAsia="Calibri" w:hAnsi="Calibri" w:cs="Calibri"/>
          <w:b/>
          <w:color w:val="1D4090"/>
          <w:sz w:val="32"/>
          <w:szCs w:val="32"/>
        </w:rPr>
        <w:t xml:space="preserve"> a</w:t>
      </w:r>
      <w:r>
        <w:rPr>
          <w:rFonts w:ascii="Calibri" w:eastAsia="Calibri" w:hAnsi="Calibri" w:cs="Calibri"/>
          <w:b/>
          <w:color w:val="1D4090"/>
          <w:sz w:val="32"/>
          <w:szCs w:val="32"/>
        </w:rPr>
        <w:t xml:space="preserve"> </w:t>
      </w:r>
      <w:r w:rsidRPr="009C0C7D">
        <w:rPr>
          <w:rFonts w:ascii="Calibri" w:eastAsia="Calibri" w:hAnsi="Calibri" w:cs="Calibri"/>
          <w:b/>
          <w:color w:val="1D4090"/>
          <w:sz w:val="32"/>
          <w:szCs w:val="32"/>
        </w:rPr>
        <w:t xml:space="preserve">údržby silnic a </w:t>
      </w:r>
      <w:r w:rsidR="0018126D">
        <w:rPr>
          <w:rFonts w:ascii="Calibri" w:eastAsia="Calibri" w:hAnsi="Calibri" w:cs="Calibri"/>
          <w:b/>
          <w:color w:val="1D4090"/>
          <w:sz w:val="32"/>
          <w:szCs w:val="32"/>
        </w:rPr>
        <w:t>chodníků</w:t>
      </w:r>
      <w:r w:rsidRPr="009C0C7D">
        <w:rPr>
          <w:rFonts w:ascii="Calibri" w:eastAsia="Calibri" w:hAnsi="Calibri" w:cs="Calibri"/>
          <w:b/>
          <w:color w:val="1D4090"/>
          <w:sz w:val="32"/>
          <w:szCs w:val="32"/>
        </w:rPr>
        <w:t xml:space="preserve"> vstoupil do zimy s vyššími mzdami, ale i nároky na zaměstnance</w:t>
      </w:r>
      <w:r>
        <w:rPr>
          <w:rFonts w:ascii="Calibri" w:eastAsia="Calibri" w:hAnsi="Calibri" w:cs="Calibri"/>
          <w:b/>
          <w:color w:val="1D4090"/>
          <w:sz w:val="32"/>
          <w:szCs w:val="32"/>
        </w:rPr>
        <w:t xml:space="preserve">. </w:t>
      </w:r>
      <w:r w:rsidRPr="009C0C7D">
        <w:rPr>
          <w:rFonts w:ascii="Calibri" w:eastAsia="Calibri" w:hAnsi="Calibri" w:cs="Calibri"/>
          <w:b/>
          <w:color w:val="1D4090"/>
          <w:sz w:val="32"/>
          <w:szCs w:val="32"/>
        </w:rPr>
        <w:t>Mzdy řidičů sypačů se mohou vyšplhat až na 48 tis</w:t>
      </w:r>
      <w:r w:rsidR="005A6578">
        <w:rPr>
          <w:rFonts w:ascii="Calibri" w:eastAsia="Calibri" w:hAnsi="Calibri" w:cs="Calibri"/>
          <w:b/>
          <w:color w:val="1D4090"/>
          <w:sz w:val="32"/>
          <w:szCs w:val="32"/>
        </w:rPr>
        <w:t>íc</w:t>
      </w:r>
      <w:r w:rsidRPr="009C0C7D">
        <w:rPr>
          <w:rFonts w:ascii="Calibri" w:eastAsia="Calibri" w:hAnsi="Calibri" w:cs="Calibri"/>
          <w:b/>
          <w:color w:val="1D4090"/>
          <w:sz w:val="32"/>
          <w:szCs w:val="32"/>
        </w:rPr>
        <w:t xml:space="preserve"> Kč měsíčně</w:t>
      </w:r>
    </w:p>
    <w:p w14:paraId="10D088E8" w14:textId="77777777" w:rsidR="00EB6C93" w:rsidRDefault="00EB6C93" w:rsidP="00EB6C9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273EBDE5" w14:textId="6FD14BCB" w:rsidR="00EB6C93" w:rsidRDefault="009C0C7D" w:rsidP="009C0C7D">
      <w:pPr>
        <w:pStyle w:val="Odstavecseseznamem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color w:val="242E59"/>
          <w:sz w:val="22"/>
          <w:szCs w:val="22"/>
        </w:rPr>
      </w:pPr>
      <w:r w:rsidRPr="009C0C7D">
        <w:rPr>
          <w:rFonts w:ascii="Calibri" w:eastAsia="Calibri" w:hAnsi="Calibri" w:cs="Calibri"/>
          <w:b/>
          <w:bCs/>
          <w:color w:val="242E59"/>
          <w:sz w:val="22"/>
          <w:szCs w:val="22"/>
        </w:rPr>
        <w:t xml:space="preserve">Silničáři a pracovníci údržby, kteří často musí zvládat více </w:t>
      </w:r>
      <w:r w:rsidR="005A6578">
        <w:rPr>
          <w:rFonts w:ascii="Calibri" w:eastAsia="Calibri" w:hAnsi="Calibri" w:cs="Calibri"/>
          <w:b/>
          <w:bCs/>
          <w:color w:val="242E59"/>
          <w:sz w:val="22"/>
          <w:szCs w:val="22"/>
        </w:rPr>
        <w:t>aktivit</w:t>
      </w:r>
      <w:r w:rsidRPr="009C0C7D">
        <w:rPr>
          <w:rFonts w:ascii="Calibri" w:eastAsia="Calibri" w:hAnsi="Calibri" w:cs="Calibri"/>
          <w:b/>
          <w:bCs/>
          <w:color w:val="242E59"/>
          <w:sz w:val="22"/>
          <w:szCs w:val="22"/>
        </w:rPr>
        <w:t>, se celostátně pohybují okolo 40 až 45 tisíc</w:t>
      </w:r>
      <w:r>
        <w:rPr>
          <w:rFonts w:ascii="Calibri" w:eastAsia="Calibri" w:hAnsi="Calibri" w:cs="Calibri"/>
          <w:b/>
          <w:bCs/>
          <w:color w:val="242E59"/>
          <w:sz w:val="22"/>
          <w:szCs w:val="22"/>
        </w:rPr>
        <w:t xml:space="preserve"> Kč</w:t>
      </w:r>
    </w:p>
    <w:p w14:paraId="247697BC" w14:textId="06DE3E56" w:rsidR="009C0C7D" w:rsidRDefault="009C0C7D" w:rsidP="009C0C7D">
      <w:pPr>
        <w:pStyle w:val="Odstavecseseznamem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color w:val="242E59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242E59"/>
          <w:sz w:val="22"/>
          <w:szCs w:val="22"/>
        </w:rPr>
        <w:t>Z</w:t>
      </w:r>
      <w:r w:rsidRPr="009C0C7D">
        <w:rPr>
          <w:rFonts w:ascii="Calibri" w:eastAsia="Calibri" w:hAnsi="Calibri" w:cs="Calibri"/>
          <w:b/>
          <w:bCs/>
          <w:color w:val="242E59"/>
          <w:sz w:val="22"/>
          <w:szCs w:val="22"/>
        </w:rPr>
        <w:t>aměstnanci obsluhující specializované systémy, které sbírají data a monitorují situaci</w:t>
      </w:r>
      <w:r>
        <w:rPr>
          <w:rFonts w:ascii="Calibri" w:eastAsia="Calibri" w:hAnsi="Calibri" w:cs="Calibri"/>
          <w:b/>
          <w:bCs/>
          <w:color w:val="242E59"/>
          <w:sz w:val="22"/>
          <w:szCs w:val="22"/>
        </w:rPr>
        <w:t>,</w:t>
      </w:r>
      <w:r w:rsidRPr="009C0C7D">
        <w:rPr>
          <w:rFonts w:ascii="Calibri" w:eastAsia="Calibri" w:hAnsi="Calibri" w:cs="Calibri"/>
          <w:b/>
          <w:bCs/>
          <w:color w:val="242E59"/>
          <w:sz w:val="22"/>
          <w:szCs w:val="22"/>
        </w:rPr>
        <w:t xml:space="preserve"> si mohou přijít v průměru na 54</w:t>
      </w:r>
      <w:r>
        <w:rPr>
          <w:rFonts w:ascii="Calibri" w:eastAsia="Calibri" w:hAnsi="Calibri" w:cs="Calibri"/>
          <w:b/>
          <w:bCs/>
          <w:color w:val="242E59"/>
          <w:sz w:val="22"/>
          <w:szCs w:val="22"/>
        </w:rPr>
        <w:t xml:space="preserve"> tisíc Kč</w:t>
      </w:r>
    </w:p>
    <w:p w14:paraId="5B4550DB" w14:textId="77777777" w:rsidR="009C0C7D" w:rsidRPr="009C0C7D" w:rsidRDefault="009C0C7D" w:rsidP="009C0C7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color w:val="242E59"/>
          <w:sz w:val="22"/>
          <w:szCs w:val="22"/>
        </w:rPr>
      </w:pPr>
    </w:p>
    <w:p w14:paraId="2D07B9CF" w14:textId="4B047B17" w:rsidR="00EB6C93" w:rsidRPr="008E1A6C" w:rsidRDefault="00EB6C93" w:rsidP="00EB6C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color w:val="242E59"/>
          <w:sz w:val="22"/>
          <w:szCs w:val="22"/>
        </w:rPr>
      </w:pPr>
      <w:r w:rsidRPr="008E1A6C">
        <w:rPr>
          <w:rFonts w:ascii="Calibri" w:eastAsia="Calibri" w:hAnsi="Calibri" w:cs="Calibri"/>
          <w:b/>
          <w:bCs/>
          <w:color w:val="242E59"/>
          <w:sz w:val="22"/>
          <w:szCs w:val="22"/>
        </w:rPr>
        <w:t>Sektor úklidu a údržby silnic a komunálních ploch vst</w:t>
      </w:r>
      <w:r w:rsidR="009C0C7D">
        <w:rPr>
          <w:rFonts w:ascii="Calibri" w:eastAsia="Calibri" w:hAnsi="Calibri" w:cs="Calibri"/>
          <w:b/>
          <w:bCs/>
          <w:color w:val="242E59"/>
          <w:sz w:val="22"/>
          <w:szCs w:val="22"/>
        </w:rPr>
        <w:t>oupil</w:t>
      </w:r>
      <w:r w:rsidRPr="008E1A6C">
        <w:rPr>
          <w:rFonts w:ascii="Calibri" w:eastAsia="Calibri" w:hAnsi="Calibri" w:cs="Calibri"/>
          <w:b/>
          <w:bCs/>
          <w:color w:val="242E59"/>
          <w:sz w:val="22"/>
          <w:szCs w:val="22"/>
        </w:rPr>
        <w:t xml:space="preserve"> do zimní sezóny</w:t>
      </w:r>
      <w:r>
        <w:rPr>
          <w:rFonts w:ascii="Calibri" w:eastAsia="Calibri" w:hAnsi="Calibri" w:cs="Calibri"/>
          <w:b/>
          <w:bCs/>
          <w:color w:val="242E59"/>
          <w:sz w:val="22"/>
          <w:szCs w:val="22"/>
        </w:rPr>
        <w:t>. Soukromé firmy, obce i krajské organizace řeší první námrazy</w:t>
      </w:r>
      <w:r w:rsidR="009C0C7D">
        <w:rPr>
          <w:rFonts w:ascii="Calibri" w:eastAsia="Calibri" w:hAnsi="Calibri" w:cs="Calibri"/>
          <w:b/>
          <w:bCs/>
          <w:color w:val="242E59"/>
          <w:sz w:val="22"/>
          <w:szCs w:val="22"/>
        </w:rPr>
        <w:t>, ledovky a sněhové nadílky</w:t>
      </w:r>
      <w:r>
        <w:rPr>
          <w:rFonts w:ascii="Calibri" w:eastAsia="Calibri" w:hAnsi="Calibri" w:cs="Calibri"/>
          <w:b/>
          <w:bCs/>
          <w:color w:val="242E59"/>
          <w:sz w:val="22"/>
          <w:szCs w:val="22"/>
        </w:rPr>
        <w:t>. Aby proběhlo vše dle potřeb, kde není dostatek zaměstnanců, pomáhají moderní technologie</w:t>
      </w:r>
      <w:r w:rsidRPr="008E1A6C">
        <w:rPr>
          <w:rFonts w:ascii="Calibri" w:eastAsia="Calibri" w:hAnsi="Calibri" w:cs="Calibri"/>
          <w:b/>
          <w:bCs/>
          <w:color w:val="242E59"/>
          <w:sz w:val="22"/>
          <w:szCs w:val="22"/>
        </w:rPr>
        <w:t xml:space="preserve">. </w:t>
      </w:r>
      <w:r>
        <w:rPr>
          <w:rFonts w:ascii="Calibri" w:eastAsia="Calibri" w:hAnsi="Calibri" w:cs="Calibri"/>
          <w:b/>
          <w:bCs/>
          <w:color w:val="242E59"/>
          <w:sz w:val="22"/>
          <w:szCs w:val="22"/>
        </w:rPr>
        <w:t>M</w:t>
      </w:r>
      <w:r w:rsidRPr="008E1A6C">
        <w:rPr>
          <w:rFonts w:ascii="Calibri" w:eastAsia="Calibri" w:hAnsi="Calibri" w:cs="Calibri"/>
          <w:b/>
          <w:bCs/>
          <w:color w:val="242E59"/>
          <w:sz w:val="22"/>
          <w:szCs w:val="22"/>
        </w:rPr>
        <w:t>ěsta i kraje</w:t>
      </w:r>
      <w:r>
        <w:rPr>
          <w:rFonts w:ascii="Calibri" w:eastAsia="Calibri" w:hAnsi="Calibri" w:cs="Calibri"/>
          <w:b/>
          <w:bCs/>
          <w:color w:val="242E59"/>
          <w:sz w:val="22"/>
          <w:szCs w:val="22"/>
        </w:rPr>
        <w:t xml:space="preserve"> dle možností</w:t>
      </w:r>
      <w:r w:rsidRPr="008E1A6C">
        <w:rPr>
          <w:rFonts w:ascii="Calibri" w:eastAsia="Calibri" w:hAnsi="Calibri" w:cs="Calibri"/>
          <w:b/>
          <w:bCs/>
          <w:color w:val="242E59"/>
          <w:sz w:val="22"/>
          <w:szCs w:val="22"/>
        </w:rPr>
        <w:t xml:space="preserve"> posilují </w:t>
      </w:r>
      <w:r>
        <w:rPr>
          <w:rFonts w:ascii="Calibri" w:eastAsia="Calibri" w:hAnsi="Calibri" w:cs="Calibri"/>
          <w:b/>
          <w:bCs/>
          <w:color w:val="242E59"/>
          <w:sz w:val="22"/>
          <w:szCs w:val="22"/>
        </w:rPr>
        <w:t xml:space="preserve">personální </w:t>
      </w:r>
      <w:r w:rsidRPr="008E1A6C">
        <w:rPr>
          <w:rFonts w:ascii="Calibri" w:eastAsia="Calibri" w:hAnsi="Calibri" w:cs="Calibri"/>
          <w:b/>
          <w:bCs/>
          <w:color w:val="242E59"/>
          <w:sz w:val="22"/>
          <w:szCs w:val="22"/>
        </w:rPr>
        <w:t xml:space="preserve">kapacity a provozy digitalizují. </w:t>
      </w:r>
    </w:p>
    <w:p w14:paraId="1C6FF5D8" w14:textId="77777777" w:rsidR="00EB6C93" w:rsidRPr="009C0731" w:rsidRDefault="00EB6C93" w:rsidP="00EB6C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</w:p>
    <w:p w14:paraId="46E96E04" w14:textId="3AA481A5" w:rsidR="00EB6C93" w:rsidRDefault="00EB6C93" w:rsidP="00EB6C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  <w:r>
        <w:rPr>
          <w:rFonts w:ascii="Calibri" w:eastAsia="Calibri" w:hAnsi="Calibri" w:cs="Calibri"/>
          <w:color w:val="242E59"/>
          <w:sz w:val="22"/>
          <w:szCs w:val="22"/>
        </w:rPr>
        <w:t>Výzvou</w:t>
      </w:r>
      <w:r w:rsidR="005A6578">
        <w:rPr>
          <w:rFonts w:ascii="Calibri" w:eastAsia="Calibri" w:hAnsi="Calibri" w:cs="Calibri"/>
          <w:color w:val="242E59"/>
          <w:sz w:val="22"/>
          <w:szCs w:val="22"/>
        </w:rPr>
        <w:t xml:space="preserve"> </w:t>
      </w:r>
      <w:r w:rsidRPr="009C0731">
        <w:rPr>
          <w:rFonts w:ascii="Calibri" w:eastAsia="Calibri" w:hAnsi="Calibri" w:cs="Calibri"/>
          <w:color w:val="242E59"/>
          <w:sz w:val="22"/>
          <w:szCs w:val="22"/>
        </w:rPr>
        <w:t xml:space="preserve">zimní údržby zůstává dlouhodobý nedostatek pracovníků. Zcela klíčoví jsou </w:t>
      </w:r>
      <w:r>
        <w:rPr>
          <w:rFonts w:ascii="Calibri" w:eastAsia="Calibri" w:hAnsi="Calibri" w:cs="Calibri"/>
          <w:color w:val="242E59"/>
          <w:sz w:val="22"/>
          <w:szCs w:val="22"/>
        </w:rPr>
        <w:t xml:space="preserve">pracovníci úklidu, údržby, </w:t>
      </w:r>
      <w:r w:rsidRPr="009C0731">
        <w:rPr>
          <w:rFonts w:ascii="Calibri" w:eastAsia="Calibri" w:hAnsi="Calibri" w:cs="Calibri"/>
          <w:color w:val="242E59"/>
          <w:sz w:val="22"/>
          <w:szCs w:val="22"/>
        </w:rPr>
        <w:t xml:space="preserve">řidiči </w:t>
      </w:r>
      <w:r>
        <w:rPr>
          <w:rFonts w:ascii="Calibri" w:eastAsia="Calibri" w:hAnsi="Calibri" w:cs="Calibri"/>
          <w:color w:val="242E59"/>
          <w:sz w:val="22"/>
          <w:szCs w:val="22"/>
        </w:rPr>
        <w:t>obslužných strojů, ale i další techničtí pracovníci</w:t>
      </w:r>
      <w:r w:rsidRPr="009C0731">
        <w:rPr>
          <w:rFonts w:ascii="Calibri" w:eastAsia="Calibri" w:hAnsi="Calibri" w:cs="Calibri"/>
          <w:color w:val="242E59"/>
          <w:sz w:val="22"/>
          <w:szCs w:val="22"/>
        </w:rPr>
        <w:t xml:space="preserve">. Jejich nedostatek </w:t>
      </w:r>
      <w:r>
        <w:rPr>
          <w:rFonts w:ascii="Calibri" w:eastAsia="Calibri" w:hAnsi="Calibri" w:cs="Calibri"/>
          <w:color w:val="242E59"/>
          <w:sz w:val="22"/>
          <w:szCs w:val="22"/>
        </w:rPr>
        <w:t xml:space="preserve">pak </w:t>
      </w:r>
      <w:r w:rsidRPr="009C0731">
        <w:rPr>
          <w:rFonts w:ascii="Calibri" w:eastAsia="Calibri" w:hAnsi="Calibri" w:cs="Calibri"/>
          <w:color w:val="242E59"/>
          <w:sz w:val="22"/>
          <w:szCs w:val="22"/>
        </w:rPr>
        <w:t xml:space="preserve">města </w:t>
      </w:r>
      <w:r>
        <w:rPr>
          <w:rFonts w:ascii="Calibri" w:eastAsia="Calibri" w:hAnsi="Calibri" w:cs="Calibri"/>
          <w:color w:val="242E59"/>
          <w:sz w:val="22"/>
          <w:szCs w:val="22"/>
        </w:rPr>
        <w:t>a</w:t>
      </w:r>
      <w:r w:rsidRPr="009C0731">
        <w:rPr>
          <w:rFonts w:ascii="Calibri" w:eastAsia="Calibri" w:hAnsi="Calibri" w:cs="Calibri"/>
          <w:color w:val="242E59"/>
          <w:sz w:val="22"/>
          <w:szCs w:val="22"/>
        </w:rPr>
        <w:t xml:space="preserve"> krajské správy</w:t>
      </w:r>
      <w:r>
        <w:rPr>
          <w:rFonts w:ascii="Calibri" w:eastAsia="Calibri" w:hAnsi="Calibri" w:cs="Calibri"/>
          <w:color w:val="242E59"/>
          <w:sz w:val="22"/>
          <w:szCs w:val="22"/>
        </w:rPr>
        <w:t xml:space="preserve"> i firmy řeší</w:t>
      </w:r>
      <w:r w:rsidRPr="009C0731">
        <w:rPr>
          <w:rFonts w:ascii="Calibri" w:eastAsia="Calibri" w:hAnsi="Calibri" w:cs="Calibri"/>
          <w:color w:val="242E59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242E59"/>
          <w:sz w:val="22"/>
          <w:szCs w:val="22"/>
        </w:rPr>
        <w:t>zvyšováním mezd, které se meziročně v segmentu zvedly o 7 %, dalším náborem,</w:t>
      </w:r>
      <w:r w:rsidRPr="009C0731">
        <w:rPr>
          <w:rFonts w:ascii="Calibri" w:eastAsia="Calibri" w:hAnsi="Calibri" w:cs="Calibri"/>
          <w:color w:val="242E59"/>
          <w:sz w:val="22"/>
          <w:szCs w:val="22"/>
        </w:rPr>
        <w:t xml:space="preserve"> často s výraznými benefity</w:t>
      </w:r>
      <w:r>
        <w:rPr>
          <w:rFonts w:ascii="Calibri" w:eastAsia="Calibri" w:hAnsi="Calibri" w:cs="Calibri"/>
          <w:color w:val="242E59"/>
          <w:sz w:val="22"/>
          <w:szCs w:val="22"/>
        </w:rPr>
        <w:t xml:space="preserve"> a zaváděním technologií, které výrazně pomáhají kvalitnímu zvládnutí péče</w:t>
      </w:r>
      <w:r w:rsidRPr="009C0731">
        <w:rPr>
          <w:rFonts w:ascii="Calibri" w:eastAsia="Calibri" w:hAnsi="Calibri" w:cs="Calibri"/>
          <w:color w:val="242E59"/>
          <w:sz w:val="22"/>
          <w:szCs w:val="22"/>
        </w:rPr>
        <w:t>.</w:t>
      </w:r>
    </w:p>
    <w:p w14:paraId="042E71C3" w14:textId="77777777" w:rsidR="00EB6C93" w:rsidRPr="009C0731" w:rsidRDefault="00EB6C93" w:rsidP="00EB6C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</w:p>
    <w:p w14:paraId="04CF054F" w14:textId="0C0123DB" w:rsidR="00EB6C93" w:rsidRDefault="00EB6C93" w:rsidP="00EB6C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  <w:r>
        <w:rPr>
          <w:rFonts w:ascii="Calibri" w:eastAsia="Calibri" w:hAnsi="Calibri" w:cs="Calibri"/>
          <w:color w:val="242E59"/>
          <w:sz w:val="22"/>
          <w:szCs w:val="22"/>
        </w:rPr>
        <w:t>„Co se týče mezd, pak u</w:t>
      </w:r>
      <w:r w:rsidRPr="009C0731">
        <w:rPr>
          <w:rFonts w:ascii="Calibri" w:eastAsia="Calibri" w:hAnsi="Calibri" w:cs="Calibri"/>
          <w:color w:val="242E59"/>
          <w:sz w:val="22"/>
          <w:szCs w:val="22"/>
        </w:rPr>
        <w:t xml:space="preserve"> řidičů sypačů </w:t>
      </w:r>
      <w:r>
        <w:rPr>
          <w:rFonts w:ascii="Calibri" w:eastAsia="Calibri" w:hAnsi="Calibri" w:cs="Calibri"/>
          <w:color w:val="242E59"/>
          <w:sz w:val="22"/>
          <w:szCs w:val="22"/>
        </w:rPr>
        <w:t>se mohou vyšplhat až na 48 tis. Kč</w:t>
      </w:r>
      <w:r w:rsidRPr="009C0731">
        <w:rPr>
          <w:rFonts w:ascii="Calibri" w:eastAsia="Calibri" w:hAnsi="Calibri" w:cs="Calibri"/>
          <w:color w:val="242E59"/>
          <w:sz w:val="22"/>
          <w:szCs w:val="22"/>
        </w:rPr>
        <w:t xml:space="preserve"> měsíčně. </w:t>
      </w:r>
      <w:r>
        <w:rPr>
          <w:rFonts w:ascii="Calibri" w:eastAsia="Calibri" w:hAnsi="Calibri" w:cs="Calibri"/>
          <w:color w:val="242E59"/>
          <w:sz w:val="22"/>
          <w:szCs w:val="22"/>
        </w:rPr>
        <w:t>V regionech pak s nižším základem</w:t>
      </w:r>
      <w:r w:rsidRPr="009C0731">
        <w:rPr>
          <w:rFonts w:ascii="Calibri" w:eastAsia="Calibri" w:hAnsi="Calibri" w:cs="Calibri"/>
          <w:color w:val="242E59"/>
          <w:sz w:val="22"/>
          <w:szCs w:val="22"/>
        </w:rPr>
        <w:t xml:space="preserve"> kolem 35 tisíc koru</w:t>
      </w:r>
      <w:r>
        <w:rPr>
          <w:rFonts w:ascii="Calibri" w:eastAsia="Calibri" w:hAnsi="Calibri" w:cs="Calibri"/>
          <w:color w:val="242E59"/>
          <w:sz w:val="22"/>
          <w:szCs w:val="22"/>
        </w:rPr>
        <w:t>n, kdy ale včetně příplatků za zimní</w:t>
      </w:r>
      <w:r w:rsidRPr="009C0731">
        <w:rPr>
          <w:rFonts w:ascii="Calibri" w:eastAsia="Calibri" w:hAnsi="Calibri" w:cs="Calibri"/>
          <w:color w:val="242E59"/>
          <w:sz w:val="22"/>
          <w:szCs w:val="22"/>
        </w:rPr>
        <w:t xml:space="preserve"> zásah</w:t>
      </w:r>
      <w:r>
        <w:rPr>
          <w:rFonts w:ascii="Calibri" w:eastAsia="Calibri" w:hAnsi="Calibri" w:cs="Calibri"/>
          <w:color w:val="242E59"/>
          <w:sz w:val="22"/>
          <w:szCs w:val="22"/>
        </w:rPr>
        <w:t>y</w:t>
      </w:r>
      <w:r w:rsidRPr="009C0731">
        <w:rPr>
          <w:rFonts w:ascii="Calibri" w:eastAsia="Calibri" w:hAnsi="Calibri" w:cs="Calibri"/>
          <w:color w:val="242E59"/>
          <w:sz w:val="22"/>
          <w:szCs w:val="22"/>
        </w:rPr>
        <w:t xml:space="preserve"> a </w:t>
      </w:r>
      <w:r>
        <w:rPr>
          <w:rFonts w:ascii="Calibri" w:eastAsia="Calibri" w:hAnsi="Calibri" w:cs="Calibri"/>
          <w:color w:val="242E59"/>
          <w:sz w:val="22"/>
          <w:szCs w:val="22"/>
        </w:rPr>
        <w:t xml:space="preserve">noční </w:t>
      </w:r>
      <w:r w:rsidRPr="009C0731">
        <w:rPr>
          <w:rFonts w:ascii="Calibri" w:eastAsia="Calibri" w:hAnsi="Calibri" w:cs="Calibri"/>
          <w:color w:val="242E59"/>
          <w:sz w:val="22"/>
          <w:szCs w:val="22"/>
        </w:rPr>
        <w:t>směn</w:t>
      </w:r>
      <w:r>
        <w:rPr>
          <w:rFonts w:ascii="Calibri" w:eastAsia="Calibri" w:hAnsi="Calibri" w:cs="Calibri"/>
          <w:color w:val="242E59"/>
          <w:sz w:val="22"/>
          <w:szCs w:val="22"/>
        </w:rPr>
        <w:t>y</w:t>
      </w:r>
      <w:r w:rsidRPr="009C0731">
        <w:rPr>
          <w:rFonts w:ascii="Calibri" w:eastAsia="Calibri" w:hAnsi="Calibri" w:cs="Calibri"/>
          <w:color w:val="242E59"/>
          <w:sz w:val="22"/>
          <w:szCs w:val="22"/>
        </w:rPr>
        <w:t xml:space="preserve"> se reálná výplata obvykle pohybuje výš. Silničáři a pracovníci údržby</w:t>
      </w:r>
      <w:r>
        <w:rPr>
          <w:rFonts w:ascii="Calibri" w:eastAsia="Calibri" w:hAnsi="Calibri" w:cs="Calibri"/>
          <w:color w:val="242E59"/>
          <w:sz w:val="22"/>
          <w:szCs w:val="22"/>
        </w:rPr>
        <w:t xml:space="preserve">, kteří často musí zvládat více profesí, </w:t>
      </w:r>
      <w:r w:rsidRPr="009C0731">
        <w:rPr>
          <w:rFonts w:ascii="Calibri" w:eastAsia="Calibri" w:hAnsi="Calibri" w:cs="Calibri"/>
          <w:color w:val="242E59"/>
          <w:sz w:val="22"/>
          <w:szCs w:val="22"/>
        </w:rPr>
        <w:t xml:space="preserve">se celostátně pohybují okolo </w:t>
      </w:r>
      <w:r>
        <w:rPr>
          <w:rFonts w:ascii="Calibri" w:eastAsia="Calibri" w:hAnsi="Calibri" w:cs="Calibri"/>
          <w:color w:val="242E59"/>
          <w:sz w:val="22"/>
          <w:szCs w:val="22"/>
        </w:rPr>
        <w:t>40</w:t>
      </w:r>
      <w:r w:rsidRPr="009C0731">
        <w:rPr>
          <w:rFonts w:ascii="Calibri" w:eastAsia="Calibri" w:hAnsi="Calibri" w:cs="Calibri"/>
          <w:color w:val="242E59"/>
          <w:sz w:val="22"/>
          <w:szCs w:val="22"/>
        </w:rPr>
        <w:t xml:space="preserve"> až </w:t>
      </w:r>
      <w:r>
        <w:rPr>
          <w:rFonts w:ascii="Calibri" w:eastAsia="Calibri" w:hAnsi="Calibri" w:cs="Calibri"/>
          <w:color w:val="242E59"/>
          <w:sz w:val="22"/>
          <w:szCs w:val="22"/>
        </w:rPr>
        <w:t>45</w:t>
      </w:r>
      <w:r w:rsidRPr="009C0731">
        <w:rPr>
          <w:rFonts w:ascii="Calibri" w:eastAsia="Calibri" w:hAnsi="Calibri" w:cs="Calibri"/>
          <w:color w:val="242E59"/>
          <w:sz w:val="22"/>
          <w:szCs w:val="22"/>
        </w:rPr>
        <w:t xml:space="preserve"> tisíc, podle regionu a kvalifikace.</w:t>
      </w:r>
      <w:r>
        <w:rPr>
          <w:rFonts w:ascii="Calibri" w:eastAsia="Calibri" w:hAnsi="Calibri" w:cs="Calibri"/>
          <w:color w:val="242E59"/>
          <w:sz w:val="22"/>
          <w:szCs w:val="22"/>
        </w:rPr>
        <w:t xml:space="preserve"> Ještě větší příjmy pak mají zaměstnanci obsluhující specializované systémy, které sbírají data a monitorují situaci. Zde si mohou přijít v průměru na 54 tis. Kč,“ říká Michal Španěl, datový analytik a manažer JenPráce.cz.</w:t>
      </w:r>
    </w:p>
    <w:p w14:paraId="150B5569" w14:textId="77777777" w:rsidR="00EB6C93" w:rsidRPr="009C0731" w:rsidRDefault="00EB6C93" w:rsidP="00EB6C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</w:p>
    <w:p w14:paraId="6ED848FA" w14:textId="77777777" w:rsidR="00EB6C93" w:rsidRDefault="00EB6C93" w:rsidP="00EB6C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  <w:r w:rsidRPr="009C0731">
        <w:rPr>
          <w:rFonts w:ascii="Calibri" w:eastAsia="Calibri" w:hAnsi="Calibri" w:cs="Calibri"/>
          <w:color w:val="242E59"/>
          <w:sz w:val="22"/>
          <w:szCs w:val="22"/>
        </w:rPr>
        <w:t xml:space="preserve">Zvyšování mezd je </w:t>
      </w:r>
      <w:r>
        <w:rPr>
          <w:rFonts w:ascii="Calibri" w:eastAsia="Calibri" w:hAnsi="Calibri" w:cs="Calibri"/>
          <w:color w:val="242E59"/>
          <w:sz w:val="22"/>
          <w:szCs w:val="22"/>
        </w:rPr>
        <w:t xml:space="preserve">také </w:t>
      </w:r>
      <w:r w:rsidRPr="009C0731">
        <w:rPr>
          <w:rFonts w:ascii="Calibri" w:eastAsia="Calibri" w:hAnsi="Calibri" w:cs="Calibri"/>
          <w:color w:val="242E59"/>
          <w:sz w:val="22"/>
          <w:szCs w:val="22"/>
        </w:rPr>
        <w:t xml:space="preserve">do značné míry způsobené systémovými změnami. V roce 2025 vzrostla minimální mzda i zaručené tarify, což posunulo spodní mzdová pásma také u příspěvkových organizací, pod které většina správců silnic spadá. </w:t>
      </w:r>
    </w:p>
    <w:p w14:paraId="7A74829F" w14:textId="77777777" w:rsidR="00EB6C93" w:rsidRDefault="00EB6C93" w:rsidP="00EB6C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</w:p>
    <w:p w14:paraId="62C40BDD" w14:textId="77777777" w:rsidR="00EB6C93" w:rsidRDefault="00EB6C93" w:rsidP="00EB6C9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242E59"/>
          <w:sz w:val="22"/>
          <w:szCs w:val="22"/>
        </w:rPr>
        <w:t>Tabulka</w:t>
      </w:r>
      <w:r>
        <w:rPr>
          <w:rFonts w:ascii="Calibri" w:eastAsia="Calibri" w:hAnsi="Calibri" w:cs="Calibri"/>
          <w:color w:val="242E59"/>
          <w:sz w:val="22"/>
          <w:szCs w:val="22"/>
        </w:rPr>
        <w:t>: Odměny v segmentu</w:t>
      </w:r>
    </w:p>
    <w:p w14:paraId="1608121A" w14:textId="77777777" w:rsidR="00EB6C93" w:rsidRDefault="00EB6C93" w:rsidP="00EB6C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</w:p>
    <w:tbl>
      <w:tblPr>
        <w:tblW w:w="5872" w:type="dxa"/>
        <w:tblInd w:w="-180" w:type="dxa"/>
        <w:tblLayout w:type="fixed"/>
        <w:tblLook w:val="0000" w:firstRow="0" w:lastRow="0" w:firstColumn="0" w:lastColumn="0" w:noHBand="0" w:noVBand="0"/>
      </w:tblPr>
      <w:tblGrid>
        <w:gridCol w:w="3377"/>
        <w:gridCol w:w="2495"/>
      </w:tblGrid>
      <w:tr w:rsidR="00EB6C93" w14:paraId="1771CCAA" w14:textId="77777777" w:rsidTr="005D5FBD">
        <w:trPr>
          <w:trHeight w:val="315"/>
        </w:trPr>
        <w:tc>
          <w:tcPr>
            <w:tcW w:w="337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1C4587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EAB29BD" w14:textId="77777777" w:rsidR="00EB6C93" w:rsidRDefault="00EB6C93" w:rsidP="005D5F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FFFFFF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FFFFFF"/>
              </w:rPr>
              <w:t>Profese</w:t>
            </w:r>
          </w:p>
        </w:tc>
        <w:tc>
          <w:tcPr>
            <w:tcW w:w="2495" w:type="dxa"/>
            <w:tcBorders>
              <w:top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1C4587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76D1DA4" w14:textId="77777777" w:rsidR="00EB6C93" w:rsidRDefault="00EB6C93" w:rsidP="005D5F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</w:rPr>
            </w:pPr>
            <w:r>
              <w:rPr>
                <w:rFonts w:ascii="Arial" w:eastAsia="Arial" w:hAnsi="Arial" w:cs="Arial"/>
                <w:b/>
                <w:color w:val="FFFFFF"/>
              </w:rPr>
              <w:t xml:space="preserve">Nabízená odměna </w:t>
            </w:r>
          </w:p>
          <w:p w14:paraId="5016D838" w14:textId="77777777" w:rsidR="00EB6C93" w:rsidRDefault="00EB6C93" w:rsidP="005D5F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FFFFFF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FFFFFF"/>
              </w:rPr>
              <w:t>(meziroční % nárůst)</w:t>
            </w:r>
          </w:p>
        </w:tc>
      </w:tr>
      <w:tr w:rsidR="00EB6C93" w14:paraId="5BE57F59" w14:textId="77777777" w:rsidTr="005D5FBD">
        <w:trPr>
          <w:trHeight w:val="315"/>
        </w:trPr>
        <w:tc>
          <w:tcPr>
            <w:tcW w:w="337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3C553F4" w14:textId="77777777" w:rsidR="00EB6C93" w:rsidRPr="001739C3" w:rsidRDefault="00EB6C93" w:rsidP="005D5F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Arial" w:eastAsia="Arial" w:hAnsi="Arial" w:cs="Arial"/>
                <w:color w:val="000000"/>
              </w:rPr>
              <w:t>Ú</w:t>
            </w:r>
            <w:r w:rsidRPr="004C3C8A">
              <w:rPr>
                <w:rFonts w:ascii="Arial" w:eastAsia="Arial" w:hAnsi="Arial" w:cs="Arial"/>
                <w:color w:val="000000"/>
              </w:rPr>
              <w:t>držbář komunikací</w:t>
            </w:r>
          </w:p>
        </w:tc>
        <w:tc>
          <w:tcPr>
            <w:tcW w:w="2495" w:type="dxa"/>
            <w:tcBorders>
              <w:top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9DD8BB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43261FA" w14:textId="77777777" w:rsidR="00EB6C93" w:rsidRPr="001739C3" w:rsidRDefault="00EB6C93" w:rsidP="005D5F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38 tis. </w:t>
            </w:r>
            <w:r w:rsidRPr="004C3C8A">
              <w:rPr>
                <w:rFonts w:ascii="Arial" w:eastAsia="Arial" w:hAnsi="Arial" w:cs="Arial"/>
                <w:color w:val="000000"/>
              </w:rPr>
              <w:t>Kč</w:t>
            </w:r>
            <w:r>
              <w:rPr>
                <w:rFonts w:ascii="Arial" w:eastAsia="Arial" w:hAnsi="Arial" w:cs="Arial"/>
                <w:color w:val="000000"/>
              </w:rPr>
              <w:t xml:space="preserve"> (6 %)</w:t>
            </w:r>
          </w:p>
        </w:tc>
      </w:tr>
      <w:tr w:rsidR="00EB6C93" w14:paraId="30B0312C" w14:textId="77777777" w:rsidTr="005D5FBD">
        <w:trPr>
          <w:trHeight w:val="315"/>
        </w:trPr>
        <w:tc>
          <w:tcPr>
            <w:tcW w:w="3377" w:type="dxa"/>
            <w:tcBorders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E5356C5" w14:textId="77777777" w:rsidR="00EB6C93" w:rsidRPr="001739C3" w:rsidRDefault="00EB6C93" w:rsidP="005D5F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4"/>
                <w:szCs w:val="24"/>
                <w:highlight w:val="yellow"/>
              </w:rPr>
            </w:pPr>
            <w:r w:rsidRPr="004C3C8A">
              <w:rPr>
                <w:rFonts w:ascii="Arial" w:eastAsia="Arial" w:hAnsi="Arial" w:cs="Arial"/>
                <w:color w:val="000000"/>
              </w:rPr>
              <w:t xml:space="preserve">Silničář </w:t>
            </w:r>
          </w:p>
        </w:tc>
        <w:tc>
          <w:tcPr>
            <w:tcW w:w="2495" w:type="dxa"/>
            <w:tcBorders>
              <w:bottom w:val="single" w:sz="6" w:space="0" w:color="999999"/>
              <w:right w:val="single" w:sz="6" w:space="0" w:color="999999"/>
            </w:tcBorders>
            <w:shd w:val="clear" w:color="auto" w:fill="9FD8BC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E348A73" w14:textId="77777777" w:rsidR="00EB6C93" w:rsidRPr="001739C3" w:rsidRDefault="00EB6C93" w:rsidP="005D5F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42 tis. </w:t>
            </w:r>
            <w:r w:rsidRPr="004C3C8A">
              <w:rPr>
                <w:rFonts w:ascii="Arial" w:eastAsia="Arial" w:hAnsi="Arial" w:cs="Arial"/>
                <w:color w:val="000000"/>
              </w:rPr>
              <w:t>Kč</w:t>
            </w:r>
            <w:r>
              <w:rPr>
                <w:rFonts w:ascii="Arial" w:eastAsia="Arial" w:hAnsi="Arial" w:cs="Arial"/>
                <w:color w:val="000000"/>
              </w:rPr>
              <w:t xml:space="preserve"> (8 %)</w:t>
            </w:r>
          </w:p>
        </w:tc>
      </w:tr>
      <w:tr w:rsidR="00EB6C93" w14:paraId="18A8D053" w14:textId="77777777" w:rsidTr="005D5FBD">
        <w:trPr>
          <w:trHeight w:val="315"/>
        </w:trPr>
        <w:tc>
          <w:tcPr>
            <w:tcW w:w="3377" w:type="dxa"/>
            <w:tcBorders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25B4531" w14:textId="77777777" w:rsidR="00EB6C93" w:rsidRPr="001739C3" w:rsidRDefault="00EB6C93" w:rsidP="005D5F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4"/>
                <w:szCs w:val="24"/>
                <w:highlight w:val="yellow"/>
              </w:rPr>
            </w:pPr>
            <w:r w:rsidRPr="00B74A3B">
              <w:rPr>
                <w:rFonts w:ascii="Arial" w:eastAsia="Arial" w:hAnsi="Arial" w:cs="Arial"/>
                <w:color w:val="000000"/>
              </w:rPr>
              <w:t xml:space="preserve">Řidič sypače / posypového a úklidového vozu (sk. C) </w:t>
            </w:r>
          </w:p>
        </w:tc>
        <w:tc>
          <w:tcPr>
            <w:tcW w:w="2495" w:type="dxa"/>
            <w:tcBorders>
              <w:bottom w:val="single" w:sz="6" w:space="0" w:color="999999"/>
              <w:right w:val="single" w:sz="6" w:space="0" w:color="999999"/>
            </w:tcBorders>
            <w:shd w:val="clear" w:color="auto" w:fill="B8E3CE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327A4B55" w14:textId="77777777" w:rsidR="00EB6C93" w:rsidRPr="001739C3" w:rsidRDefault="00EB6C93" w:rsidP="005D5F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Arial" w:eastAsia="Arial" w:hAnsi="Arial" w:cs="Arial"/>
                <w:color w:val="000000"/>
              </w:rPr>
              <w:t>43</w:t>
            </w:r>
            <w:r w:rsidRPr="00B74A3B">
              <w:rPr>
                <w:rFonts w:ascii="Arial" w:eastAsia="Arial" w:hAnsi="Arial" w:cs="Arial"/>
                <w:color w:val="000000"/>
              </w:rPr>
              <w:t xml:space="preserve"> tis. Kč</w:t>
            </w:r>
            <w:r>
              <w:rPr>
                <w:rFonts w:ascii="Arial" w:eastAsia="Arial" w:hAnsi="Arial" w:cs="Arial"/>
                <w:color w:val="000000"/>
              </w:rPr>
              <w:t xml:space="preserve"> (6 %)</w:t>
            </w:r>
          </w:p>
        </w:tc>
      </w:tr>
      <w:tr w:rsidR="00EB6C93" w14:paraId="11A29999" w14:textId="77777777" w:rsidTr="005D5FBD">
        <w:trPr>
          <w:trHeight w:val="315"/>
        </w:trPr>
        <w:tc>
          <w:tcPr>
            <w:tcW w:w="3377" w:type="dxa"/>
            <w:tcBorders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F4CCED4" w14:textId="77777777" w:rsidR="00EB6C93" w:rsidRPr="00B74A3B" w:rsidRDefault="00EB6C93" w:rsidP="005D5F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M</w:t>
            </w:r>
            <w:r w:rsidRPr="004C3C8A">
              <w:rPr>
                <w:rFonts w:ascii="Arial" w:eastAsia="Arial" w:hAnsi="Arial" w:cs="Arial"/>
                <w:color w:val="000000"/>
              </w:rPr>
              <w:t>istr střediska</w:t>
            </w:r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r w:rsidRPr="004C3C8A">
              <w:rPr>
                <w:rFonts w:ascii="Arial" w:eastAsia="Arial" w:hAnsi="Arial" w:cs="Arial"/>
                <w:color w:val="000000"/>
              </w:rPr>
              <w:t>údržb</w:t>
            </w:r>
            <w:r>
              <w:rPr>
                <w:rFonts w:ascii="Arial" w:eastAsia="Arial" w:hAnsi="Arial" w:cs="Arial"/>
                <w:color w:val="000000"/>
              </w:rPr>
              <w:t>y</w:t>
            </w:r>
            <w:r w:rsidRPr="004C3C8A">
              <w:rPr>
                <w:rFonts w:ascii="Arial" w:eastAsia="Arial" w:hAnsi="Arial" w:cs="Arial"/>
                <w:color w:val="000000"/>
              </w:rPr>
              <w:t xml:space="preserve"> komunikací</w:t>
            </w:r>
          </w:p>
        </w:tc>
        <w:tc>
          <w:tcPr>
            <w:tcW w:w="2495" w:type="dxa"/>
            <w:tcBorders>
              <w:bottom w:val="single" w:sz="6" w:space="0" w:color="999999"/>
              <w:right w:val="single" w:sz="6" w:space="0" w:color="999999"/>
            </w:tcBorders>
            <w:shd w:val="clear" w:color="auto" w:fill="D4EEE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60A76A37" w14:textId="77777777" w:rsidR="00EB6C93" w:rsidRPr="001739C3" w:rsidRDefault="00EB6C93" w:rsidP="005D5F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49 tis. </w:t>
            </w:r>
            <w:r w:rsidRPr="004C3C8A">
              <w:rPr>
                <w:rFonts w:ascii="Arial" w:eastAsia="Arial" w:hAnsi="Arial" w:cs="Arial"/>
                <w:color w:val="000000"/>
              </w:rPr>
              <w:t>Kč</w:t>
            </w:r>
            <w:r>
              <w:rPr>
                <w:rFonts w:ascii="Arial" w:eastAsia="Arial" w:hAnsi="Arial" w:cs="Arial"/>
                <w:color w:val="000000"/>
              </w:rPr>
              <w:t xml:space="preserve"> (7 %)</w:t>
            </w:r>
          </w:p>
        </w:tc>
      </w:tr>
      <w:tr w:rsidR="00EB6C93" w14:paraId="4CB75C18" w14:textId="77777777" w:rsidTr="005D5FBD">
        <w:trPr>
          <w:trHeight w:val="315"/>
        </w:trPr>
        <w:tc>
          <w:tcPr>
            <w:tcW w:w="3377" w:type="dxa"/>
            <w:tcBorders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5EB3F5A" w14:textId="77777777" w:rsidR="00EB6C93" w:rsidRPr="001739C3" w:rsidRDefault="00EB6C93" w:rsidP="005D5F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Obsluha </w:t>
            </w:r>
            <w:r w:rsidRPr="004C3C8A">
              <w:rPr>
                <w:rFonts w:ascii="Arial" w:eastAsia="Arial" w:hAnsi="Arial" w:cs="Arial"/>
                <w:color w:val="000000"/>
              </w:rPr>
              <w:t xml:space="preserve">specializovaných </w:t>
            </w:r>
            <w:r>
              <w:rPr>
                <w:rFonts w:ascii="Arial" w:eastAsia="Arial" w:hAnsi="Arial" w:cs="Arial"/>
                <w:color w:val="000000"/>
              </w:rPr>
              <w:t>systémů</w:t>
            </w:r>
          </w:p>
        </w:tc>
        <w:tc>
          <w:tcPr>
            <w:tcW w:w="2495" w:type="dxa"/>
            <w:tcBorders>
              <w:bottom w:val="single" w:sz="6" w:space="0" w:color="999999"/>
              <w:right w:val="single" w:sz="6" w:space="0" w:color="999999"/>
            </w:tcBorders>
            <w:shd w:val="clear" w:color="auto" w:fill="DFF2E9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CEA1F16" w14:textId="77777777" w:rsidR="00EB6C93" w:rsidRPr="001739C3" w:rsidRDefault="00EB6C93" w:rsidP="005D5F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Arial" w:eastAsia="Arial" w:hAnsi="Arial" w:cs="Arial"/>
                <w:color w:val="000000"/>
              </w:rPr>
              <w:t>54</w:t>
            </w:r>
            <w:r w:rsidRPr="004C3C8A">
              <w:rPr>
                <w:rFonts w:ascii="Arial" w:eastAsia="Arial" w:hAnsi="Arial" w:cs="Arial"/>
                <w:color w:val="000000"/>
              </w:rPr>
              <w:t xml:space="preserve"> tis. Kč</w:t>
            </w:r>
            <w:r>
              <w:rPr>
                <w:rFonts w:ascii="Arial" w:eastAsia="Arial" w:hAnsi="Arial" w:cs="Arial"/>
                <w:color w:val="000000"/>
              </w:rPr>
              <w:t xml:space="preserve"> (6 %)</w:t>
            </w:r>
          </w:p>
        </w:tc>
      </w:tr>
    </w:tbl>
    <w:p w14:paraId="3154DB0A" w14:textId="1BD8B0F4" w:rsidR="00EB6C93" w:rsidRDefault="00EB6C93" w:rsidP="00EB6C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  <w:r>
        <w:rPr>
          <w:rFonts w:ascii="Calibri" w:eastAsia="Calibri" w:hAnsi="Calibri" w:cs="Calibri"/>
          <w:i/>
          <w:color w:val="242E59"/>
          <w:sz w:val="22"/>
          <w:szCs w:val="22"/>
        </w:rPr>
        <w:t xml:space="preserve">Zdroj: Data JenPráce.cz k 30. </w:t>
      </w:r>
      <w:r w:rsidR="009C0C7D">
        <w:rPr>
          <w:rFonts w:ascii="Calibri" w:eastAsia="Calibri" w:hAnsi="Calibri" w:cs="Calibri"/>
          <w:i/>
          <w:color w:val="242E59"/>
          <w:sz w:val="22"/>
          <w:szCs w:val="22"/>
        </w:rPr>
        <w:t>10</w:t>
      </w:r>
      <w:r>
        <w:rPr>
          <w:rFonts w:ascii="Calibri" w:eastAsia="Calibri" w:hAnsi="Calibri" w:cs="Calibri"/>
          <w:i/>
          <w:color w:val="242E59"/>
          <w:sz w:val="22"/>
          <w:szCs w:val="22"/>
        </w:rPr>
        <w:t>. 2025</w:t>
      </w:r>
    </w:p>
    <w:p w14:paraId="1C450550" w14:textId="77777777" w:rsidR="003432BA" w:rsidRDefault="003432BA" w:rsidP="0018126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color w:val="242E59"/>
          <w:sz w:val="22"/>
          <w:szCs w:val="22"/>
        </w:rPr>
      </w:pPr>
    </w:p>
    <w:p w14:paraId="0180B7DD" w14:textId="4CCAD472" w:rsidR="0018126D" w:rsidRPr="002324D7" w:rsidRDefault="0018126D" w:rsidP="0018126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color w:val="242E59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242E59"/>
          <w:sz w:val="22"/>
          <w:szCs w:val="22"/>
        </w:rPr>
        <w:lastRenderedPageBreak/>
        <w:t>Moderní technika a t</w:t>
      </w:r>
      <w:r w:rsidRPr="002324D7">
        <w:rPr>
          <w:rFonts w:ascii="Calibri" w:eastAsia="Calibri" w:hAnsi="Calibri" w:cs="Calibri"/>
          <w:b/>
          <w:bCs/>
          <w:color w:val="242E59"/>
          <w:sz w:val="22"/>
          <w:szCs w:val="22"/>
        </w:rPr>
        <w:t>echnologie mění provoz</w:t>
      </w:r>
    </w:p>
    <w:p w14:paraId="421A59F3" w14:textId="77777777" w:rsidR="0018126D" w:rsidRPr="00E45EBF" w:rsidRDefault="0018126D" w:rsidP="0018126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  <w:r w:rsidRPr="009C0731">
        <w:rPr>
          <w:rFonts w:ascii="Calibri" w:eastAsia="Calibri" w:hAnsi="Calibri" w:cs="Calibri"/>
          <w:color w:val="242E59"/>
          <w:sz w:val="22"/>
          <w:szCs w:val="22"/>
        </w:rPr>
        <w:t xml:space="preserve">Zimní údržba se stále více opírá o preventivní postřik solankou, který šetří materiál a zvyšuje účinnost zásahů. </w:t>
      </w:r>
      <w:r>
        <w:rPr>
          <w:rFonts w:ascii="Calibri" w:eastAsia="Calibri" w:hAnsi="Calibri" w:cs="Calibri"/>
          <w:color w:val="242E59"/>
          <w:sz w:val="22"/>
          <w:szCs w:val="22"/>
        </w:rPr>
        <w:t xml:space="preserve">Navíc se jedná o šetrnější údržbu, protože se tak spotřebuje a do půdy dostává méně soli. </w:t>
      </w:r>
      <w:r w:rsidRPr="00E45EBF">
        <w:rPr>
          <w:rFonts w:ascii="Calibri" w:eastAsia="Calibri" w:hAnsi="Calibri" w:cs="Calibri"/>
          <w:color w:val="242E59"/>
          <w:sz w:val="22"/>
          <w:szCs w:val="22"/>
        </w:rPr>
        <w:t xml:space="preserve">„Moderním řešením je využití tzv. </w:t>
      </w:r>
      <w:proofErr w:type="spellStart"/>
      <w:r w:rsidRPr="00E45EBF">
        <w:rPr>
          <w:rFonts w:ascii="Calibri" w:eastAsia="Calibri" w:hAnsi="Calibri" w:cs="Calibri"/>
          <w:color w:val="242E59"/>
          <w:sz w:val="22"/>
          <w:szCs w:val="22"/>
        </w:rPr>
        <w:t>solankové</w:t>
      </w:r>
      <w:proofErr w:type="spellEnd"/>
      <w:r w:rsidRPr="00E45EBF">
        <w:rPr>
          <w:rFonts w:ascii="Calibri" w:eastAsia="Calibri" w:hAnsi="Calibri" w:cs="Calibri"/>
          <w:color w:val="242E59"/>
          <w:sz w:val="22"/>
          <w:szCs w:val="22"/>
        </w:rPr>
        <w:t xml:space="preserve"> nástavby posypových strojů. Ta umožňuje použití ideálního množství posypu, které je účinné a zároveň zamezí plýtvání. Právě solanka umožňuje jemný postřik, který umožní šetřit a zároveň zvýšit účinnost a bezpečí,“ říká Jan </w:t>
      </w:r>
      <w:proofErr w:type="spellStart"/>
      <w:r w:rsidRPr="00E45EBF">
        <w:rPr>
          <w:rFonts w:ascii="Calibri" w:eastAsia="Calibri" w:hAnsi="Calibri" w:cs="Calibri"/>
          <w:color w:val="242E59"/>
          <w:sz w:val="22"/>
          <w:szCs w:val="22"/>
        </w:rPr>
        <w:t>Dzúr</w:t>
      </w:r>
      <w:proofErr w:type="spellEnd"/>
      <w:r w:rsidRPr="00E45EBF">
        <w:rPr>
          <w:rFonts w:ascii="Calibri" w:eastAsia="Calibri" w:hAnsi="Calibri" w:cs="Calibri"/>
          <w:color w:val="242E59"/>
          <w:sz w:val="22"/>
          <w:szCs w:val="22"/>
        </w:rPr>
        <w:t xml:space="preserve"> ze společnosti </w:t>
      </w:r>
      <w:proofErr w:type="spellStart"/>
      <w:r w:rsidRPr="00E45EBF">
        <w:rPr>
          <w:rFonts w:ascii="Calibri" w:eastAsia="Calibri" w:hAnsi="Calibri" w:cs="Calibri"/>
          <w:color w:val="242E59"/>
          <w:sz w:val="22"/>
          <w:szCs w:val="22"/>
        </w:rPr>
        <w:t>Kärcher</w:t>
      </w:r>
      <w:proofErr w:type="spellEnd"/>
      <w:r w:rsidRPr="00E45EBF">
        <w:rPr>
          <w:rFonts w:ascii="Calibri" w:eastAsia="Calibri" w:hAnsi="Calibri" w:cs="Calibri"/>
          <w:color w:val="242E59"/>
          <w:sz w:val="22"/>
          <w:szCs w:val="22"/>
        </w:rPr>
        <w:t>.</w:t>
      </w:r>
    </w:p>
    <w:p w14:paraId="07F98FC1" w14:textId="77777777" w:rsidR="0018126D" w:rsidRDefault="0018126D" w:rsidP="0018126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</w:p>
    <w:p w14:paraId="0C0CA134" w14:textId="77777777" w:rsidR="0018126D" w:rsidRDefault="0018126D" w:rsidP="0018126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  <w:r w:rsidRPr="00A50FB3">
        <w:rPr>
          <w:rFonts w:ascii="Calibri" w:eastAsia="Calibri" w:hAnsi="Calibri" w:cs="Calibri"/>
          <w:color w:val="242E59"/>
          <w:sz w:val="22"/>
          <w:szCs w:val="22"/>
        </w:rPr>
        <w:t>V provozu se dále rozšířila telematika, která umožňuje komplexní digitální sledování činnosti zimní techniky. Nejde už jen o základní záznam pohybu sypačů, ale také o detailní monitoring rychlosti, průjezdových tras, dávkování i skutečné spotřeby posypového materiálu. Systémy umí přesně zaznamenat každou minutu zásahu, uložit ji do elektronického deníku a vytvářet automatické reporty pro vedení nebo kontrolní orgány.</w:t>
      </w:r>
    </w:p>
    <w:p w14:paraId="5B91034F" w14:textId="77777777" w:rsidR="0018126D" w:rsidRPr="00A50FB3" w:rsidRDefault="0018126D" w:rsidP="0018126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</w:p>
    <w:p w14:paraId="1F63CBB4" w14:textId="4E882817" w:rsidR="00EB6C93" w:rsidRDefault="0018126D" w:rsidP="00EB6C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  <w:r>
        <w:rPr>
          <w:rFonts w:ascii="Calibri" w:eastAsia="Calibri" w:hAnsi="Calibri" w:cs="Calibri"/>
          <w:color w:val="242E59"/>
          <w:sz w:val="22"/>
          <w:szCs w:val="22"/>
        </w:rPr>
        <w:t>„</w:t>
      </w:r>
      <w:r w:rsidRPr="00A50FB3">
        <w:rPr>
          <w:rFonts w:ascii="Calibri" w:eastAsia="Calibri" w:hAnsi="Calibri" w:cs="Calibri"/>
          <w:color w:val="242E59"/>
          <w:sz w:val="22"/>
          <w:szCs w:val="22"/>
        </w:rPr>
        <w:t>Díky tomu je možné lépe plánovat zásahy, optimalizovat trasy, vyhodnocovat efektivitu posypu a rychle odhalovat nadměrnou spotřebu soli či technické problémy. Pokud se telematika propojí s daty z lokálních meteostanic a predikčními modely počasí, dispečeři mají k dispozici včasné varování a mohou reagovat podstatně rychleji při náhlém zhoršení podmínek, například při nárazové tvorbě ledovky nebo lokálním sněžení. Zvyšuje se tím bezpečnost provozu i celková hospodárnost zimní údržby</w:t>
      </w:r>
      <w:r>
        <w:rPr>
          <w:rFonts w:ascii="Calibri" w:eastAsia="Calibri" w:hAnsi="Calibri" w:cs="Calibri"/>
          <w:color w:val="242E59"/>
          <w:sz w:val="22"/>
          <w:szCs w:val="22"/>
        </w:rPr>
        <w:t xml:space="preserve">,“ říká </w:t>
      </w:r>
      <w:r w:rsidRPr="0086594D">
        <w:rPr>
          <w:rFonts w:ascii="Calibri" w:eastAsia="Calibri" w:hAnsi="Calibri" w:cs="Calibri"/>
          <w:color w:val="242E59"/>
          <w:sz w:val="22"/>
          <w:szCs w:val="22"/>
        </w:rPr>
        <w:t>Robert Knap</w:t>
      </w:r>
      <w:r>
        <w:rPr>
          <w:rFonts w:ascii="Calibri" w:eastAsia="Calibri" w:hAnsi="Calibri" w:cs="Calibri"/>
          <w:color w:val="242E59"/>
          <w:sz w:val="22"/>
          <w:szCs w:val="22"/>
        </w:rPr>
        <w:t xml:space="preserve"> ze společnosti VARS BRNO</w:t>
      </w:r>
      <w:r w:rsidRPr="00A50FB3">
        <w:rPr>
          <w:rFonts w:ascii="Calibri" w:eastAsia="Calibri" w:hAnsi="Calibri" w:cs="Calibri"/>
          <w:color w:val="242E59"/>
          <w:sz w:val="22"/>
          <w:szCs w:val="22"/>
        </w:rPr>
        <w:t>.</w:t>
      </w:r>
    </w:p>
    <w:p w14:paraId="02573790" w14:textId="77777777" w:rsidR="003432BA" w:rsidRPr="009C0731" w:rsidRDefault="003432BA" w:rsidP="00EB6C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</w:p>
    <w:p w14:paraId="528A6D4A" w14:textId="77777777" w:rsidR="00EB6C93" w:rsidRPr="002324D7" w:rsidRDefault="00EB6C93" w:rsidP="00EB6C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color w:val="242E59"/>
          <w:sz w:val="22"/>
          <w:szCs w:val="22"/>
        </w:rPr>
      </w:pPr>
      <w:r w:rsidRPr="002324D7">
        <w:rPr>
          <w:rFonts w:ascii="Calibri" w:eastAsia="Calibri" w:hAnsi="Calibri" w:cs="Calibri"/>
          <w:b/>
          <w:bCs/>
          <w:color w:val="242E59"/>
          <w:sz w:val="22"/>
          <w:szCs w:val="22"/>
        </w:rPr>
        <w:t xml:space="preserve">Kvalifikace se zpřísňuje. </w:t>
      </w:r>
      <w:proofErr w:type="spellStart"/>
      <w:r w:rsidRPr="002324D7">
        <w:rPr>
          <w:rFonts w:ascii="Calibri" w:eastAsia="Calibri" w:hAnsi="Calibri" w:cs="Calibri"/>
          <w:b/>
          <w:bCs/>
          <w:color w:val="242E59"/>
          <w:sz w:val="22"/>
          <w:szCs w:val="22"/>
        </w:rPr>
        <w:t>Multi-skilling</w:t>
      </w:r>
      <w:proofErr w:type="spellEnd"/>
      <w:r w:rsidRPr="002324D7">
        <w:rPr>
          <w:rFonts w:ascii="Calibri" w:eastAsia="Calibri" w:hAnsi="Calibri" w:cs="Calibri"/>
          <w:b/>
          <w:bCs/>
          <w:color w:val="242E59"/>
          <w:sz w:val="22"/>
          <w:szCs w:val="22"/>
        </w:rPr>
        <w:t xml:space="preserve"> se stává standardem</w:t>
      </w:r>
    </w:p>
    <w:p w14:paraId="3DADB733" w14:textId="66FB44BC" w:rsidR="00EB6C93" w:rsidRPr="009C0C7D" w:rsidRDefault="00EB6C93" w:rsidP="00EB6C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  <w:r>
        <w:rPr>
          <w:rFonts w:ascii="Calibri" w:eastAsia="Calibri" w:hAnsi="Calibri" w:cs="Calibri"/>
          <w:color w:val="242E59"/>
          <w:sz w:val="22"/>
          <w:szCs w:val="22"/>
        </w:rPr>
        <w:t>„</w:t>
      </w:r>
      <w:r w:rsidRPr="009C0731">
        <w:rPr>
          <w:rFonts w:ascii="Calibri" w:eastAsia="Calibri" w:hAnsi="Calibri" w:cs="Calibri"/>
          <w:color w:val="242E59"/>
          <w:sz w:val="22"/>
          <w:szCs w:val="22"/>
        </w:rPr>
        <w:t xml:space="preserve">Zatímco dříve byla častá jasná specializace na jednu pozici, dnes se prosazuje víceúčelovost. Zaměstnavatelé hledají </w:t>
      </w:r>
      <w:r>
        <w:rPr>
          <w:rFonts w:ascii="Calibri" w:eastAsia="Calibri" w:hAnsi="Calibri" w:cs="Calibri"/>
          <w:color w:val="242E59"/>
          <w:sz w:val="22"/>
          <w:szCs w:val="22"/>
        </w:rPr>
        <w:t>zaměstnance</w:t>
      </w:r>
      <w:r w:rsidRPr="009C0731">
        <w:rPr>
          <w:rFonts w:ascii="Calibri" w:eastAsia="Calibri" w:hAnsi="Calibri" w:cs="Calibri"/>
          <w:color w:val="242E59"/>
          <w:sz w:val="22"/>
          <w:szCs w:val="22"/>
        </w:rPr>
        <w:t>, kteří zvládnou nejen řídit těžkou techniku, ale také obsluhovat nástavby, orientovat se v bezpečnostních postupech či pomoci s ruční údržbou. Přidanou hodnotou je schopnost základního servisu techniky, znalost telematických aplikací nebo zkušenost s dočasným dopravním značením</w:t>
      </w:r>
      <w:r>
        <w:rPr>
          <w:rFonts w:ascii="Calibri" w:eastAsia="Calibri" w:hAnsi="Calibri" w:cs="Calibri"/>
          <w:color w:val="242E59"/>
          <w:sz w:val="22"/>
          <w:szCs w:val="22"/>
        </w:rPr>
        <w:t>,“ uzavírá Michal Španěl, datový analytik a manažer JenPráce.cz</w:t>
      </w:r>
      <w:r w:rsidR="003432BA">
        <w:rPr>
          <w:rFonts w:ascii="Calibri" w:eastAsia="Calibri" w:hAnsi="Calibri" w:cs="Calibri"/>
          <w:color w:val="242E59"/>
          <w:sz w:val="22"/>
          <w:szCs w:val="22"/>
        </w:rPr>
        <w:t>.</w:t>
      </w:r>
    </w:p>
    <w:p w14:paraId="4C5A0594" w14:textId="77777777" w:rsidR="00EB6C93" w:rsidRDefault="00EB6C93" w:rsidP="00EB6C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18"/>
          <w:szCs w:val="18"/>
        </w:rPr>
      </w:pPr>
    </w:p>
    <w:p w14:paraId="0CC2E2E5" w14:textId="77777777" w:rsidR="009C0C7D" w:rsidRPr="009C0C7D" w:rsidRDefault="009C0C7D" w:rsidP="00EB6C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18"/>
          <w:szCs w:val="18"/>
        </w:rPr>
      </w:pPr>
    </w:p>
    <w:p w14:paraId="3494E7BE" w14:textId="399866D6" w:rsidR="00EB6C93" w:rsidRPr="009C0C7D" w:rsidRDefault="009C0C7D" w:rsidP="00EB6C9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  <w:sz w:val="18"/>
          <w:szCs w:val="18"/>
        </w:rPr>
      </w:pPr>
      <w:r w:rsidRPr="009C0C7D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399B8959" wp14:editId="407D24E0">
                <wp:simplePos x="0" y="0"/>
                <wp:positionH relativeFrom="column">
                  <wp:posOffset>38101</wp:posOffset>
                </wp:positionH>
                <wp:positionV relativeFrom="paragraph">
                  <wp:posOffset>101600</wp:posOffset>
                </wp:positionV>
                <wp:extent cx="5113020" cy="17625"/>
                <wp:effectExtent l="0" t="0" r="0" b="0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13020" cy="17625"/>
                        </a:xfrm>
                        <a:prstGeom prst="straightConnector1">
                          <a:avLst/>
                        </a:prstGeom>
                        <a:noFill/>
                        <a:ln w="17625" cap="flat" cmpd="sng">
                          <a:solidFill>
                            <a:srgbClr val="CA171B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6E1CD5B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" o:spid="_x0000_s1026" type="#_x0000_t32" style="position:absolute;margin-left:3pt;margin-top:8pt;width:402.6pt;height:1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7aiEyAEAAJMDAAAOAAAAZHJzL2Uyb0RvYy54bWysU8mO2zAMvRfoPwi6N7ZTzAIjzqBNOr0U&#13;&#10;7QDTfgCjxRagDaIaJ39fSskkXS5FUR9kiRQfycen1cPBWbZXCU3wA+8WLWfKiyCNHwf+7evjm3vO&#13;&#10;MIOXYINXAz8q5A/r169Wc+zVMkzBSpUYgXjs5zjwKefYNw2KSTnARYjKk1OH5CDTMY2NTDATurPN&#13;&#10;sm1vmzkkGVMQCpGs25OTryu+1krkL1qjyswOnGrLdU113ZW1Wa+gHxPEyYhzGfAPVTgwnpJeoLaQ&#13;&#10;gX1P5g8oZ0QKGHReiOCaoLURqvZA3XTtb908TxBV7YXIwXihCf8frPi83/inRDTMEXuMT6l0cdDJ&#13;&#10;lT/Vxw6VrOOFLHXITJDxpuvetkviVJCvu7td3hQym2twTJg/quBY2QwccwIzTnkTvKexhNRVwmD/&#13;&#10;CfMp8CWgZPbh0Vhbp2M9m18yMAEkEm0hU14XJcH6seJgsEaWmBKNadxtbGJ7oLFv3nV33ftzcb9c&#13;&#10;Kwm3gNPpXnWdBOFMJlVa4wZ+35bvZJ4UyA9esnyMJGVPgualNKckZ1aR/suu1pzB2L+5SXRZT6xd&#13;&#10;yS+7XZDHOpNqp8lXXs8qLdL6+Vyjr29p/QMAAP//AwBQSwMEFAAGAAgAAAAhAFiDwsLgAAAADAEA&#13;&#10;AA8AAABkcnMvZG93bnJldi54bWxMT01vwjAMvU/af4g8aZcJ0oKEutIU7UMTF3aADXENjWmrNU7V&#13;&#10;hJLt18+ctostvye/j2IVbSdGHHzrSEE6TUAgVc60VCv4/HibZCB80GR05wgVfKOHVXl7U+jcuAtt&#13;&#10;cdyFWrAI+VwraELocyl91aDVfup6JOZObrA68DnU0gz6wuK2k7MkWUirW2KHRvf40mD1tTtbBSc3&#13;&#10;mh8/f4+P4fCwft5s1nG/nyt1fxdflzyeliACxvD3AdcOnB9KDnZ0ZzJedAoWXCcwfN1MZ2k6A3Fk&#13;&#10;IMtAloX8X6L8BQAA//8DAFBLAQItABQABgAIAAAAIQC2gziS/gAAAOEBAAATAAAAAAAAAAAAAAAA&#13;&#10;AAAAAABbQ29udGVudF9UeXBlc10ueG1sUEsBAi0AFAAGAAgAAAAhADj9If/WAAAAlAEAAAsAAAAA&#13;&#10;AAAAAAAAAAAALwEAAF9yZWxzLy5yZWxzUEsBAi0AFAAGAAgAAAAhAJztqITIAQAAkwMAAA4AAAAA&#13;&#10;AAAAAAAAAAAALgIAAGRycy9lMm9Eb2MueG1sUEsBAi0AFAAGAAgAAAAhAFiDwsLgAAAADAEAAA8A&#13;&#10;AAAAAAAAAAAAAAAAIgQAAGRycy9kb3ducmV2LnhtbFBLBQYAAAAABAAEAPMAAAAvBQAAAAA=&#13;&#10;" strokecolor="#ca171b" strokeweight=".48958mm">
                <v:stroke joinstyle="miter"/>
              </v:shape>
            </w:pict>
          </mc:Fallback>
        </mc:AlternateContent>
      </w:r>
    </w:p>
    <w:p w14:paraId="4F8B29DB" w14:textId="70BB24FF" w:rsidR="00EB6C93" w:rsidRPr="009C0C7D" w:rsidRDefault="00EB6C93" w:rsidP="00EB6C9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  <w:sz w:val="18"/>
          <w:szCs w:val="18"/>
        </w:rPr>
      </w:pPr>
    </w:p>
    <w:p w14:paraId="28D19B7D" w14:textId="5896A54F" w:rsidR="00EB6C93" w:rsidRPr="009C0C7D" w:rsidRDefault="00EB6C93" w:rsidP="00EB6C93">
      <w:pPr>
        <w:pBdr>
          <w:top w:val="nil"/>
          <w:left w:val="nil"/>
          <w:bottom w:val="nil"/>
          <w:right w:val="nil"/>
          <w:between w:val="nil"/>
        </w:pBdr>
        <w:rPr>
          <w:rFonts w:ascii="Liberation Serif" w:eastAsia="Liberation Serif" w:hAnsi="Liberation Serif" w:cs="Liberation Serif"/>
          <w:color w:val="000000"/>
          <w:sz w:val="24"/>
          <w:szCs w:val="24"/>
        </w:rPr>
      </w:pPr>
      <w:r w:rsidRPr="009C0C7D">
        <w:rPr>
          <w:rFonts w:ascii="Arial" w:eastAsia="Arial" w:hAnsi="Arial" w:cs="Arial"/>
          <w:b/>
          <w:color w:val="1C418E"/>
          <w:sz w:val="24"/>
          <w:szCs w:val="24"/>
        </w:rPr>
        <w:t>O portálu JenPráce.cz</w:t>
      </w:r>
    </w:p>
    <w:p w14:paraId="14C972C8" w14:textId="74A002CD" w:rsidR="00EB6C93" w:rsidRPr="009C0C7D" w:rsidRDefault="00EB6C93" w:rsidP="00EB6C9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9C0C7D">
        <w:rPr>
          <w:rFonts w:ascii="Calibri" w:eastAsia="Calibri" w:hAnsi="Calibri" w:cs="Calibri"/>
          <w:color w:val="242E59"/>
          <w:sz w:val="18"/>
          <w:szCs w:val="18"/>
        </w:rPr>
        <w:t xml:space="preserve">Pracovní portál JenPráce.cz patří mezi největší pracovní portály v České republice a funguje od roku 2013. Stojí za ním společnost </w:t>
      </w:r>
      <w:proofErr w:type="spellStart"/>
      <w:r w:rsidRPr="009C0C7D">
        <w:rPr>
          <w:rFonts w:ascii="Calibri" w:eastAsia="Calibri" w:hAnsi="Calibri" w:cs="Calibri"/>
          <w:color w:val="242E59"/>
          <w:sz w:val="18"/>
          <w:szCs w:val="18"/>
        </w:rPr>
        <w:t>Coweo</w:t>
      </w:r>
      <w:proofErr w:type="spellEnd"/>
      <w:r w:rsidRPr="009C0C7D">
        <w:rPr>
          <w:rFonts w:ascii="Calibri" w:eastAsia="Calibri" w:hAnsi="Calibri" w:cs="Calibri"/>
          <w:color w:val="242E59"/>
          <w:sz w:val="18"/>
          <w:szCs w:val="18"/>
        </w:rPr>
        <w:t xml:space="preserve"> Technologies a investiční skupina Pale </w:t>
      </w:r>
      <w:proofErr w:type="spellStart"/>
      <w:r w:rsidRPr="009C0C7D">
        <w:rPr>
          <w:rFonts w:ascii="Calibri" w:eastAsia="Calibri" w:hAnsi="Calibri" w:cs="Calibri"/>
          <w:color w:val="242E59"/>
          <w:sz w:val="18"/>
          <w:szCs w:val="18"/>
        </w:rPr>
        <w:t>Fire</w:t>
      </w:r>
      <w:proofErr w:type="spellEnd"/>
      <w:r w:rsidRPr="009C0C7D">
        <w:rPr>
          <w:rFonts w:ascii="Calibri" w:eastAsia="Calibri" w:hAnsi="Calibri" w:cs="Calibri"/>
          <w:color w:val="242E59"/>
          <w:sz w:val="18"/>
          <w:szCs w:val="18"/>
        </w:rPr>
        <w:t xml:space="preserve"> </w:t>
      </w:r>
      <w:proofErr w:type="spellStart"/>
      <w:r w:rsidRPr="009C0C7D">
        <w:rPr>
          <w:rFonts w:ascii="Calibri" w:eastAsia="Calibri" w:hAnsi="Calibri" w:cs="Calibri"/>
          <w:color w:val="242E59"/>
          <w:sz w:val="18"/>
          <w:szCs w:val="18"/>
        </w:rPr>
        <w:t>Capital</w:t>
      </w:r>
      <w:proofErr w:type="spellEnd"/>
      <w:r w:rsidRPr="009C0C7D">
        <w:rPr>
          <w:rFonts w:ascii="Calibri" w:eastAsia="Calibri" w:hAnsi="Calibri" w:cs="Calibri"/>
          <w:color w:val="242E59"/>
          <w:sz w:val="18"/>
          <w:szCs w:val="18"/>
        </w:rPr>
        <w:t>. Jeho cílem je pomáhat lidem najít lepší práci a firmám poskytovat výhodné a kvalitní služby, které jim ulehčí proces obsazování pracovních pozic a zároveň jim pomohou se rozrůstat.</w:t>
      </w:r>
    </w:p>
    <w:p w14:paraId="0F451B9B" w14:textId="77777777" w:rsidR="00EB6C93" w:rsidRPr="009C0C7D" w:rsidRDefault="00EB6C93" w:rsidP="00EB6C9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6940BE95" w14:textId="77777777" w:rsidR="00EB6C93" w:rsidRPr="009C0C7D" w:rsidRDefault="00EB6C93" w:rsidP="00EB6C9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9C0C7D">
        <w:rPr>
          <w:rFonts w:ascii="Calibri" w:eastAsia="Calibri" w:hAnsi="Calibri" w:cs="Calibri"/>
          <w:color w:val="242E59"/>
          <w:sz w:val="18"/>
          <w:szCs w:val="18"/>
        </w:rPr>
        <w:t>JenPráce.cz má k dispozici širokou škálu statistik, počínaje rozvrstvením nabídek v jednotlivých krajích, přes četnost nabízených benefitů až například po požadované vzdělání.  </w:t>
      </w:r>
    </w:p>
    <w:p w14:paraId="73DC3996" w14:textId="77777777" w:rsidR="00EB6C93" w:rsidRPr="009C0C7D" w:rsidRDefault="00EB6C93" w:rsidP="00EB6C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18"/>
          <w:szCs w:val="18"/>
        </w:rPr>
      </w:pPr>
    </w:p>
    <w:p w14:paraId="629A1910" w14:textId="77777777" w:rsidR="00EB6C93" w:rsidRPr="009C0C7D" w:rsidRDefault="00EB6C93" w:rsidP="00EB6C9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  <w:sz w:val="18"/>
          <w:szCs w:val="18"/>
        </w:rPr>
      </w:pPr>
      <w:r w:rsidRPr="009C0C7D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1E1F9D78" wp14:editId="3DE8B945">
                <wp:simplePos x="0" y="0"/>
                <wp:positionH relativeFrom="column">
                  <wp:posOffset>38101</wp:posOffset>
                </wp:positionH>
                <wp:positionV relativeFrom="paragraph">
                  <wp:posOffset>101600</wp:posOffset>
                </wp:positionV>
                <wp:extent cx="5113020" cy="17625"/>
                <wp:effectExtent l="0" t="0" r="0" b="0"/>
                <wp:wrapNone/>
                <wp:docPr id="1" name="Přímá spojnice se šipko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789490" y="3780000"/>
                          <a:ext cx="5113020" cy="0"/>
                        </a:xfrm>
                        <a:prstGeom prst="straightConnector1">
                          <a:avLst/>
                        </a:prstGeom>
                        <a:noFill/>
                        <a:ln w="17625" cap="flat" cmpd="sng">
                          <a:solidFill>
                            <a:srgbClr val="CA171B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C38869B" id="Přímá spojnice se šipkou 1" o:spid="_x0000_s1026" type="#_x0000_t32" style="position:absolute;margin-left:3pt;margin-top:8pt;width:402.6pt;height:1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aoY1gEAAJsDAAAOAAAAZHJzL2Uyb0RvYy54bWysU9uOEzEMfUfiH6K807ksu+2OOl1By/KC&#10;YCXgA9wkMxMpN8Wh0/49Tlq2XF4QYh4yTmIfH9sn64ejNeygImrvet4sas6UE15qN/b865fHVyvO&#10;MIGTYLxTPT8p5A+bly/Wc+hU6ydvpIqMQBx2c+j5lFLoqgrFpCzgwgfl6HLw0UKibRwrGWEmdGuq&#10;tq7vqtlHGaIXCpFOd+dLvin4w6BE+jQMqBIzPSduqayxrPu8Vps1dGOEMGlxoQH/wMKCdpT0GWoH&#10;Cdi3qP+AslpEj35IC+Ft5YdBC1VqoGqa+rdqPk8QVKmFmoPhuU34/2DFx8PWPUVqwxyww/AUcxXH&#10;Idr8J37s2PN2ubp/fU/tO/X8Zrmq6Ts3Th0TE+Rw2zQ3dUsOgjzKXXUFCRHTe+Uty0bPMUXQ45S2&#10;3jkaj49NaRwcPmAiGhT4IyAzcP5RG1OmZBybSWLLu/aWEgGJZTCQyLRBEqwbCw56o2WOydEYx/3W&#10;RHYAGv/2TbNs3mbilOMXt5xwBzid/crVuT6rE6nTaNvzUvWl7EmBfOckS6dAknYkbJ6pWSU5M4re&#10;QbYK5wTa/I0nMTKOiF2HkK29l6cym3JOCijUL2rNEvt5X6Kvb2rzHQAA//8DAFBLAwQUAAYACAAA&#10;ACEAHbwqK94AAAAHAQAADwAAAGRycy9kb3ducmV2LnhtbEyPzU7DMBCE70i8g7VIXBB10kpVCHEq&#10;QEK9lEP/xNWNt0lEvI5iNzU8PdtTe1rtzGr2m2IRbSdGHHzrSEE6SUAgVc60VCvYbT+fMxA+aDK6&#10;c4QKftHDory/K3Ru3JnWOG5CLTiEfK4VNCH0uZS+atBqP3E9EntHN1gdeB1qaQZ95nDbyWmSzKXV&#10;LfGHRvf40WD1szlZBUc3mj8/+4ov4ftp+b5aLeN+P1Pq8SG+vYIIGMP1GC74jA4lMx3ciYwXnYI5&#10;NwksXybbWZpOQRxYyDKQZSFv+ct/AAAA//8DAFBLAQItABQABgAIAAAAIQC2gziS/gAAAOEBAAAT&#10;AAAAAAAAAAAAAAAAAAAAAABbQ29udGVudF9UeXBlc10ueG1sUEsBAi0AFAAGAAgAAAAhADj9If/W&#10;AAAAlAEAAAsAAAAAAAAAAAAAAAAALwEAAF9yZWxzLy5yZWxzUEsBAi0AFAAGAAgAAAAhAGBNqhjW&#10;AQAAmwMAAA4AAAAAAAAAAAAAAAAALgIAAGRycy9lMm9Eb2MueG1sUEsBAi0AFAAGAAgAAAAhAB28&#10;KiveAAAABwEAAA8AAAAAAAAAAAAAAAAAMAQAAGRycy9kb3ducmV2LnhtbFBLBQYAAAAABAAEAPMA&#10;AAA7BQAAAAA=&#10;" strokecolor="#ca171b" strokeweight=".48958mm">
                <v:stroke joinstyle="miter"/>
              </v:shape>
            </w:pict>
          </mc:Fallback>
        </mc:AlternateContent>
      </w:r>
    </w:p>
    <w:p w14:paraId="4CC07877" w14:textId="77777777" w:rsidR="00EB6C93" w:rsidRPr="009C0C7D" w:rsidRDefault="00EB6C93" w:rsidP="00EB6C9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  <w:sz w:val="18"/>
          <w:szCs w:val="18"/>
        </w:rPr>
      </w:pPr>
    </w:p>
    <w:p w14:paraId="0EDA5E86" w14:textId="77777777" w:rsidR="00EB6C93" w:rsidRPr="009C0C7D" w:rsidRDefault="00EB6C93" w:rsidP="00EB6C93">
      <w:pPr>
        <w:pBdr>
          <w:top w:val="nil"/>
          <w:left w:val="nil"/>
          <w:bottom w:val="nil"/>
          <w:right w:val="nil"/>
          <w:between w:val="nil"/>
        </w:pBdr>
        <w:rPr>
          <w:rFonts w:ascii="Liberation Serif" w:eastAsia="Liberation Serif" w:hAnsi="Liberation Serif" w:cs="Liberation Serif"/>
          <w:color w:val="000000"/>
          <w:sz w:val="24"/>
          <w:szCs w:val="24"/>
        </w:rPr>
      </w:pPr>
      <w:r w:rsidRPr="009C0C7D">
        <w:rPr>
          <w:rFonts w:ascii="Arial" w:eastAsia="Arial" w:hAnsi="Arial" w:cs="Arial"/>
          <w:b/>
          <w:color w:val="1C418E"/>
          <w:sz w:val="24"/>
          <w:szCs w:val="24"/>
        </w:rPr>
        <w:t>Kontakt pro média</w:t>
      </w:r>
    </w:p>
    <w:p w14:paraId="6A6906BB" w14:textId="77777777" w:rsidR="00EB6C93" w:rsidRPr="009C0C7D" w:rsidRDefault="00EB6C93" w:rsidP="00EB6C9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  <w:sz w:val="18"/>
          <w:szCs w:val="18"/>
        </w:rPr>
      </w:pPr>
    </w:p>
    <w:p w14:paraId="5A341BC8" w14:textId="77777777" w:rsidR="00EB6C93" w:rsidRPr="009C0C7D" w:rsidRDefault="00EB6C93" w:rsidP="00EB6C93">
      <w:pPr>
        <w:rPr>
          <w:rFonts w:ascii="Arial" w:eastAsia="Arial" w:hAnsi="Arial" w:cs="Arial"/>
          <w:color w:val="000000"/>
          <w:sz w:val="18"/>
          <w:szCs w:val="18"/>
        </w:rPr>
      </w:pPr>
      <w:r w:rsidRPr="009C0C7D">
        <w:rPr>
          <w:rFonts w:ascii="Arial" w:eastAsia="Arial" w:hAnsi="Arial" w:cs="Arial"/>
          <w:b/>
          <w:color w:val="242E59"/>
          <w:sz w:val="18"/>
          <w:szCs w:val="18"/>
        </w:rPr>
        <w:t>Petr Jarkovský a Michal Hoblík – ASPEN.PR</w:t>
      </w:r>
    </w:p>
    <w:p w14:paraId="1C1ABE6C" w14:textId="77777777" w:rsidR="00EB6C93" w:rsidRPr="009C0C7D" w:rsidRDefault="00EB6C93" w:rsidP="00EB6C93">
      <w:pPr>
        <w:rPr>
          <w:rFonts w:ascii="Arial" w:eastAsia="Arial" w:hAnsi="Arial" w:cs="Arial"/>
          <w:color w:val="242E59"/>
          <w:sz w:val="18"/>
          <w:szCs w:val="18"/>
        </w:rPr>
      </w:pPr>
      <w:r w:rsidRPr="009C0C7D">
        <w:rPr>
          <w:rFonts w:ascii="Arial" w:eastAsia="Arial" w:hAnsi="Arial" w:cs="Arial"/>
          <w:color w:val="242E59"/>
          <w:sz w:val="18"/>
          <w:szCs w:val="18"/>
        </w:rPr>
        <w:t xml:space="preserve">e-maily: </w:t>
      </w:r>
      <w:hyperlink r:id="rId7" w:history="1">
        <w:r w:rsidRPr="009C0C7D">
          <w:rPr>
            <w:rStyle w:val="Hypertextovodkaz"/>
            <w:rFonts w:ascii="Arial" w:eastAsia="Arial" w:hAnsi="Arial" w:cs="Arial"/>
            <w:sz w:val="18"/>
            <w:szCs w:val="18"/>
          </w:rPr>
          <w:t>petr.jarkovsky@aspen.pr</w:t>
        </w:r>
      </w:hyperlink>
      <w:r w:rsidRPr="009C0C7D">
        <w:rPr>
          <w:rFonts w:ascii="Arial" w:eastAsia="Arial" w:hAnsi="Arial" w:cs="Arial"/>
          <w:color w:val="242E59"/>
          <w:sz w:val="18"/>
          <w:szCs w:val="18"/>
        </w:rPr>
        <w:t xml:space="preserve"> / </w:t>
      </w:r>
      <w:hyperlink r:id="rId8" w:history="1">
        <w:r w:rsidRPr="009C0C7D">
          <w:rPr>
            <w:rStyle w:val="Hypertextovodkaz"/>
            <w:rFonts w:ascii="Arial" w:eastAsia="Arial" w:hAnsi="Arial" w:cs="Arial"/>
            <w:sz w:val="18"/>
            <w:szCs w:val="18"/>
          </w:rPr>
          <w:t>michal.hoblik@aspen.pr</w:t>
        </w:r>
      </w:hyperlink>
    </w:p>
    <w:p w14:paraId="4EE4C662" w14:textId="63094C8B" w:rsidR="00EB6C93" w:rsidRPr="009C0C7D" w:rsidRDefault="00EB6C93" w:rsidP="009C0C7D">
      <w:pPr>
        <w:rPr>
          <w:rFonts w:ascii="Arial" w:eastAsia="Arial" w:hAnsi="Arial" w:cs="Arial"/>
          <w:color w:val="242E59"/>
          <w:sz w:val="18"/>
          <w:szCs w:val="18"/>
        </w:rPr>
      </w:pPr>
      <w:r w:rsidRPr="009C0C7D">
        <w:rPr>
          <w:rFonts w:ascii="Arial" w:eastAsia="Arial" w:hAnsi="Arial" w:cs="Arial"/>
          <w:color w:val="242E59"/>
          <w:sz w:val="18"/>
          <w:szCs w:val="18"/>
        </w:rPr>
        <w:t>tel.: +420 774 225 153 / +420 774 225 155</w:t>
      </w:r>
    </w:p>
    <w:sectPr w:rsidR="00EB6C93" w:rsidRPr="009C0C7D" w:rsidSect="00EB6C93">
      <w:headerReference w:type="default" r:id="rId9"/>
      <w:footerReference w:type="default" r:id="rId10"/>
      <w:pgSz w:w="11906" w:h="16838"/>
      <w:pgMar w:top="2381" w:right="1134" w:bottom="1624" w:left="2630" w:header="1134" w:footer="113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172301" w14:textId="77777777" w:rsidR="006C6AB1" w:rsidRDefault="006C6AB1" w:rsidP="00D1748E">
      <w:r>
        <w:separator/>
      </w:r>
    </w:p>
  </w:endnote>
  <w:endnote w:type="continuationSeparator" w:id="0">
    <w:p w14:paraId="49C957D2" w14:textId="77777777" w:rsidR="006C6AB1" w:rsidRDefault="006C6AB1" w:rsidP="00D17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B0604020202020204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56364" w14:textId="686C1EE4" w:rsidR="00EB6C93" w:rsidRDefault="00EB6C9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Liberation Serif" w:eastAsia="Liberation Serif" w:hAnsi="Liberation Serif" w:cs="Liberation Serif"/>
        <w:color w:val="000000"/>
        <w:sz w:val="24"/>
        <w:szCs w:val="24"/>
      </w:rPr>
    </w:pPr>
    <w:r>
      <w:rPr>
        <w:rFonts w:ascii="Arial" w:eastAsia="Arial" w:hAnsi="Arial" w:cs="Arial"/>
        <w:color w:val="1D4090"/>
        <w:sz w:val="18"/>
        <w:szCs w:val="18"/>
      </w:rPr>
      <w:t xml:space="preserve">V Praze dne </w:t>
    </w:r>
    <w:r w:rsidR="009C0C7D">
      <w:rPr>
        <w:rFonts w:ascii="Arial" w:eastAsia="Arial" w:hAnsi="Arial" w:cs="Arial"/>
        <w:color w:val="1D4090"/>
        <w:sz w:val="18"/>
        <w:szCs w:val="18"/>
      </w:rPr>
      <w:t>1</w:t>
    </w:r>
    <w:r>
      <w:rPr>
        <w:rFonts w:ascii="Arial" w:eastAsia="Arial" w:hAnsi="Arial" w:cs="Arial"/>
        <w:color w:val="1D4090"/>
        <w:sz w:val="18"/>
        <w:szCs w:val="18"/>
      </w:rPr>
      <w:t>.1</w:t>
    </w:r>
    <w:r w:rsidR="009C0C7D">
      <w:rPr>
        <w:rFonts w:ascii="Arial" w:eastAsia="Arial" w:hAnsi="Arial" w:cs="Arial"/>
        <w:color w:val="1D4090"/>
        <w:sz w:val="18"/>
        <w:szCs w:val="18"/>
      </w:rPr>
      <w:t>2</w:t>
    </w:r>
    <w:r>
      <w:rPr>
        <w:rFonts w:ascii="Arial" w:eastAsia="Arial" w:hAnsi="Arial" w:cs="Arial"/>
        <w:color w:val="1D4090"/>
        <w:sz w:val="18"/>
        <w:szCs w:val="18"/>
      </w:rPr>
      <w:t xml:space="preserve">. 2025                                                                                                    Strana </w:t>
    </w:r>
    <w:r>
      <w:rPr>
        <w:rFonts w:ascii="Arial" w:eastAsia="Arial" w:hAnsi="Arial" w:cs="Arial"/>
        <w:color w:val="1D4090"/>
        <w:sz w:val="18"/>
        <w:szCs w:val="18"/>
      </w:rPr>
      <w:fldChar w:fldCharType="begin"/>
    </w:r>
    <w:r>
      <w:rPr>
        <w:rFonts w:ascii="Arial" w:eastAsia="Arial" w:hAnsi="Arial" w:cs="Arial"/>
        <w:color w:val="1D4090"/>
        <w:sz w:val="18"/>
        <w:szCs w:val="18"/>
      </w:rPr>
      <w:instrText>PAGE</w:instrText>
    </w:r>
    <w:r>
      <w:rPr>
        <w:rFonts w:ascii="Arial" w:eastAsia="Arial" w:hAnsi="Arial" w:cs="Arial"/>
        <w:color w:val="1D4090"/>
        <w:sz w:val="18"/>
        <w:szCs w:val="18"/>
      </w:rPr>
      <w:fldChar w:fldCharType="separate"/>
    </w:r>
    <w:r>
      <w:rPr>
        <w:rFonts w:ascii="Arial" w:eastAsia="Arial" w:hAnsi="Arial" w:cs="Arial"/>
        <w:noProof/>
        <w:color w:val="1D4090"/>
        <w:sz w:val="18"/>
        <w:szCs w:val="18"/>
      </w:rPr>
      <w:t>1</w:t>
    </w:r>
    <w:r>
      <w:rPr>
        <w:rFonts w:ascii="Arial" w:eastAsia="Arial" w:hAnsi="Arial" w:cs="Arial"/>
        <w:color w:val="1D4090"/>
        <w:sz w:val="18"/>
        <w:szCs w:val="18"/>
      </w:rPr>
      <w:fldChar w:fldCharType="end"/>
    </w:r>
    <w:r>
      <w:rPr>
        <w:rFonts w:ascii="Arial" w:eastAsia="Arial" w:hAnsi="Arial" w:cs="Arial"/>
        <w:color w:val="1D4090"/>
        <w:sz w:val="18"/>
        <w:szCs w:val="18"/>
      </w:rPr>
      <w:t>/</w:t>
    </w:r>
    <w:r>
      <w:rPr>
        <w:rFonts w:ascii="Arial" w:eastAsia="Arial" w:hAnsi="Arial" w:cs="Arial"/>
        <w:color w:val="1D4090"/>
        <w:sz w:val="18"/>
        <w:szCs w:val="18"/>
      </w:rPr>
      <w:fldChar w:fldCharType="begin"/>
    </w:r>
    <w:r>
      <w:rPr>
        <w:rFonts w:ascii="Arial" w:eastAsia="Arial" w:hAnsi="Arial" w:cs="Arial"/>
        <w:color w:val="1D4090"/>
        <w:sz w:val="18"/>
        <w:szCs w:val="18"/>
      </w:rPr>
      <w:instrText>NUMPAGES</w:instrText>
    </w:r>
    <w:r>
      <w:rPr>
        <w:rFonts w:ascii="Arial" w:eastAsia="Arial" w:hAnsi="Arial" w:cs="Arial"/>
        <w:color w:val="1D4090"/>
        <w:sz w:val="18"/>
        <w:szCs w:val="18"/>
      </w:rPr>
      <w:fldChar w:fldCharType="separate"/>
    </w:r>
    <w:r>
      <w:rPr>
        <w:rFonts w:ascii="Arial" w:eastAsia="Arial" w:hAnsi="Arial" w:cs="Arial"/>
        <w:noProof/>
        <w:color w:val="1D4090"/>
        <w:sz w:val="18"/>
        <w:szCs w:val="18"/>
      </w:rPr>
      <w:t>2</w:t>
    </w:r>
    <w:r>
      <w:rPr>
        <w:rFonts w:ascii="Arial" w:eastAsia="Arial" w:hAnsi="Arial" w:cs="Arial"/>
        <w:color w:val="1D4090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A72FC" w14:textId="77777777" w:rsidR="006C6AB1" w:rsidRDefault="006C6AB1" w:rsidP="00D1748E">
      <w:r>
        <w:separator/>
      </w:r>
    </w:p>
  </w:footnote>
  <w:footnote w:type="continuationSeparator" w:id="0">
    <w:p w14:paraId="2EB8ED43" w14:textId="77777777" w:rsidR="006C6AB1" w:rsidRDefault="006C6AB1" w:rsidP="00D174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85A25" w14:textId="77777777" w:rsidR="00EB6C93" w:rsidRDefault="00EB6C9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Liberation Serif" w:eastAsia="Liberation Serif" w:hAnsi="Liberation Serif" w:cs="Liberation Serif"/>
        <w:color w:val="000000"/>
        <w:sz w:val="24"/>
        <w:szCs w:val="24"/>
      </w:rPr>
    </w:pPr>
    <w:r>
      <w:rPr>
        <w:rFonts w:ascii="Arial" w:eastAsia="Arial" w:hAnsi="Arial" w:cs="Arial"/>
        <w:b/>
        <w:color w:val="CA171B"/>
        <w:sz w:val="28"/>
        <w:szCs w:val="28"/>
      </w:rPr>
      <w:t>TISKOVÁ ZPRÁVA</w:t>
    </w:r>
    <w:r>
      <w:rPr>
        <w:noProof/>
      </w:rPr>
      <w:drawing>
        <wp:anchor distT="0" distB="0" distL="0" distR="0" simplePos="0" relativeHeight="251659264" behindDoc="0" locked="0" layoutInCell="1" hidden="0" allowOverlap="1" wp14:anchorId="1F21E733" wp14:editId="72AF494B">
          <wp:simplePos x="0" y="0"/>
          <wp:positionH relativeFrom="column">
            <wp:posOffset>3503929</wp:posOffset>
          </wp:positionH>
          <wp:positionV relativeFrom="paragraph">
            <wp:posOffset>-20319</wp:posOffset>
          </wp:positionV>
          <wp:extent cx="1631315" cy="316230"/>
          <wp:effectExtent l="0" t="0" r="0" b="0"/>
          <wp:wrapSquare wrapText="bothSides" distT="0" distB="0" distL="0" distR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31315" cy="3162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0288" behindDoc="0" locked="0" layoutInCell="1" hidden="0" allowOverlap="1" wp14:anchorId="499BC42C" wp14:editId="77C1A49F">
          <wp:simplePos x="0" y="0"/>
          <wp:positionH relativeFrom="column">
            <wp:posOffset>-1671954</wp:posOffset>
          </wp:positionH>
          <wp:positionV relativeFrom="paragraph">
            <wp:posOffset>-720089</wp:posOffset>
          </wp:positionV>
          <wp:extent cx="106680" cy="10691495"/>
          <wp:effectExtent l="0" t="0" r="0" b="0"/>
          <wp:wrapSquare wrapText="bothSides" distT="0" distB="0" distL="0" distR="0"/>
          <wp:docPr id="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680" cy="10691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6C08F9"/>
    <w:multiLevelType w:val="hybridMultilevel"/>
    <w:tmpl w:val="B2A01C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35091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B61"/>
    <w:rsid w:val="000F453D"/>
    <w:rsid w:val="0012459F"/>
    <w:rsid w:val="0018126D"/>
    <w:rsid w:val="00257C5C"/>
    <w:rsid w:val="003432BA"/>
    <w:rsid w:val="00464D87"/>
    <w:rsid w:val="004C1A5F"/>
    <w:rsid w:val="00561311"/>
    <w:rsid w:val="005A6578"/>
    <w:rsid w:val="006C6AB1"/>
    <w:rsid w:val="00940879"/>
    <w:rsid w:val="009C0C7D"/>
    <w:rsid w:val="00A8315D"/>
    <w:rsid w:val="00D1748E"/>
    <w:rsid w:val="00E4344C"/>
    <w:rsid w:val="00EB6C93"/>
    <w:rsid w:val="00EC718F"/>
    <w:rsid w:val="00F12B61"/>
    <w:rsid w:val="00F94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2A904"/>
  <w15:chartTrackingRefBased/>
  <w15:docId w15:val="{58EDC7AD-E525-45ED-AFFA-A79433527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B6C9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F12B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12B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12B6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12B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12B6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12B6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12B6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12B6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12B6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12B6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12B6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12B6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12B61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12B61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12B6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12B6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12B6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12B6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12B6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12B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12B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12B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12B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12B6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12B6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12B61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12B6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12B61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12B61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semiHidden/>
    <w:unhideWhenUsed/>
    <w:rsid w:val="00EB6C93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D1748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1748E"/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D1748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1748E"/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chal.hoblik@aspen.p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etr.jarkovsky@aspen.p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764</Words>
  <Characters>4448</Characters>
  <Application>Microsoft Office Word</Application>
  <DocSecurity>0</DocSecurity>
  <Lines>71</Lines>
  <Paragraphs>28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Michal Hoblík</cp:lastModifiedBy>
  <cp:revision>8</cp:revision>
  <dcterms:created xsi:type="dcterms:W3CDTF">2025-12-01T06:18:00Z</dcterms:created>
  <dcterms:modified xsi:type="dcterms:W3CDTF">2025-12-01T06:42:00Z</dcterms:modified>
</cp:coreProperties>
</file>