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8F5B1" w14:textId="111B48BC" w:rsidR="00B055BE" w:rsidRPr="004659DA" w:rsidRDefault="00B055BE" w:rsidP="00B055BE">
      <w:pPr>
        <w:pStyle w:val="Nadpis1"/>
      </w:pPr>
      <w:r w:rsidRPr="004659DA">
        <w:t xml:space="preserve">Energetický trh zůstává nečitelný, </w:t>
      </w:r>
      <w:r w:rsidR="00C80C50">
        <w:t xml:space="preserve">negativních faktorů </w:t>
      </w:r>
      <w:r w:rsidR="00DD16F8">
        <w:t>přibývá – jistotu</w:t>
      </w:r>
      <w:r>
        <w:t xml:space="preserve"> přináší </w:t>
      </w:r>
      <w:r w:rsidR="009614D2">
        <w:t xml:space="preserve">jedině </w:t>
      </w:r>
      <w:r>
        <w:t>fixace</w:t>
      </w:r>
    </w:p>
    <w:p w14:paraId="2CE0FA8C" w14:textId="0FF851E4" w:rsidR="002D1BAB" w:rsidRDefault="00B055BE" w:rsidP="00A928D3">
      <w:pPr>
        <w:rPr>
          <w:b/>
          <w:bCs/>
        </w:rPr>
      </w:pPr>
      <w:r>
        <w:rPr>
          <w:b/>
          <w:bCs/>
        </w:rPr>
        <w:t xml:space="preserve">Praha, </w:t>
      </w:r>
      <w:r w:rsidR="00C80C50">
        <w:rPr>
          <w:b/>
          <w:bCs/>
        </w:rPr>
        <w:t>2</w:t>
      </w:r>
      <w:r w:rsidR="001605E3">
        <w:rPr>
          <w:b/>
          <w:bCs/>
        </w:rPr>
        <w:t>2</w:t>
      </w:r>
      <w:r w:rsidR="00CB3320">
        <w:rPr>
          <w:b/>
          <w:bCs/>
        </w:rPr>
        <w:t xml:space="preserve">. </w:t>
      </w:r>
      <w:r w:rsidR="00CA0DD8">
        <w:rPr>
          <w:b/>
          <w:bCs/>
        </w:rPr>
        <w:t xml:space="preserve">května </w:t>
      </w:r>
      <w:proofErr w:type="gramStart"/>
      <w:r w:rsidR="001605E3">
        <w:rPr>
          <w:b/>
          <w:bCs/>
        </w:rPr>
        <w:t xml:space="preserve">2026 </w:t>
      </w:r>
      <w:r w:rsidR="00CA0DD8">
        <w:rPr>
          <w:b/>
          <w:bCs/>
        </w:rPr>
        <w:t xml:space="preserve">– </w:t>
      </w:r>
      <w:r w:rsidR="00370C38">
        <w:rPr>
          <w:b/>
          <w:bCs/>
        </w:rPr>
        <w:t>V</w:t>
      </w:r>
      <w:proofErr w:type="gramEnd"/>
      <w:r w:rsidR="00370C38">
        <w:rPr>
          <w:b/>
          <w:bCs/>
        </w:rPr>
        <w:t xml:space="preserve"> současné době </w:t>
      </w:r>
      <w:r w:rsidR="00E426A5">
        <w:rPr>
          <w:b/>
          <w:bCs/>
        </w:rPr>
        <w:t xml:space="preserve">jsme svědky souběhu řady negativních faktorů, které </w:t>
      </w:r>
      <w:r w:rsidR="00D37E7A">
        <w:rPr>
          <w:b/>
          <w:bCs/>
        </w:rPr>
        <w:t xml:space="preserve">zvyšují nervozitu </w:t>
      </w:r>
      <w:r w:rsidR="00F57385">
        <w:rPr>
          <w:b/>
          <w:bCs/>
        </w:rPr>
        <w:t>energetických trhů.</w:t>
      </w:r>
      <w:r w:rsidR="00D2666A">
        <w:rPr>
          <w:b/>
          <w:bCs/>
        </w:rPr>
        <w:t xml:space="preserve"> Lze </w:t>
      </w:r>
      <w:r w:rsidR="00720BA9">
        <w:rPr>
          <w:b/>
          <w:bCs/>
        </w:rPr>
        <w:t>předpokládat</w:t>
      </w:r>
      <w:r w:rsidR="00D2666A">
        <w:rPr>
          <w:b/>
          <w:bCs/>
        </w:rPr>
        <w:t xml:space="preserve">, že i nadále budou jejich </w:t>
      </w:r>
      <w:r w:rsidR="0016155C">
        <w:rPr>
          <w:b/>
          <w:bCs/>
        </w:rPr>
        <w:t>reakce divoké.</w:t>
      </w:r>
      <w:r w:rsidR="00720BA9">
        <w:rPr>
          <w:b/>
          <w:bCs/>
        </w:rPr>
        <w:t xml:space="preserve"> Jedinou obranou spotřebitelů před očekávaným růstem cen jsou </w:t>
      </w:r>
      <w:r w:rsidR="00270A8F">
        <w:rPr>
          <w:b/>
          <w:bCs/>
        </w:rPr>
        <w:t>tak smlouvy s fixací ceny, ideálně nejméně na dva roky</w:t>
      </w:r>
      <w:r w:rsidR="00A928D3">
        <w:rPr>
          <w:b/>
          <w:bCs/>
        </w:rPr>
        <w:t>.</w:t>
      </w:r>
    </w:p>
    <w:p w14:paraId="7FDD9F7A" w14:textId="77777777" w:rsidR="00A928D3" w:rsidRPr="00A928D3" w:rsidRDefault="00A928D3" w:rsidP="00A928D3">
      <w:pPr>
        <w:rPr>
          <w:b/>
          <w:bCs/>
        </w:rPr>
      </w:pPr>
    </w:p>
    <w:p w14:paraId="68B312AD" w14:textId="385497F5" w:rsidR="007A5773" w:rsidRPr="00DD16F8" w:rsidRDefault="007A5773" w:rsidP="00DD16F8">
      <w:pPr>
        <w:pStyle w:val="Nadpis2"/>
        <w:numPr>
          <w:ilvl w:val="0"/>
          <w:numId w:val="32"/>
        </w:numPr>
      </w:pPr>
      <w:r w:rsidRPr="00DD16F8">
        <w:t>Ne</w:t>
      </w:r>
      <w:r w:rsidR="009C0E51" w:rsidRPr="00DD16F8">
        <w:t>spolehlivost obnovitelných zdrojů</w:t>
      </w:r>
    </w:p>
    <w:p w14:paraId="260E2393" w14:textId="4A944B77" w:rsidR="00680963" w:rsidRPr="00DD16F8" w:rsidRDefault="00592522" w:rsidP="00B055BE">
      <w:r w:rsidRPr="00DD16F8">
        <w:t>Ene</w:t>
      </w:r>
      <w:r w:rsidR="001C611D" w:rsidRPr="00DD16F8">
        <w:t>rgetika se pomalu a bolestivě sžívá s rostoucím podílem obnovitelných zdrojů v energetickém mixu</w:t>
      </w:r>
      <w:r w:rsidR="00AD58FB" w:rsidRPr="00DD16F8">
        <w:t xml:space="preserve">, což přináší </w:t>
      </w:r>
      <w:r w:rsidR="003F2425" w:rsidRPr="00DD16F8">
        <w:t xml:space="preserve">komplikace v podobě nadvýroby </w:t>
      </w:r>
      <w:r w:rsidR="00AE2F16" w:rsidRPr="00DD16F8">
        <w:t xml:space="preserve">na straně jedné a </w:t>
      </w:r>
      <w:r w:rsidR="00CB342B" w:rsidRPr="00DD16F8">
        <w:t xml:space="preserve">nespolehlivosti produkce na straně druhé. Když za slunečných dnů </w:t>
      </w:r>
      <w:r w:rsidR="00EC6F74" w:rsidRPr="00DD16F8">
        <w:t xml:space="preserve">fotovoltaiky chrlí elektřinu, pro kterou není využití, </w:t>
      </w:r>
      <w:r w:rsidR="00DA33D7" w:rsidRPr="00DD16F8">
        <w:t>přetížená elektrizační soustava náhlý nápor taktak zvládá</w:t>
      </w:r>
      <w:r w:rsidR="00397262">
        <w:t>.</w:t>
      </w:r>
      <w:r w:rsidR="00DA33D7" w:rsidRPr="00DD16F8">
        <w:t xml:space="preserve"> </w:t>
      </w:r>
      <w:r w:rsidR="00397262">
        <w:t>J</w:t>
      </w:r>
      <w:r w:rsidR="00DA33D7" w:rsidRPr="00DD16F8">
        <w:t>e třeba rychle vypínat stabilní zdroje, cena elektřiny klesá do zápor</w:t>
      </w:r>
      <w:r w:rsidR="001F45E7" w:rsidRPr="00DD16F8">
        <w:t>ných hodnot</w:t>
      </w:r>
      <w:r w:rsidR="00DA33D7" w:rsidRPr="00DD16F8">
        <w:t xml:space="preserve"> a</w:t>
      </w:r>
      <w:r w:rsidR="001F45E7" w:rsidRPr="00DD16F8">
        <w:t xml:space="preserve"> náklady na odchylku rostou. Periodicky se </w:t>
      </w:r>
      <w:r w:rsidR="00C640B2">
        <w:t xml:space="preserve">naopak zejména v Německu </w:t>
      </w:r>
      <w:r w:rsidR="001F45E7" w:rsidRPr="00DD16F8">
        <w:t xml:space="preserve">opakuje </w:t>
      </w:r>
      <w:r w:rsidR="004D5675" w:rsidRPr="00DD16F8">
        <w:t xml:space="preserve">podmračné bezvětří (legendární </w:t>
      </w:r>
      <w:proofErr w:type="spellStart"/>
      <w:r w:rsidR="004D5675" w:rsidRPr="00DD16F8">
        <w:t>Dunkelfl</w:t>
      </w:r>
      <w:r w:rsidR="00293498" w:rsidRPr="00DD16F8">
        <w:t>a</w:t>
      </w:r>
      <w:r w:rsidR="004D5675" w:rsidRPr="00DD16F8">
        <w:t>ute</w:t>
      </w:r>
      <w:proofErr w:type="spellEnd"/>
      <w:r w:rsidR="00293498" w:rsidRPr="00DD16F8">
        <w:t xml:space="preserve">), kdy </w:t>
      </w:r>
      <w:r w:rsidR="0089032B">
        <w:t>fotovolt</w:t>
      </w:r>
      <w:r w:rsidR="004361C0">
        <w:t xml:space="preserve">aické ani větrné elektrárny nevyrábějí, a </w:t>
      </w:r>
      <w:r w:rsidR="00293498" w:rsidRPr="00DD16F8">
        <w:t>náš severní soused čelí nedosta</w:t>
      </w:r>
      <w:r w:rsidR="00680963" w:rsidRPr="00DD16F8">
        <w:t>tku elektřiny, kterou musí získávat z okolních zemí.</w:t>
      </w:r>
      <w:r w:rsidR="00BF55DF">
        <w:t xml:space="preserve"> </w:t>
      </w:r>
      <w:r w:rsidR="00F728F1">
        <w:t xml:space="preserve">Cena elektřiny na velkoobchodním trhu </w:t>
      </w:r>
      <w:r w:rsidR="006C3BD9">
        <w:t>pak roste.</w:t>
      </w:r>
    </w:p>
    <w:p w14:paraId="77DC1E2A" w14:textId="77777777" w:rsidR="00680963" w:rsidRPr="00DD16F8" w:rsidRDefault="00680963" w:rsidP="00B055BE"/>
    <w:p w14:paraId="0AB887EB" w14:textId="4CBD80E8" w:rsidR="00F957BD" w:rsidRPr="00DD16F8" w:rsidRDefault="0010020B" w:rsidP="00DD16F8">
      <w:pPr>
        <w:pStyle w:val="Nadpis2"/>
        <w:numPr>
          <w:ilvl w:val="0"/>
          <w:numId w:val="32"/>
        </w:numPr>
      </w:pPr>
      <w:r w:rsidRPr="00DD16F8">
        <w:t>Geopolitika</w:t>
      </w:r>
    </w:p>
    <w:p w14:paraId="68204181" w14:textId="3A28A7DA" w:rsidR="00F957BD" w:rsidRPr="00DD16F8" w:rsidRDefault="008869B6" w:rsidP="00F957BD">
      <w:r w:rsidRPr="00DD16F8">
        <w:t xml:space="preserve">Válka na Ukrajině změnila </w:t>
      </w:r>
      <w:proofErr w:type="gramStart"/>
      <w:r w:rsidR="007E279D">
        <w:t>mnohé</w:t>
      </w:r>
      <w:proofErr w:type="gramEnd"/>
      <w:r w:rsidR="007E279D">
        <w:t xml:space="preserve"> a kromě jiného také </w:t>
      </w:r>
      <w:r w:rsidRPr="00DD16F8">
        <w:t xml:space="preserve">toky </w:t>
      </w:r>
      <w:r w:rsidR="00900221">
        <w:t>energetických surovin</w:t>
      </w:r>
      <w:r w:rsidRPr="00DD16F8">
        <w:t xml:space="preserve"> v</w:t>
      </w:r>
      <w:r w:rsidR="00F23D5E" w:rsidRPr="00DD16F8">
        <w:t> </w:t>
      </w:r>
      <w:r w:rsidRPr="00DD16F8">
        <w:t>Evropě</w:t>
      </w:r>
      <w:r w:rsidR="00F23D5E" w:rsidRPr="00DD16F8">
        <w:t>. Dodávky z</w:t>
      </w:r>
      <w:r w:rsidR="002F29BB">
        <w:t>emního plynu</w:t>
      </w:r>
      <w:r w:rsidR="00F23D5E" w:rsidRPr="00DD16F8">
        <w:t> </w:t>
      </w:r>
      <w:r w:rsidR="005B6C3C">
        <w:t xml:space="preserve">z </w:t>
      </w:r>
      <w:r w:rsidR="00F23D5E" w:rsidRPr="00DD16F8">
        <w:t xml:space="preserve">Ruska nahrazuje </w:t>
      </w:r>
      <w:r w:rsidR="002F29BB">
        <w:t xml:space="preserve">z velké části zkapalněný zemní plyn </w:t>
      </w:r>
      <w:r w:rsidR="00F25415">
        <w:t>(</w:t>
      </w:r>
      <w:r w:rsidR="00AD49C1" w:rsidRPr="00DD16F8">
        <w:t>LNG</w:t>
      </w:r>
      <w:r w:rsidR="00F25415">
        <w:t>)</w:t>
      </w:r>
      <w:r w:rsidR="002F29BB">
        <w:t xml:space="preserve"> dopravovaný po moři</w:t>
      </w:r>
      <w:r w:rsidR="00AD49C1" w:rsidRPr="00DD16F8">
        <w:t>, vznikla zcela nová infrastruktura, posílily se stávající produktovody</w:t>
      </w:r>
      <w:r w:rsidR="00E66081">
        <w:t xml:space="preserve"> (plynovody a ropovody) z jižních a západních směrů</w:t>
      </w:r>
      <w:r w:rsidR="009D4866" w:rsidRPr="00DD16F8">
        <w:t>, vzrostla role Norska</w:t>
      </w:r>
      <w:r w:rsidR="002B78D1" w:rsidRPr="00DD16F8">
        <w:t xml:space="preserve"> jako dodavatele potrubního plynu, v segmentu LNG dominují USA</w:t>
      </w:r>
      <w:r w:rsidR="00295D01" w:rsidRPr="00DD16F8">
        <w:t>.</w:t>
      </w:r>
    </w:p>
    <w:p w14:paraId="73EA4C25" w14:textId="77777777" w:rsidR="00295D01" w:rsidRPr="00DD16F8" w:rsidRDefault="00295D01" w:rsidP="00F957BD"/>
    <w:p w14:paraId="4195F879" w14:textId="1A77B753" w:rsidR="00295D01" w:rsidRPr="00DD16F8" w:rsidRDefault="00295D01" w:rsidP="00F957BD">
      <w:r w:rsidRPr="00DD16F8">
        <w:t xml:space="preserve">Jen co se </w:t>
      </w:r>
      <w:r w:rsidR="005074FC" w:rsidRPr="00DD16F8">
        <w:t>nové systémy trochu zaběhaly</w:t>
      </w:r>
      <w:r w:rsidR="00FD7F36" w:rsidRPr="00DD16F8">
        <w:t xml:space="preserve">, </w:t>
      </w:r>
      <w:r w:rsidR="005074FC" w:rsidRPr="00DD16F8">
        <w:t xml:space="preserve">situace měla šanci se </w:t>
      </w:r>
      <w:r w:rsidR="005B6C3C">
        <w:t>z</w:t>
      </w:r>
      <w:r w:rsidR="005074FC" w:rsidRPr="00DD16F8">
        <w:t>klidnit</w:t>
      </w:r>
      <w:r w:rsidR="00B36976">
        <w:t xml:space="preserve"> a ceny plynu i elektřiny klesaly,</w:t>
      </w:r>
      <w:r w:rsidR="005074FC" w:rsidRPr="00DD16F8">
        <w:t xml:space="preserve"> došlo</w:t>
      </w:r>
      <w:r w:rsidR="00FD7F36" w:rsidRPr="00DD16F8">
        <w:t xml:space="preserve"> k eskalaci konfliktu na Blízkém východě. Přestože </w:t>
      </w:r>
      <w:r w:rsidR="00CA74E8" w:rsidRPr="00DD16F8">
        <w:t>odtud</w:t>
      </w:r>
      <w:r w:rsidR="00FD7F36" w:rsidRPr="00DD16F8">
        <w:t xml:space="preserve"> pr</w:t>
      </w:r>
      <w:r w:rsidR="00CA74E8" w:rsidRPr="00DD16F8">
        <w:t>o</w:t>
      </w:r>
      <w:r w:rsidR="00FD7F36" w:rsidRPr="00DD16F8">
        <w:t xml:space="preserve">udí jen </w:t>
      </w:r>
      <w:r w:rsidR="005C34FA" w:rsidRPr="00DD16F8">
        <w:t xml:space="preserve">zlomek evropské spotřeby ropy a plynu, zvýšená poptávka asijských zemí a nejistota ohledně dalšího vývoje blokády </w:t>
      </w:r>
      <w:proofErr w:type="spellStart"/>
      <w:r w:rsidR="005C34FA" w:rsidRPr="00DD16F8">
        <w:t>Hormuzského</w:t>
      </w:r>
      <w:proofErr w:type="spellEnd"/>
      <w:r w:rsidR="005C34FA" w:rsidRPr="00DD16F8">
        <w:t xml:space="preserve"> </w:t>
      </w:r>
      <w:r w:rsidR="00CA74E8" w:rsidRPr="00DD16F8">
        <w:t>průlivu</w:t>
      </w:r>
      <w:r w:rsidR="00943C5E">
        <w:t xml:space="preserve"> zvedla</w:t>
      </w:r>
      <w:r w:rsidR="00CA74E8" w:rsidRPr="00DD16F8">
        <w:t xml:space="preserve"> velkoobchodní ceny </w:t>
      </w:r>
      <w:r w:rsidR="00B36976">
        <w:t>energií</w:t>
      </w:r>
      <w:r w:rsidR="001A3943">
        <w:t>, které zůstávají i nadále</w:t>
      </w:r>
      <w:r w:rsidR="00B36976">
        <w:t xml:space="preserve"> </w:t>
      </w:r>
      <w:r w:rsidR="00CA74E8" w:rsidRPr="00DD16F8">
        <w:t>vysoko.</w:t>
      </w:r>
      <w:r w:rsidR="005074FC" w:rsidRPr="00DD16F8">
        <w:t xml:space="preserve"> </w:t>
      </w:r>
      <w:r w:rsidRPr="00DD16F8">
        <w:t xml:space="preserve"> </w:t>
      </w:r>
    </w:p>
    <w:p w14:paraId="154B3242" w14:textId="77777777" w:rsidR="00295D01" w:rsidRPr="00DD16F8" w:rsidRDefault="00295D01" w:rsidP="00DD16F8"/>
    <w:p w14:paraId="34265971" w14:textId="36E7C19C" w:rsidR="0010020B" w:rsidRPr="00DD16F8" w:rsidRDefault="0010020B" w:rsidP="00DD16F8">
      <w:pPr>
        <w:pStyle w:val="Nadpis2"/>
        <w:numPr>
          <w:ilvl w:val="0"/>
          <w:numId w:val="32"/>
        </w:numPr>
      </w:pPr>
      <w:r w:rsidRPr="00DD16F8">
        <w:t>Klima</w:t>
      </w:r>
      <w:r w:rsidR="00F957BD" w:rsidRPr="00DD16F8">
        <w:t>tické jevy</w:t>
      </w:r>
    </w:p>
    <w:p w14:paraId="32F5C94C" w14:textId="3E0DE87D" w:rsidR="00DD69C5" w:rsidRPr="00DD16F8" w:rsidRDefault="00DD69C5" w:rsidP="00DD16F8">
      <w:r w:rsidRPr="00DD16F8">
        <w:t xml:space="preserve">Do úvah o budoucích cenách energií letos výrazněji vstupují také klimatické předpovědi </w:t>
      </w:r>
      <w:r w:rsidR="00D861DB">
        <w:t xml:space="preserve">rizik </w:t>
      </w:r>
      <w:r w:rsidRPr="00DD16F8">
        <w:t xml:space="preserve">a obavy </w:t>
      </w:r>
      <w:r w:rsidRPr="00DD16F8">
        <w:br/>
        <w:t xml:space="preserve">z extrémního počasí. Americký Národní úřad pro oceán a atmosféru NOAA upozornil na rostoucí pravděpodobnost jevu El </w:t>
      </w:r>
      <w:proofErr w:type="spellStart"/>
      <w:r w:rsidRPr="00DD16F8">
        <w:t>Niño</w:t>
      </w:r>
      <w:proofErr w:type="spellEnd"/>
      <w:r w:rsidRPr="00DD16F8">
        <w:t>, který bývá spojen s výkyvy počasí a rekordními teplotami. Někteří klimatologové dokonce varují, že přelom let 2026 a 2027 by mohl přinést jednu z nejvýraznějších epizod za poslední desetiletí.</w:t>
      </w:r>
      <w:r w:rsidRPr="00DD16F8">
        <w:br/>
      </w:r>
    </w:p>
    <w:p w14:paraId="1A38271A" w14:textId="369CCF2A" w:rsidR="00DD69C5" w:rsidRPr="00DD16F8" w:rsidRDefault="00DD69C5" w:rsidP="004D4F73">
      <w:r w:rsidRPr="00DD16F8">
        <w:t xml:space="preserve">El </w:t>
      </w:r>
      <w:proofErr w:type="spellStart"/>
      <w:r w:rsidRPr="00DD16F8">
        <w:t>Niño</w:t>
      </w:r>
      <w:proofErr w:type="spellEnd"/>
      <w:r w:rsidRPr="00DD16F8">
        <w:t xml:space="preserve"> je přirozený klimatický jev, při němž se otepluje povrch střední a východní části Tichého oceánu. Proces narušuje běžné proudění vzduchu, mění počasí po celém světě, zvyšuje globální průměrnou teplotu, ovlivňuje srážky. Vyskytuje se zpravidla jednou za 2–7 let a trvá obvykle 9–12 měsíců. Světová meteorologická organizace (WMO) i americká NOAA potvrzují, že pravděpodobnost návratu El </w:t>
      </w:r>
      <w:proofErr w:type="spellStart"/>
      <w:r w:rsidRPr="00DD16F8">
        <w:t>Niño</w:t>
      </w:r>
      <w:proofErr w:type="spellEnd"/>
      <w:r w:rsidRPr="00DD16F8">
        <w:t xml:space="preserve"> v létě 2026 je vysoká a některé modely připouštějí i velmi silný </w:t>
      </w:r>
      <w:r w:rsidR="00766251">
        <w:t>průběh</w:t>
      </w:r>
      <w:r w:rsidRPr="00DD16F8">
        <w:t>.</w:t>
      </w:r>
    </w:p>
    <w:p w14:paraId="534E71CD" w14:textId="77777777" w:rsidR="004D4F73" w:rsidRDefault="004D4F73" w:rsidP="004D4F73"/>
    <w:p w14:paraId="422B05D6" w14:textId="72006989" w:rsidR="00DD69C5" w:rsidRPr="00DD16F8" w:rsidRDefault="00DD69C5" w:rsidP="004D4F73">
      <w:r w:rsidRPr="00DD16F8">
        <w:t xml:space="preserve">Delší období sucha a vysokých teplot přitom mohou ovlivnit i energetiku. Sucho v posledních letech snižovalo výrobu elektřiny v Evropě jak u vodních elektráren, tak částečně i u jaderných zdrojů, které potřebují vodu pro chlazení, a tlačilo ceny elektřiny vzhůru. Extrémy počasí mohou zvýšit volatilitu trhu, ať už kvůli vyšší spotřebě energie, výpadkům ve výrobě nebo dostupnosti některých zdrojů. </w:t>
      </w:r>
    </w:p>
    <w:p w14:paraId="006B113C" w14:textId="77777777" w:rsidR="00FC4481" w:rsidRPr="00DD16F8" w:rsidRDefault="00FC4481" w:rsidP="00B055BE"/>
    <w:tbl>
      <w:tblPr>
        <w:tblW w:w="6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3300"/>
      </w:tblGrid>
      <w:tr w:rsidR="00DD16F8" w:rsidRPr="00DD16F8" w14:paraId="466A3381" w14:textId="77777777" w:rsidTr="00DD16F8">
        <w:trPr>
          <w:trHeight w:val="720"/>
        </w:trPr>
        <w:tc>
          <w:tcPr>
            <w:tcW w:w="6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58C2DB76" w14:textId="77777777" w:rsidR="00DD16F8" w:rsidRPr="00DD16F8" w:rsidRDefault="00DD16F8" w:rsidP="00DD16F8">
            <w:pPr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  <w:r w:rsidRPr="00DD16F8">
              <w:rPr>
                <w:rFonts w:ascii="Aptos Narrow" w:eastAsia="Times New Roman" w:hAnsi="Aptos Narrow" w:cs="Times New Roman"/>
                <w:b/>
                <w:bCs/>
                <w:color w:val="000000"/>
                <w:lang w:eastAsia="cs-CZ"/>
              </w:rPr>
              <w:lastRenderedPageBreak/>
              <w:t>Rizikový scénář:</w:t>
            </w:r>
            <w:r w:rsidRPr="00DD16F8">
              <w:rPr>
                <w:rFonts w:ascii="Aptos Narrow" w:eastAsia="Times New Roman" w:hAnsi="Aptos Narrow" w:cs="Times New Roman"/>
                <w:color w:val="000000"/>
                <w:lang w:eastAsia="cs-CZ"/>
              </w:rPr>
              <w:t xml:space="preserve"> kombinace letní vlny veder, sucha a bezvětří může </w:t>
            </w:r>
            <w:r w:rsidRPr="00DD16F8">
              <w:rPr>
                <w:rFonts w:ascii="Aptos Narrow" w:eastAsia="Times New Roman" w:hAnsi="Aptos Narrow" w:cs="Times New Roman"/>
                <w:color w:val="000000"/>
                <w:lang w:eastAsia="cs-CZ"/>
              </w:rPr>
              <w:br/>
              <w:t>ve spojení s geopolitickým děním přinést v roce 2026 cenový šok</w:t>
            </w:r>
          </w:p>
        </w:tc>
      </w:tr>
      <w:tr w:rsidR="00DD16F8" w:rsidRPr="00DD16F8" w14:paraId="668C555C" w14:textId="77777777" w:rsidTr="00DD16F8">
        <w:trPr>
          <w:trHeight w:val="63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6BC71" w14:textId="77777777" w:rsidR="00DD16F8" w:rsidRPr="00DD16F8" w:rsidRDefault="00DD16F8" w:rsidP="00DD16F8">
            <w:pPr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  <w:r w:rsidRPr="00DD16F8">
              <w:rPr>
                <w:rFonts w:ascii="Aptos Narrow" w:eastAsia="Times New Roman" w:hAnsi="Aptos Narrow" w:cs="Times New Roman"/>
                <w:color w:val="000000"/>
                <w:lang w:eastAsia="cs-CZ"/>
              </w:rPr>
              <w:t xml:space="preserve">bezvětří 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8406B" w14:textId="77777777" w:rsidR="00DD16F8" w:rsidRPr="00DD16F8" w:rsidRDefault="00DD16F8" w:rsidP="00DD16F8">
            <w:pPr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  <w:r w:rsidRPr="00DD16F8">
              <w:rPr>
                <w:rFonts w:ascii="Aptos Narrow" w:eastAsia="Times New Roman" w:hAnsi="Aptos Narrow" w:cs="Times New Roman"/>
                <w:color w:val="000000"/>
                <w:lang w:eastAsia="cs-CZ"/>
              </w:rPr>
              <w:t xml:space="preserve">nízké zásoby plynu </w:t>
            </w:r>
            <w:r w:rsidRPr="00DD16F8">
              <w:rPr>
                <w:rFonts w:ascii="Aptos Narrow" w:eastAsia="Times New Roman" w:hAnsi="Aptos Narrow" w:cs="Times New Roman"/>
                <w:color w:val="000000"/>
                <w:lang w:eastAsia="cs-CZ"/>
              </w:rPr>
              <w:br/>
              <w:t>po zimní sezóně</w:t>
            </w:r>
          </w:p>
        </w:tc>
      </w:tr>
      <w:tr w:rsidR="00DD16F8" w:rsidRPr="00DD16F8" w14:paraId="19D44C1E" w14:textId="77777777" w:rsidTr="00DD16F8">
        <w:trPr>
          <w:trHeight w:val="63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39A71" w14:textId="77777777" w:rsidR="00DD16F8" w:rsidRPr="00DD16F8" w:rsidRDefault="00DD16F8" w:rsidP="00DD16F8">
            <w:pPr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  <w:r w:rsidRPr="00DD16F8">
              <w:rPr>
                <w:rFonts w:ascii="Aptos Narrow" w:eastAsia="Times New Roman" w:hAnsi="Aptos Narrow" w:cs="Times New Roman"/>
                <w:color w:val="000000"/>
                <w:lang w:eastAsia="cs-CZ"/>
              </w:rPr>
              <w:t xml:space="preserve">sucho (vyšší riziko </w:t>
            </w:r>
            <w:r w:rsidRPr="00DD16F8">
              <w:rPr>
                <w:rFonts w:ascii="Aptos Narrow" w:eastAsia="Times New Roman" w:hAnsi="Aptos Narrow" w:cs="Times New Roman"/>
                <w:color w:val="000000"/>
                <w:lang w:eastAsia="cs-CZ"/>
              </w:rPr>
              <w:br/>
              <w:t>v souvislosti s předpovědí El Niňo)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8A9BA" w14:textId="77777777" w:rsidR="00DD16F8" w:rsidRPr="00DD16F8" w:rsidRDefault="00DD16F8" w:rsidP="00DD16F8">
            <w:pPr>
              <w:rPr>
                <w:rFonts w:ascii="Aptos Narrow" w:eastAsia="Times New Roman" w:hAnsi="Aptos Narrow" w:cs="Times New Roman"/>
                <w:color w:val="000000"/>
                <w:lang w:eastAsia="cs-CZ"/>
              </w:rPr>
            </w:pPr>
            <w:r w:rsidRPr="00DD16F8">
              <w:rPr>
                <w:rFonts w:ascii="Aptos Narrow" w:eastAsia="Times New Roman" w:hAnsi="Aptos Narrow" w:cs="Times New Roman"/>
                <w:color w:val="000000"/>
                <w:lang w:eastAsia="cs-CZ"/>
              </w:rPr>
              <w:t xml:space="preserve">konflikt na Ukrajině </w:t>
            </w:r>
            <w:r w:rsidRPr="00DD16F8">
              <w:rPr>
                <w:rFonts w:ascii="Aptos Narrow" w:eastAsia="Times New Roman" w:hAnsi="Aptos Narrow" w:cs="Times New Roman"/>
                <w:color w:val="000000"/>
                <w:lang w:eastAsia="cs-CZ"/>
              </w:rPr>
              <w:br/>
              <w:t>a na Blízkém východě</w:t>
            </w:r>
          </w:p>
        </w:tc>
      </w:tr>
    </w:tbl>
    <w:p w14:paraId="4A53D6E7" w14:textId="77777777" w:rsidR="00FC4481" w:rsidRPr="00226953" w:rsidRDefault="00FC4481" w:rsidP="00B055BE">
      <w:pPr>
        <w:rPr>
          <w:b/>
          <w:bCs/>
        </w:rPr>
      </w:pPr>
    </w:p>
    <w:p w14:paraId="12FED0A9" w14:textId="3D4B8694" w:rsidR="00B055BE" w:rsidRDefault="00B055BE" w:rsidP="00B055BE">
      <w:r>
        <w:t xml:space="preserve">Evropský trh </w:t>
      </w:r>
      <w:r w:rsidR="00D861DB">
        <w:t xml:space="preserve">je </w:t>
      </w:r>
      <w:r>
        <w:t xml:space="preserve">citlivý na jakékoli zprávy, které mohou omezit globální dostupnost plynu včetně LNG, a tato nejistota </w:t>
      </w:r>
      <w:r w:rsidR="00BD627C">
        <w:t>dopadá na</w:t>
      </w:r>
      <w:r>
        <w:t xml:space="preserve"> burzovní cen</w:t>
      </w:r>
      <w:r w:rsidR="005D7B14">
        <w:t>y</w:t>
      </w:r>
      <w:r>
        <w:t xml:space="preserve"> elektřiny i plynu. V následujících měsících bude hrát roli také tempo a objem vtláčení plynu do zásobníků, protože ovlivní poptávku i cenový vývoj před další zimou. </w:t>
      </w:r>
    </w:p>
    <w:p w14:paraId="3A52B0B7" w14:textId="77777777" w:rsidR="00C5748E" w:rsidRDefault="00C5748E" w:rsidP="00B055BE"/>
    <w:p w14:paraId="6B5108C9" w14:textId="18376B22" w:rsidR="00C5748E" w:rsidRDefault="00C5748E" w:rsidP="00B055BE">
      <w:r w:rsidRPr="00C057D2">
        <w:t xml:space="preserve">Celková kapacita zásobníků v České republice </w:t>
      </w:r>
      <w:r w:rsidR="0076240A" w:rsidRPr="00C057D2">
        <w:t xml:space="preserve">je </w:t>
      </w:r>
      <w:r w:rsidR="009A7504" w:rsidRPr="00DD16F8">
        <w:t>3,45 mld. m³</w:t>
      </w:r>
      <w:r w:rsidR="00B726CC" w:rsidRPr="00C057D2">
        <w:t xml:space="preserve"> (≈ 38 </w:t>
      </w:r>
      <w:proofErr w:type="spellStart"/>
      <w:r w:rsidR="00B726CC" w:rsidRPr="00C057D2">
        <w:t>TWh</w:t>
      </w:r>
      <w:proofErr w:type="spellEnd"/>
      <w:r w:rsidR="00B726CC" w:rsidRPr="00C057D2">
        <w:t xml:space="preserve">), což odpovídá zhruba </w:t>
      </w:r>
      <w:r w:rsidR="00B726CC" w:rsidRPr="00DD16F8">
        <w:t>třetině až necelé polovině roční spotřeby</w:t>
      </w:r>
      <w:r w:rsidR="0080159F" w:rsidRPr="00DD16F8">
        <w:t xml:space="preserve"> země</w:t>
      </w:r>
      <w:r w:rsidR="00B726CC" w:rsidRPr="00C057D2">
        <w:t xml:space="preserve"> podle toho, jak je daný rok chladný.</w:t>
      </w:r>
      <w:r w:rsidR="00A10C0E" w:rsidRPr="00C057D2">
        <w:t xml:space="preserve"> S</w:t>
      </w:r>
      <w:r w:rsidR="00741952" w:rsidRPr="00C057D2">
        <w:t>potřeba plynu v ČR byla v</w:t>
      </w:r>
      <w:r w:rsidR="009A7504" w:rsidRPr="00C057D2">
        <w:t xml:space="preserve"> </w:t>
      </w:r>
      <w:r w:rsidR="009A7504" w:rsidRPr="00DD16F8">
        <w:t>roce 2024</w:t>
      </w:r>
      <w:r w:rsidR="009A7504" w:rsidRPr="00C057D2">
        <w:t xml:space="preserve"> </w:t>
      </w:r>
      <w:r w:rsidR="00741952" w:rsidRPr="00C057D2">
        <w:t>spíše nižší</w:t>
      </w:r>
      <w:r w:rsidR="002B77A4" w:rsidRPr="00C057D2">
        <w:t>, na úrovni</w:t>
      </w:r>
      <w:r w:rsidR="009A7504" w:rsidRPr="00C057D2">
        <w:t xml:space="preserve"> </w:t>
      </w:r>
      <w:r w:rsidR="009A7504" w:rsidRPr="00DD16F8">
        <w:t>6,767 mld. m³</w:t>
      </w:r>
      <w:r w:rsidR="00A10C0E" w:rsidRPr="00C057D2">
        <w:t>, v</w:t>
      </w:r>
      <w:r w:rsidR="002B77A4" w:rsidRPr="00C057D2">
        <w:t xml:space="preserve"> roce 2025 vzrostla na celkových </w:t>
      </w:r>
      <w:r w:rsidR="00724782" w:rsidRPr="00C057D2">
        <w:t>7,48 mld. m³.</w:t>
      </w:r>
      <w:r w:rsidR="009539A0" w:rsidRPr="00C057D2">
        <w:t xml:space="preserve"> </w:t>
      </w:r>
      <w:r w:rsidR="006645B3">
        <w:t>N</w:t>
      </w:r>
      <w:r w:rsidR="007A372B">
        <w:t xml:space="preserve">aplňování zásobníků má v čase stanovené </w:t>
      </w:r>
      <w:r w:rsidR="006645B3">
        <w:t>limity</w:t>
      </w:r>
      <w:r w:rsidR="007A372B">
        <w:t>,</w:t>
      </w:r>
      <w:r w:rsidR="006645B3">
        <w:t xml:space="preserve"> přičemž v průběhu roku jsou orientační</w:t>
      </w:r>
      <w:r w:rsidR="00F94B59">
        <w:t xml:space="preserve">, </w:t>
      </w:r>
      <w:r w:rsidR="006645B3">
        <w:t>závazn</w:t>
      </w:r>
      <w:r w:rsidR="00103B43">
        <w:t>é</w:t>
      </w:r>
      <w:r w:rsidR="006645B3">
        <w:t xml:space="preserve"> je </w:t>
      </w:r>
      <w:r w:rsidR="00103B43">
        <w:t xml:space="preserve">dosažení </w:t>
      </w:r>
      <w:r w:rsidR="006645B3">
        <w:t>cílová hranice 90% naplněnosti v</w:t>
      </w:r>
      <w:r w:rsidR="00103B43">
        <w:t> </w:t>
      </w:r>
      <w:r w:rsidR="006645B3">
        <w:t>obd</w:t>
      </w:r>
      <w:r w:rsidR="00103B43">
        <w:t>obí od října do prosince daného roku.</w:t>
      </w:r>
      <w:r w:rsidR="007A372B">
        <w:t xml:space="preserve"> </w:t>
      </w:r>
    </w:p>
    <w:p w14:paraId="5497A6AE" w14:textId="4216A4A4" w:rsidR="00B055BE" w:rsidRDefault="00CA0DD8" w:rsidP="00B055BE">
      <w:pPr>
        <w:spacing w:after="160" w:line="278" w:lineRule="auto"/>
        <w:rPr>
          <w:b/>
          <w:bCs/>
          <w:i/>
          <w:iCs/>
        </w:rPr>
      </w:pPr>
      <w:r>
        <w:rPr>
          <w:b/>
          <w:bCs/>
          <w:i/>
          <w:iCs/>
        </w:rPr>
        <w:br/>
      </w:r>
      <w:r w:rsidR="00B055BE" w:rsidRPr="00226953">
        <w:rPr>
          <w:b/>
          <w:bCs/>
          <w:i/>
          <w:iCs/>
        </w:rPr>
        <w:t>Harmonogram vtláčení zemního plynu do zásobníků ČR</w:t>
      </w:r>
    </w:p>
    <w:tbl>
      <w:tblPr>
        <w:tblStyle w:val="Mkatabulky"/>
        <w:tblW w:w="9326" w:type="dxa"/>
        <w:jc w:val="center"/>
        <w:tblLook w:val="04A0" w:firstRow="1" w:lastRow="0" w:firstColumn="1" w:lastColumn="0" w:noHBand="0" w:noVBand="1"/>
      </w:tblPr>
      <w:tblGrid>
        <w:gridCol w:w="2331"/>
        <w:gridCol w:w="2331"/>
        <w:gridCol w:w="2332"/>
        <w:gridCol w:w="2332"/>
      </w:tblGrid>
      <w:tr w:rsidR="00107100" w14:paraId="76632FFD" w14:textId="529B9E2C" w:rsidTr="00FB4076">
        <w:trPr>
          <w:trHeight w:val="186"/>
          <w:jc w:val="center"/>
        </w:trPr>
        <w:tc>
          <w:tcPr>
            <w:tcW w:w="2155" w:type="dxa"/>
            <w:vAlign w:val="center"/>
          </w:tcPr>
          <w:p w14:paraId="4E5687B6" w14:textId="0C015E38" w:rsidR="00107100" w:rsidRPr="00BB53BA" w:rsidRDefault="00107100" w:rsidP="004D4A11">
            <w:pPr>
              <w:rPr>
                <w:b/>
                <w:bCs/>
                <w:i/>
                <w:iCs/>
              </w:rPr>
            </w:pPr>
            <w:r w:rsidRPr="00BB53BA">
              <w:rPr>
                <w:b/>
                <w:bCs/>
              </w:rPr>
              <w:t>Datum</w:t>
            </w:r>
          </w:p>
        </w:tc>
        <w:tc>
          <w:tcPr>
            <w:tcW w:w="2155" w:type="dxa"/>
            <w:vAlign w:val="center"/>
          </w:tcPr>
          <w:p w14:paraId="68A138E4" w14:textId="2B88483C" w:rsidR="00107100" w:rsidRPr="00BB53BA" w:rsidRDefault="00107100" w:rsidP="004D4A11">
            <w:pPr>
              <w:rPr>
                <w:b/>
                <w:bCs/>
                <w:i/>
                <w:iCs/>
              </w:rPr>
            </w:pPr>
            <w:r w:rsidRPr="00BB53BA">
              <w:rPr>
                <w:b/>
                <w:bCs/>
              </w:rPr>
              <w:t>Orientační %</w:t>
            </w:r>
          </w:p>
        </w:tc>
        <w:tc>
          <w:tcPr>
            <w:tcW w:w="2155" w:type="dxa"/>
            <w:vAlign w:val="center"/>
          </w:tcPr>
          <w:p w14:paraId="0C1072A0" w14:textId="7EC18C6B" w:rsidR="00107100" w:rsidRPr="00BB53BA" w:rsidRDefault="00107100" w:rsidP="004D4A11">
            <w:pPr>
              <w:rPr>
                <w:b/>
                <w:bCs/>
                <w:i/>
                <w:iCs/>
              </w:rPr>
            </w:pPr>
            <w:r w:rsidRPr="00BB53BA">
              <w:rPr>
                <w:b/>
                <w:bCs/>
              </w:rPr>
              <w:t>Orientační objem</w:t>
            </w:r>
            <w:r w:rsidR="00EA26F7" w:rsidRPr="00BB53BA">
              <w:rPr>
                <w:b/>
                <w:bCs/>
              </w:rPr>
              <w:t xml:space="preserve"> v zásobnících (mld. m</w:t>
            </w:r>
            <w:r w:rsidR="00EA26F7" w:rsidRPr="00BB53BA">
              <w:rPr>
                <w:b/>
                <w:bCs/>
                <w:vertAlign w:val="superscript"/>
              </w:rPr>
              <w:t>3</w:t>
            </w:r>
            <w:r w:rsidR="004B1EFC" w:rsidRPr="00BB53BA">
              <w:rPr>
                <w:b/>
                <w:bCs/>
              </w:rPr>
              <w:t>)</w:t>
            </w:r>
          </w:p>
        </w:tc>
        <w:tc>
          <w:tcPr>
            <w:tcW w:w="2155" w:type="dxa"/>
            <w:vAlign w:val="center"/>
          </w:tcPr>
          <w:p w14:paraId="370FE9F5" w14:textId="6706AA3B" w:rsidR="00107100" w:rsidRPr="00BB53BA" w:rsidRDefault="00DA69C2" w:rsidP="004D4A11">
            <w:pPr>
              <w:rPr>
                <w:b/>
                <w:bCs/>
              </w:rPr>
            </w:pPr>
            <w:r w:rsidRPr="00BB53BA">
              <w:rPr>
                <w:b/>
                <w:bCs/>
              </w:rPr>
              <w:t>Podíl na roční spotřebě</w:t>
            </w:r>
            <w:r w:rsidR="007A2B1A" w:rsidRPr="00BB53BA">
              <w:rPr>
                <w:b/>
                <w:bCs/>
              </w:rPr>
              <w:t xml:space="preserve">, referenční rok </w:t>
            </w:r>
            <w:r w:rsidRPr="00BB53BA">
              <w:rPr>
                <w:b/>
                <w:bCs/>
              </w:rPr>
              <w:t>2025</w:t>
            </w:r>
            <w:r w:rsidR="007A2B1A" w:rsidRPr="00BB53BA">
              <w:rPr>
                <w:b/>
                <w:bCs/>
              </w:rPr>
              <w:t xml:space="preserve"> (</w:t>
            </w:r>
            <w:r w:rsidRPr="00BB53BA">
              <w:rPr>
                <w:b/>
                <w:bCs/>
              </w:rPr>
              <w:t>7,48 mld. m³)</w:t>
            </w:r>
          </w:p>
        </w:tc>
      </w:tr>
      <w:tr w:rsidR="00107100" w14:paraId="7BBA6C35" w14:textId="2F261BDE" w:rsidTr="00FB4076">
        <w:trPr>
          <w:trHeight w:val="55"/>
          <w:jc w:val="center"/>
        </w:trPr>
        <w:tc>
          <w:tcPr>
            <w:tcW w:w="2155" w:type="dxa"/>
            <w:vAlign w:val="center"/>
          </w:tcPr>
          <w:p w14:paraId="17F5022A" w14:textId="335A9F8F" w:rsidR="00107100" w:rsidRDefault="00107100" w:rsidP="00C57BD4">
            <w:pPr>
              <w:spacing w:after="160" w:line="278" w:lineRule="auto"/>
              <w:rPr>
                <w:b/>
                <w:bCs/>
                <w:i/>
                <w:iCs/>
              </w:rPr>
            </w:pPr>
            <w:r w:rsidRPr="004D7668">
              <w:rPr>
                <w:b/>
                <w:bCs/>
              </w:rPr>
              <w:t>1. února</w:t>
            </w:r>
          </w:p>
        </w:tc>
        <w:tc>
          <w:tcPr>
            <w:tcW w:w="2155" w:type="dxa"/>
            <w:vAlign w:val="center"/>
          </w:tcPr>
          <w:p w14:paraId="2D60BAAF" w14:textId="36A80CE3" w:rsidR="00107100" w:rsidRDefault="00107100" w:rsidP="00C57BD4">
            <w:pPr>
              <w:spacing w:after="160" w:line="278" w:lineRule="auto"/>
              <w:rPr>
                <w:b/>
                <w:bCs/>
                <w:i/>
                <w:iCs/>
              </w:rPr>
            </w:pPr>
            <w:r w:rsidRPr="004D7668">
              <w:t>~35–40 %</w:t>
            </w:r>
          </w:p>
        </w:tc>
        <w:tc>
          <w:tcPr>
            <w:tcW w:w="2155" w:type="dxa"/>
            <w:vAlign w:val="center"/>
          </w:tcPr>
          <w:p w14:paraId="72E6929A" w14:textId="32611FAC" w:rsidR="00107100" w:rsidRPr="009E2A65" w:rsidRDefault="006E19D3" w:rsidP="00B37BC6">
            <w:pPr>
              <w:spacing w:after="160" w:line="278" w:lineRule="auto"/>
              <w:jc w:val="center"/>
              <w:rPr>
                <w:i/>
                <w:iCs/>
              </w:rPr>
            </w:pPr>
            <w:r w:rsidRPr="009E2A65">
              <w:t>1,21–1,38</w:t>
            </w:r>
          </w:p>
        </w:tc>
        <w:tc>
          <w:tcPr>
            <w:tcW w:w="2155" w:type="dxa"/>
            <w:vAlign w:val="center"/>
          </w:tcPr>
          <w:p w14:paraId="6407DE20" w14:textId="49F4BFC9" w:rsidR="00107100" w:rsidRPr="009E2A65" w:rsidRDefault="00F05760" w:rsidP="00B37BC6">
            <w:pPr>
              <w:spacing w:after="160" w:line="278" w:lineRule="auto"/>
              <w:jc w:val="center"/>
            </w:pPr>
            <w:r w:rsidRPr="009E2A65">
              <w:t>16,1–18,4 %</w:t>
            </w:r>
          </w:p>
        </w:tc>
      </w:tr>
      <w:tr w:rsidR="00107100" w14:paraId="3C7249E2" w14:textId="71C94D79" w:rsidTr="00FB4076">
        <w:trPr>
          <w:trHeight w:val="55"/>
          <w:jc w:val="center"/>
        </w:trPr>
        <w:tc>
          <w:tcPr>
            <w:tcW w:w="2155" w:type="dxa"/>
            <w:vAlign w:val="center"/>
          </w:tcPr>
          <w:p w14:paraId="7C024082" w14:textId="5E25BC6A" w:rsidR="00107100" w:rsidRPr="00C57BD4" w:rsidRDefault="00107100" w:rsidP="00C57BD4">
            <w:pPr>
              <w:spacing w:after="160" w:line="278" w:lineRule="auto"/>
              <w:rPr>
                <w:b/>
                <w:bCs/>
                <w:i/>
                <w:iCs/>
              </w:rPr>
            </w:pPr>
            <w:r w:rsidRPr="004D7668">
              <w:rPr>
                <w:b/>
                <w:bCs/>
              </w:rPr>
              <w:t>1. května</w:t>
            </w:r>
          </w:p>
        </w:tc>
        <w:tc>
          <w:tcPr>
            <w:tcW w:w="2155" w:type="dxa"/>
            <w:vAlign w:val="center"/>
          </w:tcPr>
          <w:p w14:paraId="7D71A6D2" w14:textId="68BA0739" w:rsidR="00107100" w:rsidRPr="00C57BD4" w:rsidRDefault="00107100" w:rsidP="00C57BD4">
            <w:pPr>
              <w:spacing w:after="160" w:line="278" w:lineRule="auto"/>
              <w:rPr>
                <w:b/>
                <w:bCs/>
                <w:i/>
                <w:iCs/>
              </w:rPr>
            </w:pPr>
            <w:r w:rsidRPr="004D7668">
              <w:t>~50–55 %</w:t>
            </w:r>
          </w:p>
        </w:tc>
        <w:tc>
          <w:tcPr>
            <w:tcW w:w="2155" w:type="dxa"/>
            <w:vAlign w:val="center"/>
          </w:tcPr>
          <w:p w14:paraId="0C19C033" w14:textId="1F6BBA52" w:rsidR="00107100" w:rsidRPr="009E2A65" w:rsidRDefault="00A53751" w:rsidP="00B37BC6">
            <w:pPr>
              <w:spacing w:after="160" w:line="278" w:lineRule="auto"/>
              <w:jc w:val="center"/>
              <w:rPr>
                <w:i/>
                <w:iCs/>
              </w:rPr>
            </w:pPr>
            <w:r w:rsidRPr="009E2A65">
              <w:t>1,73–1,90</w:t>
            </w:r>
          </w:p>
        </w:tc>
        <w:tc>
          <w:tcPr>
            <w:tcW w:w="2155" w:type="dxa"/>
            <w:vAlign w:val="center"/>
          </w:tcPr>
          <w:p w14:paraId="52AE061B" w14:textId="070980BE" w:rsidR="00107100" w:rsidRPr="009E2A65" w:rsidRDefault="00F05760" w:rsidP="00B37BC6">
            <w:pPr>
              <w:spacing w:after="160" w:line="278" w:lineRule="auto"/>
              <w:jc w:val="center"/>
            </w:pPr>
            <w:r w:rsidRPr="009E2A65">
              <w:t>23,1–25,4 %</w:t>
            </w:r>
          </w:p>
        </w:tc>
      </w:tr>
      <w:tr w:rsidR="00107100" w14:paraId="2E551BFA" w14:textId="055F965C" w:rsidTr="00FB4076">
        <w:trPr>
          <w:trHeight w:val="55"/>
          <w:jc w:val="center"/>
        </w:trPr>
        <w:tc>
          <w:tcPr>
            <w:tcW w:w="2155" w:type="dxa"/>
            <w:vAlign w:val="center"/>
          </w:tcPr>
          <w:p w14:paraId="1581B2C6" w14:textId="69559B64" w:rsidR="00107100" w:rsidRDefault="00107100" w:rsidP="00C57BD4">
            <w:pPr>
              <w:spacing w:after="160" w:line="278" w:lineRule="auto"/>
              <w:rPr>
                <w:b/>
                <w:bCs/>
                <w:i/>
                <w:iCs/>
              </w:rPr>
            </w:pPr>
            <w:r w:rsidRPr="004D7668">
              <w:rPr>
                <w:b/>
                <w:bCs/>
              </w:rPr>
              <w:t>1. července</w:t>
            </w:r>
          </w:p>
        </w:tc>
        <w:tc>
          <w:tcPr>
            <w:tcW w:w="2155" w:type="dxa"/>
            <w:vAlign w:val="center"/>
          </w:tcPr>
          <w:p w14:paraId="2BB422E2" w14:textId="14373A4D" w:rsidR="00107100" w:rsidRDefault="00107100" w:rsidP="00C57BD4">
            <w:pPr>
              <w:spacing w:after="160" w:line="278" w:lineRule="auto"/>
              <w:rPr>
                <w:b/>
                <w:bCs/>
                <w:i/>
                <w:iCs/>
              </w:rPr>
            </w:pPr>
            <w:r w:rsidRPr="004D7668">
              <w:t>~65–70 %</w:t>
            </w:r>
          </w:p>
        </w:tc>
        <w:tc>
          <w:tcPr>
            <w:tcW w:w="2155" w:type="dxa"/>
            <w:vAlign w:val="center"/>
          </w:tcPr>
          <w:p w14:paraId="38AB007C" w14:textId="3DF2E618" w:rsidR="00107100" w:rsidRPr="009E2A65" w:rsidRDefault="00A53751" w:rsidP="00B37BC6">
            <w:pPr>
              <w:spacing w:after="160" w:line="278" w:lineRule="auto"/>
              <w:jc w:val="center"/>
              <w:rPr>
                <w:i/>
                <w:iCs/>
              </w:rPr>
            </w:pPr>
            <w:r w:rsidRPr="009E2A65">
              <w:t>2,24–2,42</w:t>
            </w:r>
          </w:p>
        </w:tc>
        <w:tc>
          <w:tcPr>
            <w:tcW w:w="2155" w:type="dxa"/>
            <w:vAlign w:val="center"/>
          </w:tcPr>
          <w:p w14:paraId="3F17F3A1" w14:textId="62117EB2" w:rsidR="00107100" w:rsidRPr="009E2A65" w:rsidRDefault="00D71FFC" w:rsidP="00B37BC6">
            <w:pPr>
              <w:spacing w:after="160" w:line="278" w:lineRule="auto"/>
              <w:jc w:val="center"/>
            </w:pPr>
            <w:r w:rsidRPr="009E2A65">
              <w:t>30,0–32,3 %</w:t>
            </w:r>
          </w:p>
        </w:tc>
      </w:tr>
      <w:tr w:rsidR="00107100" w14:paraId="34277D67" w14:textId="21506E6D" w:rsidTr="00FB4076">
        <w:trPr>
          <w:trHeight w:val="57"/>
          <w:jc w:val="center"/>
        </w:trPr>
        <w:tc>
          <w:tcPr>
            <w:tcW w:w="2155" w:type="dxa"/>
            <w:vAlign w:val="center"/>
          </w:tcPr>
          <w:p w14:paraId="7E71E679" w14:textId="77371FCD" w:rsidR="00107100" w:rsidRDefault="00107100" w:rsidP="00C57BD4">
            <w:pPr>
              <w:spacing w:after="160" w:line="278" w:lineRule="auto"/>
              <w:rPr>
                <w:b/>
                <w:bCs/>
                <w:i/>
                <w:iCs/>
              </w:rPr>
            </w:pPr>
            <w:r w:rsidRPr="004D7668">
              <w:rPr>
                <w:b/>
                <w:bCs/>
              </w:rPr>
              <w:t>1. září</w:t>
            </w:r>
          </w:p>
        </w:tc>
        <w:tc>
          <w:tcPr>
            <w:tcW w:w="2155" w:type="dxa"/>
            <w:vAlign w:val="center"/>
          </w:tcPr>
          <w:p w14:paraId="72A3A7EA" w14:textId="18CBE69F" w:rsidR="00107100" w:rsidRDefault="00107100" w:rsidP="00C57BD4">
            <w:pPr>
              <w:spacing w:after="160" w:line="278" w:lineRule="auto"/>
              <w:rPr>
                <w:b/>
                <w:bCs/>
                <w:i/>
                <w:iCs/>
              </w:rPr>
            </w:pPr>
            <w:r w:rsidRPr="004D7668">
              <w:t>~75–80 %</w:t>
            </w:r>
          </w:p>
        </w:tc>
        <w:tc>
          <w:tcPr>
            <w:tcW w:w="2155" w:type="dxa"/>
            <w:vAlign w:val="center"/>
          </w:tcPr>
          <w:p w14:paraId="0B6DB4DF" w14:textId="27822EDC" w:rsidR="00107100" w:rsidRPr="009E2A65" w:rsidRDefault="007278F0" w:rsidP="00B37BC6">
            <w:pPr>
              <w:spacing w:after="160" w:line="278" w:lineRule="auto"/>
              <w:jc w:val="center"/>
              <w:rPr>
                <w:i/>
                <w:iCs/>
              </w:rPr>
            </w:pPr>
            <w:r w:rsidRPr="009E2A65">
              <w:t>2,59–2,76</w:t>
            </w:r>
          </w:p>
        </w:tc>
        <w:tc>
          <w:tcPr>
            <w:tcW w:w="2155" w:type="dxa"/>
            <w:vAlign w:val="center"/>
          </w:tcPr>
          <w:p w14:paraId="25A913C1" w14:textId="591C495E" w:rsidR="00107100" w:rsidRPr="009E2A65" w:rsidRDefault="00D71FFC" w:rsidP="00B37BC6">
            <w:pPr>
              <w:spacing w:after="160" w:line="278" w:lineRule="auto"/>
              <w:jc w:val="center"/>
            </w:pPr>
            <w:r w:rsidRPr="009E2A65">
              <w:t>34,6–36,9 %</w:t>
            </w:r>
          </w:p>
        </w:tc>
      </w:tr>
      <w:tr w:rsidR="00107100" w14:paraId="0FBD571D" w14:textId="48B086EF" w:rsidTr="00FB4076">
        <w:trPr>
          <w:trHeight w:val="55"/>
          <w:jc w:val="center"/>
        </w:trPr>
        <w:tc>
          <w:tcPr>
            <w:tcW w:w="2155" w:type="dxa"/>
            <w:vAlign w:val="center"/>
          </w:tcPr>
          <w:p w14:paraId="471E8ED3" w14:textId="029A652D" w:rsidR="00107100" w:rsidRDefault="00107100" w:rsidP="00C57BD4">
            <w:pPr>
              <w:spacing w:after="160" w:line="278" w:lineRule="auto"/>
              <w:rPr>
                <w:b/>
                <w:bCs/>
                <w:i/>
                <w:iCs/>
              </w:rPr>
            </w:pPr>
            <w:r w:rsidRPr="004D7668">
              <w:rPr>
                <w:b/>
                <w:bCs/>
              </w:rPr>
              <w:t>cíl (říjen–prosinec)</w:t>
            </w:r>
          </w:p>
        </w:tc>
        <w:tc>
          <w:tcPr>
            <w:tcW w:w="2155" w:type="dxa"/>
            <w:vAlign w:val="center"/>
          </w:tcPr>
          <w:p w14:paraId="7A5A1588" w14:textId="782818C8" w:rsidR="00107100" w:rsidRDefault="00107100" w:rsidP="00C57BD4">
            <w:pPr>
              <w:spacing w:after="160" w:line="278" w:lineRule="auto"/>
              <w:rPr>
                <w:b/>
                <w:bCs/>
                <w:i/>
                <w:iCs/>
              </w:rPr>
            </w:pPr>
            <w:r w:rsidRPr="004D7668">
              <w:rPr>
                <w:b/>
                <w:bCs/>
              </w:rPr>
              <w:t>90 %</w:t>
            </w:r>
          </w:p>
        </w:tc>
        <w:tc>
          <w:tcPr>
            <w:tcW w:w="2155" w:type="dxa"/>
            <w:vAlign w:val="center"/>
          </w:tcPr>
          <w:p w14:paraId="6CF8FD49" w14:textId="0510BE70" w:rsidR="00107100" w:rsidRPr="009E2A65" w:rsidRDefault="007278F0" w:rsidP="00B37BC6">
            <w:pPr>
              <w:spacing w:after="160" w:line="278" w:lineRule="auto"/>
              <w:jc w:val="center"/>
              <w:rPr>
                <w:i/>
                <w:iCs/>
              </w:rPr>
            </w:pPr>
            <w:r w:rsidRPr="009E2A65">
              <w:rPr>
                <w:b/>
                <w:bCs/>
              </w:rPr>
              <w:t>3,11</w:t>
            </w:r>
          </w:p>
        </w:tc>
        <w:tc>
          <w:tcPr>
            <w:tcW w:w="2155" w:type="dxa"/>
            <w:vAlign w:val="center"/>
          </w:tcPr>
          <w:p w14:paraId="3735640E" w14:textId="5543DA67" w:rsidR="00107100" w:rsidRPr="009E2A65" w:rsidRDefault="00D71FFC" w:rsidP="00B37BC6">
            <w:pPr>
              <w:spacing w:after="160" w:line="278" w:lineRule="auto"/>
              <w:jc w:val="center"/>
            </w:pPr>
            <w:r w:rsidRPr="009E2A65">
              <w:rPr>
                <w:b/>
                <w:bCs/>
              </w:rPr>
              <w:t>41,5 %</w:t>
            </w:r>
          </w:p>
        </w:tc>
      </w:tr>
    </w:tbl>
    <w:p w14:paraId="1DE94A7A" w14:textId="77777777" w:rsidR="00B055BE" w:rsidRDefault="00B055BE" w:rsidP="00B055BE"/>
    <w:p w14:paraId="6436B666" w14:textId="77777777" w:rsidR="001E7392" w:rsidRDefault="001E7392" w:rsidP="004F352A">
      <w:pPr>
        <w:pStyle w:val="Nadpis2"/>
      </w:pPr>
    </w:p>
    <w:p w14:paraId="23577D10" w14:textId="77777777" w:rsidR="004F352A" w:rsidRPr="00B02D3B" w:rsidRDefault="004F352A" w:rsidP="004F352A">
      <w:pPr>
        <w:pStyle w:val="Nadpis2"/>
        <w:rPr>
          <w:b/>
          <w:bCs/>
        </w:rPr>
      </w:pPr>
      <w:r w:rsidRPr="00B02D3B">
        <w:rPr>
          <w:b/>
          <w:bCs/>
        </w:rPr>
        <w:t xml:space="preserve">Firmy </w:t>
      </w:r>
      <w:r>
        <w:rPr>
          <w:b/>
          <w:bCs/>
        </w:rPr>
        <w:t xml:space="preserve">i domácnosti </w:t>
      </w:r>
      <w:r w:rsidRPr="00B02D3B">
        <w:rPr>
          <w:b/>
          <w:bCs/>
        </w:rPr>
        <w:t>se více chrání před výkyvy trhu</w:t>
      </w:r>
    </w:p>
    <w:p w14:paraId="653242E8" w14:textId="27D5AAA2" w:rsidR="00B055BE" w:rsidRDefault="00B055BE" w:rsidP="00B055BE">
      <w:r>
        <w:t xml:space="preserve">Pro domácnosti i firmy je </w:t>
      </w:r>
      <w:r w:rsidR="007B102E">
        <w:t xml:space="preserve">nyní </w:t>
      </w:r>
      <w:r>
        <w:t>o to důležitější najít včas takové řešení, které jim zajistí předvídatelnost nákladů na energie.</w:t>
      </w:r>
      <w:r w:rsidR="007B102E">
        <w:t xml:space="preserve"> </w:t>
      </w:r>
      <w:r>
        <w:t>Právě v době zvýšené nervozity trhů se plně projev</w:t>
      </w:r>
      <w:r w:rsidR="00FE1FAA">
        <w:t>uj</w:t>
      </w:r>
      <w:r>
        <w:t xml:space="preserve">í výhody smluv s fixací ceny. Fixace dává zákazníkům na sjednané období jistotu ohledně plánování budoucích výdajů na energie. Se smlouvou na dobu neurčitou zůstává domácnost i firma </w:t>
      </w:r>
      <w:r w:rsidR="00374877">
        <w:t xml:space="preserve">při růstu velkoobchodních cen </w:t>
      </w:r>
      <w:r>
        <w:t>zranitelnější</w:t>
      </w:r>
      <w:r w:rsidR="00B5241F">
        <w:t xml:space="preserve">, </w:t>
      </w:r>
      <w:r w:rsidR="00A30BC7">
        <w:t xml:space="preserve">vyloženým </w:t>
      </w:r>
      <w:r w:rsidR="00B5241F">
        <w:t>rizik</w:t>
      </w:r>
      <w:r w:rsidR="00A30BC7">
        <w:t xml:space="preserve">em </w:t>
      </w:r>
      <w:r w:rsidR="00800D54">
        <w:t xml:space="preserve">v tomto období </w:t>
      </w:r>
      <w:r w:rsidR="00A55E40">
        <w:t>mohou být</w:t>
      </w:r>
      <w:r w:rsidR="00B5241F">
        <w:t xml:space="preserve"> ce</w:t>
      </w:r>
      <w:r w:rsidR="00A55E40">
        <w:t>ny</w:t>
      </w:r>
      <w:r w:rsidR="00B5241F">
        <w:t xml:space="preserve"> vázan</w:t>
      </w:r>
      <w:r w:rsidR="00A55E40">
        <w:t>é</w:t>
      </w:r>
      <w:r w:rsidR="00B5241F">
        <w:t xml:space="preserve"> na denní trh (spot)</w:t>
      </w:r>
      <w:r w:rsidR="00A55E40">
        <w:t>.</w:t>
      </w:r>
    </w:p>
    <w:p w14:paraId="1FAFF247" w14:textId="77777777" w:rsidR="007B102E" w:rsidRDefault="007B102E" w:rsidP="00B055BE">
      <w:pPr>
        <w:rPr>
          <w:b/>
          <w:bCs/>
        </w:rPr>
      </w:pPr>
    </w:p>
    <w:p w14:paraId="5FB5ED3C" w14:textId="1FBCC0D7" w:rsidR="00B055BE" w:rsidRPr="00B02D3B" w:rsidRDefault="00B055BE" w:rsidP="00B055BE">
      <w:r>
        <w:t>„</w:t>
      </w:r>
      <w:r w:rsidRPr="00B02D3B">
        <w:t>Zájem o delší</w:t>
      </w:r>
      <w:r w:rsidR="004A261F">
        <w:t>,</w:t>
      </w:r>
      <w:r w:rsidR="008E6267">
        <w:t xml:space="preserve"> tříleté</w:t>
      </w:r>
      <w:r w:rsidRPr="00B02D3B">
        <w:t xml:space="preserve"> fixace roste</w:t>
      </w:r>
      <w:r>
        <w:t xml:space="preserve"> </w:t>
      </w:r>
      <w:r w:rsidR="002D22DD">
        <w:t xml:space="preserve">více </w:t>
      </w:r>
      <w:r>
        <w:t>u domácností,</w:t>
      </w:r>
      <w:r w:rsidRPr="00B02D3B">
        <w:t xml:space="preserve"> </w:t>
      </w:r>
      <w:r w:rsidR="000C6FCF">
        <w:t xml:space="preserve">trend je </w:t>
      </w:r>
      <w:r w:rsidR="00F97A2A">
        <w:t xml:space="preserve">patrný </w:t>
      </w:r>
      <w:r w:rsidR="00F97A2A" w:rsidRPr="00B02D3B">
        <w:t>i</w:t>
      </w:r>
      <w:r w:rsidR="00BB0526">
        <w:t xml:space="preserve"> u</w:t>
      </w:r>
      <w:r w:rsidR="00BB0526" w:rsidRPr="00B02D3B">
        <w:t xml:space="preserve"> </w:t>
      </w:r>
      <w:r w:rsidRPr="00B02D3B">
        <w:t>podnikatel</w:t>
      </w:r>
      <w:r w:rsidR="00BB0526">
        <w:t>ů.</w:t>
      </w:r>
      <w:r w:rsidR="007118BB">
        <w:t xml:space="preserve"> </w:t>
      </w:r>
      <w:r w:rsidR="00134347">
        <w:t>Nejběžnější délka fixace ceny je dvouletá</w:t>
      </w:r>
      <w:r w:rsidR="00EF06A6">
        <w:t xml:space="preserve"> a</w:t>
      </w:r>
      <w:r w:rsidR="00413468">
        <w:t xml:space="preserve"> </w:t>
      </w:r>
      <w:r w:rsidR="00DA63FA">
        <w:t xml:space="preserve">nahrazuje krátké jednoleté fixace, které byly oblíbenější v období </w:t>
      </w:r>
      <w:r w:rsidR="00334D84">
        <w:t>po skončení energetické krize a s ní spojen</w:t>
      </w:r>
      <w:r w:rsidR="00CB3C4A">
        <w:t>ý</w:t>
      </w:r>
      <w:r w:rsidR="004F6DE6">
        <w:t xml:space="preserve">m </w:t>
      </w:r>
      <w:proofErr w:type="spellStart"/>
      <w:r w:rsidR="004F6DE6">
        <w:t>zastropování</w:t>
      </w:r>
      <w:r w:rsidR="00F870EB">
        <w:t>m</w:t>
      </w:r>
      <w:proofErr w:type="spellEnd"/>
      <w:r w:rsidR="004F6DE6">
        <w:t xml:space="preserve"> cen</w:t>
      </w:r>
      <w:r w:rsidR="002825D1">
        <w:t>.</w:t>
      </w:r>
      <w:r>
        <w:t xml:space="preserve"> </w:t>
      </w:r>
      <w:r w:rsidR="00B93BAD">
        <w:t>Fixov</w:t>
      </w:r>
      <w:r w:rsidR="00951148">
        <w:t xml:space="preserve">at ceny elektřiny žádají </w:t>
      </w:r>
      <w:r w:rsidR="00CB3C4A">
        <w:t xml:space="preserve">i </w:t>
      </w:r>
      <w:r w:rsidR="00DE34F2">
        <w:t>spotřebitelé s</w:t>
      </w:r>
      <w:r w:rsidR="00D44422">
        <w:t> fotovoltaickou elektrárnou</w:t>
      </w:r>
      <w:r w:rsidR="00CB3C4A">
        <w:t>,</w:t>
      </w:r>
      <w:r w:rsidR="00951148">
        <w:t xml:space="preserve"> </w:t>
      </w:r>
      <w:r w:rsidR="003775A5">
        <w:t>dynamickou cen</w:t>
      </w:r>
      <w:r w:rsidR="007B5DA2">
        <w:t>u</w:t>
      </w:r>
      <w:r w:rsidR="003775A5">
        <w:t xml:space="preserve"> </w:t>
      </w:r>
      <w:r w:rsidR="00D95759">
        <w:t xml:space="preserve">preferuje </w:t>
      </w:r>
      <w:r w:rsidR="00D44422">
        <w:t xml:space="preserve">jen </w:t>
      </w:r>
      <w:r w:rsidR="00D95759">
        <w:t>nepatrná část z nich.</w:t>
      </w:r>
      <w:r w:rsidR="003775A5">
        <w:t xml:space="preserve"> </w:t>
      </w:r>
      <w:r w:rsidR="00B55C7D">
        <w:t xml:space="preserve">Domácnosti i firmy </w:t>
      </w:r>
      <w:r w:rsidR="00E24A8B">
        <w:t>chtějí</w:t>
      </w:r>
      <w:r w:rsidR="00F870EB">
        <w:t xml:space="preserve"> </w:t>
      </w:r>
      <w:r w:rsidR="005F1C54">
        <w:t>klid a jistotu</w:t>
      </w:r>
      <w:r w:rsidR="00056B55">
        <w:t>,</w:t>
      </w:r>
      <w:r>
        <w:t xml:space="preserve">“ vysvětluje </w:t>
      </w:r>
      <w:r w:rsidRPr="00B02D3B">
        <w:t>Jiří Matoušek</w:t>
      </w:r>
      <w:r>
        <w:t xml:space="preserve">, člen správní rady Centropol </w:t>
      </w:r>
      <w:proofErr w:type="spellStart"/>
      <w:r>
        <w:t>Energy</w:t>
      </w:r>
      <w:proofErr w:type="spellEnd"/>
      <w:r w:rsidR="00220C73">
        <w:t>,</w:t>
      </w:r>
      <w:r w:rsidR="00824ACE">
        <w:t xml:space="preserve"> a dodává, že Centropol </w:t>
      </w:r>
      <w:r w:rsidR="009A5D08">
        <w:t xml:space="preserve">díky svým včasným průběžným nákupům </w:t>
      </w:r>
      <w:r w:rsidR="00824ACE">
        <w:t xml:space="preserve">stále drží ceny na úrovních </w:t>
      </w:r>
      <w:r w:rsidR="00FC1D5F">
        <w:t>z doby před eskalací konfliktu na Blízkém východě</w:t>
      </w:r>
      <w:r w:rsidR="00220C73">
        <w:t>,</w:t>
      </w:r>
      <w:r w:rsidR="00135DD8">
        <w:t xml:space="preserve"> a elektřiny a plynu má dostatek</w:t>
      </w:r>
      <w:r>
        <w:t>.</w:t>
      </w:r>
    </w:p>
    <w:p w14:paraId="191BF4B3" w14:textId="77777777" w:rsidR="007D0AE5" w:rsidRDefault="007D0AE5" w:rsidP="00B055BE"/>
    <w:p w14:paraId="615B00AB" w14:textId="023C3DF6" w:rsidR="00B055BE" w:rsidRPr="00B02D3B" w:rsidRDefault="00B055BE" w:rsidP="00B055BE">
      <w:r w:rsidRPr="00B02D3B">
        <w:t>Především energeticky náročnější provozy</w:t>
      </w:r>
      <w:r>
        <w:t>, ale i stále více běžných domácností</w:t>
      </w:r>
      <w:r w:rsidR="0046703F">
        <w:t>,</w:t>
      </w:r>
      <w:r w:rsidRPr="00B02D3B">
        <w:t xml:space="preserve"> se snaží stabilizovat </w:t>
      </w:r>
      <w:r w:rsidR="00C0434F">
        <w:t xml:space="preserve">své </w:t>
      </w:r>
      <w:r w:rsidRPr="00B02D3B">
        <w:t>náklady a vyhnout se situaci, kdy by je případný růst cen energií zasáhl během podzimu nebo zimy</w:t>
      </w:r>
      <w:r>
        <w:t>. Firmám fixace ceny alespoň na část spotřeby pomáhá s plánováním</w:t>
      </w:r>
      <w:r w:rsidRPr="00B02D3B">
        <w:t xml:space="preserve"> </w:t>
      </w:r>
      <w:r>
        <w:t>i</w:t>
      </w:r>
      <w:r w:rsidRPr="00B02D3B">
        <w:t xml:space="preserve"> předvídatelností cash </w:t>
      </w:r>
      <w:proofErr w:type="spellStart"/>
      <w:r w:rsidRPr="00B02D3B">
        <w:t>flow</w:t>
      </w:r>
      <w:proofErr w:type="spellEnd"/>
      <w:r w:rsidRPr="00B02D3B">
        <w:t xml:space="preserve">. </w:t>
      </w:r>
    </w:p>
    <w:p w14:paraId="3E7331A5" w14:textId="77777777" w:rsidR="007D0AE5" w:rsidRDefault="007D0AE5" w:rsidP="00B055BE"/>
    <w:p w14:paraId="515D5875" w14:textId="17EE29E9" w:rsidR="00B055BE" w:rsidRDefault="001605E3" w:rsidP="00B055BE">
      <w:pPr>
        <w:rPr>
          <w:lang w:eastAsia="cs-CZ"/>
        </w:rPr>
      </w:pPr>
      <w:r w:rsidRPr="001605E3">
        <w:t>„Když přišla energetická krize v roce 2022, dlouhodobá fixace nám výrazně pomohla stabilizovat náklady. V době, kdy některé firmy řešily skokové zdražení energií prakticky ze dne na den, jsme měli díky fixaci stále jistotu při plánování nákladů a řízení provozů. Ukázalo se, že předvídatelnost je v byznysu často stejně důležitá jako samotná cena,“ říká Martin Venglář ze společnosti Nomce, která provozuje například hotely či víceúčelový objekt Huť František v Sázavě.</w:t>
      </w:r>
    </w:p>
    <w:p w14:paraId="05175241" w14:textId="77777777" w:rsidR="00B055BE" w:rsidRDefault="00B055BE" w:rsidP="00B055BE"/>
    <w:p w14:paraId="0B26CDAB" w14:textId="77777777" w:rsidR="007824E2" w:rsidRDefault="007824E2" w:rsidP="007824E2"/>
    <w:p w14:paraId="24AC5B3E" w14:textId="77777777" w:rsidR="0070114F" w:rsidRPr="00774B2C" w:rsidRDefault="0070114F" w:rsidP="00E11C51">
      <w:pPr>
        <w:rPr>
          <w:sz w:val="24"/>
          <w:szCs w:val="24"/>
        </w:rPr>
      </w:pPr>
    </w:p>
    <w:sectPr w:rsidR="0070114F" w:rsidRPr="00774B2C" w:rsidSect="006036B9">
      <w:headerReference w:type="default" r:id="rId8"/>
      <w:pgSz w:w="11906" w:h="16838"/>
      <w:pgMar w:top="1417" w:right="1417" w:bottom="1417" w:left="1417" w:header="68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969A4" w14:textId="77777777" w:rsidR="00857D19" w:rsidRDefault="00857D19" w:rsidP="003B7FEF">
      <w:r>
        <w:separator/>
      </w:r>
    </w:p>
  </w:endnote>
  <w:endnote w:type="continuationSeparator" w:id="0">
    <w:p w14:paraId="406DC141" w14:textId="77777777" w:rsidR="00857D19" w:rsidRDefault="00857D19" w:rsidP="003B7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6392A" w14:textId="77777777" w:rsidR="00857D19" w:rsidRDefault="00857D19" w:rsidP="003B7FEF">
      <w:r>
        <w:separator/>
      </w:r>
    </w:p>
  </w:footnote>
  <w:footnote w:type="continuationSeparator" w:id="0">
    <w:p w14:paraId="4E17753C" w14:textId="77777777" w:rsidR="00857D19" w:rsidRDefault="00857D19" w:rsidP="003B7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E894F" w14:textId="417A0D3A" w:rsidR="002D74A3" w:rsidRDefault="002D74A3">
    <w:pPr>
      <w:pStyle w:val="Zhlav"/>
    </w:pPr>
  </w:p>
  <w:p w14:paraId="55326C4E" w14:textId="77777777" w:rsidR="002D74A3" w:rsidRDefault="002D74A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1F6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7E0C2F"/>
    <w:multiLevelType w:val="multilevel"/>
    <w:tmpl w:val="3E34B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D03A87"/>
    <w:multiLevelType w:val="multilevel"/>
    <w:tmpl w:val="27F07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B46DF"/>
    <w:multiLevelType w:val="multilevel"/>
    <w:tmpl w:val="2E721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9735B"/>
    <w:multiLevelType w:val="multilevel"/>
    <w:tmpl w:val="5D528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37261D"/>
    <w:multiLevelType w:val="hybridMultilevel"/>
    <w:tmpl w:val="EB3E2748"/>
    <w:lvl w:ilvl="0" w:tplc="1262A516">
      <w:start w:val="100"/>
      <w:numFmt w:val="bullet"/>
      <w:lvlText w:val=""/>
      <w:lvlJc w:val="left"/>
      <w:pPr>
        <w:ind w:left="41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6" w15:restartNumberingAfterBreak="0">
    <w:nsid w:val="206D2247"/>
    <w:multiLevelType w:val="hybridMultilevel"/>
    <w:tmpl w:val="9D78A30C"/>
    <w:lvl w:ilvl="0" w:tplc="117C3848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07D0E"/>
    <w:multiLevelType w:val="hybridMultilevel"/>
    <w:tmpl w:val="38BC12F8"/>
    <w:lvl w:ilvl="0" w:tplc="1662FC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72460C"/>
    <w:multiLevelType w:val="multilevel"/>
    <w:tmpl w:val="EF843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AE4EBE"/>
    <w:multiLevelType w:val="multilevel"/>
    <w:tmpl w:val="405A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0079D7"/>
    <w:multiLevelType w:val="hybridMultilevel"/>
    <w:tmpl w:val="15A2615C"/>
    <w:lvl w:ilvl="0" w:tplc="12103F6A">
      <w:start w:val="100"/>
      <w:numFmt w:val="bullet"/>
      <w:lvlText w:val=""/>
      <w:lvlJc w:val="left"/>
      <w:pPr>
        <w:ind w:left="77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31B22B73"/>
    <w:multiLevelType w:val="hybridMultilevel"/>
    <w:tmpl w:val="B332023E"/>
    <w:lvl w:ilvl="0" w:tplc="A948B9BA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4E1638"/>
    <w:multiLevelType w:val="hybridMultilevel"/>
    <w:tmpl w:val="B04E1226"/>
    <w:lvl w:ilvl="0" w:tplc="9B64D6FA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81608A"/>
    <w:multiLevelType w:val="hybridMultilevel"/>
    <w:tmpl w:val="A7BC6FC4"/>
    <w:lvl w:ilvl="0" w:tplc="D1E6256A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DF74D0"/>
    <w:multiLevelType w:val="hybridMultilevel"/>
    <w:tmpl w:val="098EFF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D452B"/>
    <w:multiLevelType w:val="hybridMultilevel"/>
    <w:tmpl w:val="246834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FA028E"/>
    <w:multiLevelType w:val="multilevel"/>
    <w:tmpl w:val="45C65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C7527B"/>
    <w:multiLevelType w:val="hybridMultilevel"/>
    <w:tmpl w:val="CBDEA2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A02580"/>
    <w:multiLevelType w:val="hybridMultilevel"/>
    <w:tmpl w:val="459602EA"/>
    <w:lvl w:ilvl="0" w:tplc="D640171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15103"/>
    <w:multiLevelType w:val="multilevel"/>
    <w:tmpl w:val="606C8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D303FF"/>
    <w:multiLevelType w:val="hybridMultilevel"/>
    <w:tmpl w:val="1CF685D0"/>
    <w:lvl w:ilvl="0" w:tplc="0D4C8AD2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647CA6"/>
    <w:multiLevelType w:val="multilevel"/>
    <w:tmpl w:val="8C5E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6353BF"/>
    <w:multiLevelType w:val="hybridMultilevel"/>
    <w:tmpl w:val="4CE8E5F0"/>
    <w:lvl w:ilvl="0" w:tplc="A866F24E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0A0B0E"/>
    <w:multiLevelType w:val="multilevel"/>
    <w:tmpl w:val="84D44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9A0352"/>
    <w:multiLevelType w:val="hybridMultilevel"/>
    <w:tmpl w:val="007E50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561050"/>
    <w:multiLevelType w:val="hybridMultilevel"/>
    <w:tmpl w:val="F3D03DC4"/>
    <w:lvl w:ilvl="0" w:tplc="B9EAD892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BC731F"/>
    <w:multiLevelType w:val="hybridMultilevel"/>
    <w:tmpl w:val="27C03A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F2EA4"/>
    <w:multiLevelType w:val="multilevel"/>
    <w:tmpl w:val="0F1C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9759E7"/>
    <w:multiLevelType w:val="hybridMultilevel"/>
    <w:tmpl w:val="7B4EEA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156878"/>
    <w:multiLevelType w:val="hybridMultilevel"/>
    <w:tmpl w:val="5AC00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E9278A"/>
    <w:multiLevelType w:val="multilevel"/>
    <w:tmpl w:val="3A983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361D92"/>
    <w:multiLevelType w:val="hybridMultilevel"/>
    <w:tmpl w:val="BFCC8C66"/>
    <w:lvl w:ilvl="0" w:tplc="190C68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743601">
    <w:abstractNumId w:val="14"/>
  </w:num>
  <w:num w:numId="2" w16cid:durableId="37750283">
    <w:abstractNumId w:val="16"/>
  </w:num>
  <w:num w:numId="3" w16cid:durableId="891232146">
    <w:abstractNumId w:val="18"/>
  </w:num>
  <w:num w:numId="4" w16cid:durableId="480659514">
    <w:abstractNumId w:val="7"/>
  </w:num>
  <w:num w:numId="5" w16cid:durableId="924189372">
    <w:abstractNumId w:val="25"/>
  </w:num>
  <w:num w:numId="6" w16cid:durableId="1331711553">
    <w:abstractNumId w:val="15"/>
  </w:num>
  <w:num w:numId="7" w16cid:durableId="877199833">
    <w:abstractNumId w:val="6"/>
  </w:num>
  <w:num w:numId="8" w16cid:durableId="1053968871">
    <w:abstractNumId w:val="20"/>
  </w:num>
  <w:num w:numId="9" w16cid:durableId="644626645">
    <w:abstractNumId w:val="5"/>
  </w:num>
  <w:num w:numId="10" w16cid:durableId="1126123077">
    <w:abstractNumId w:val="10"/>
  </w:num>
  <w:num w:numId="11" w16cid:durableId="1493444837">
    <w:abstractNumId w:val="12"/>
  </w:num>
  <w:num w:numId="12" w16cid:durableId="1461147901">
    <w:abstractNumId w:val="29"/>
  </w:num>
  <w:num w:numId="13" w16cid:durableId="37511060">
    <w:abstractNumId w:val="31"/>
  </w:num>
  <w:num w:numId="14" w16cid:durableId="1370834477">
    <w:abstractNumId w:val="13"/>
  </w:num>
  <w:num w:numId="15" w16cid:durableId="867182189">
    <w:abstractNumId w:val="22"/>
  </w:num>
  <w:num w:numId="16" w16cid:durableId="1040592702">
    <w:abstractNumId w:val="21"/>
  </w:num>
  <w:num w:numId="17" w16cid:durableId="1788623830">
    <w:abstractNumId w:val="9"/>
  </w:num>
  <w:num w:numId="18" w16cid:durableId="535971343">
    <w:abstractNumId w:val="0"/>
  </w:num>
  <w:num w:numId="19" w16cid:durableId="1922056514">
    <w:abstractNumId w:val="11"/>
  </w:num>
  <w:num w:numId="20" w16cid:durableId="1945724935">
    <w:abstractNumId w:val="1"/>
  </w:num>
  <w:num w:numId="21" w16cid:durableId="933439615">
    <w:abstractNumId w:val="8"/>
  </w:num>
  <w:num w:numId="22" w16cid:durableId="605768464">
    <w:abstractNumId w:val="23"/>
  </w:num>
  <w:num w:numId="23" w16cid:durableId="808714858">
    <w:abstractNumId w:val="3"/>
  </w:num>
  <w:num w:numId="24" w16cid:durableId="1433748606">
    <w:abstractNumId w:val="19"/>
  </w:num>
  <w:num w:numId="25" w16cid:durableId="1577738947">
    <w:abstractNumId w:val="27"/>
  </w:num>
  <w:num w:numId="26" w16cid:durableId="2016298025">
    <w:abstractNumId w:val="4"/>
  </w:num>
  <w:num w:numId="27" w16cid:durableId="343896368">
    <w:abstractNumId w:val="30"/>
  </w:num>
  <w:num w:numId="28" w16cid:durableId="1608925933">
    <w:abstractNumId w:val="2"/>
  </w:num>
  <w:num w:numId="29" w16cid:durableId="1055469837">
    <w:abstractNumId w:val="24"/>
  </w:num>
  <w:num w:numId="30" w16cid:durableId="2019962639">
    <w:abstractNumId w:val="26"/>
  </w:num>
  <w:num w:numId="31" w16cid:durableId="1200782737">
    <w:abstractNumId w:val="17"/>
  </w:num>
  <w:num w:numId="32" w16cid:durableId="160630079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EF"/>
    <w:rsid w:val="00000842"/>
    <w:rsid w:val="0000097A"/>
    <w:rsid w:val="00001E02"/>
    <w:rsid w:val="00003342"/>
    <w:rsid w:val="000043BF"/>
    <w:rsid w:val="0000451C"/>
    <w:rsid w:val="0000684A"/>
    <w:rsid w:val="0000732C"/>
    <w:rsid w:val="000102E5"/>
    <w:rsid w:val="00010639"/>
    <w:rsid w:val="000108B0"/>
    <w:rsid w:val="0001099F"/>
    <w:rsid w:val="00011502"/>
    <w:rsid w:val="000118E8"/>
    <w:rsid w:val="000119E7"/>
    <w:rsid w:val="00011F8F"/>
    <w:rsid w:val="00012449"/>
    <w:rsid w:val="0001293D"/>
    <w:rsid w:val="00012D97"/>
    <w:rsid w:val="00013330"/>
    <w:rsid w:val="00013E60"/>
    <w:rsid w:val="00013F83"/>
    <w:rsid w:val="00015B19"/>
    <w:rsid w:val="00015DDE"/>
    <w:rsid w:val="0001605F"/>
    <w:rsid w:val="00016577"/>
    <w:rsid w:val="000169E0"/>
    <w:rsid w:val="00016FA4"/>
    <w:rsid w:val="00017098"/>
    <w:rsid w:val="00021FCA"/>
    <w:rsid w:val="00022E3E"/>
    <w:rsid w:val="00027DBC"/>
    <w:rsid w:val="000304E2"/>
    <w:rsid w:val="00030CE2"/>
    <w:rsid w:val="00031084"/>
    <w:rsid w:val="000365A4"/>
    <w:rsid w:val="0003664A"/>
    <w:rsid w:val="00036763"/>
    <w:rsid w:val="00036CCD"/>
    <w:rsid w:val="00036F4D"/>
    <w:rsid w:val="0003796B"/>
    <w:rsid w:val="0004040B"/>
    <w:rsid w:val="00040B55"/>
    <w:rsid w:val="00040BBB"/>
    <w:rsid w:val="00040D47"/>
    <w:rsid w:val="0004139A"/>
    <w:rsid w:val="0004277A"/>
    <w:rsid w:val="00042930"/>
    <w:rsid w:val="00042F09"/>
    <w:rsid w:val="0004316A"/>
    <w:rsid w:val="00043682"/>
    <w:rsid w:val="00043EE3"/>
    <w:rsid w:val="00044F87"/>
    <w:rsid w:val="00045568"/>
    <w:rsid w:val="000519B1"/>
    <w:rsid w:val="00051CC7"/>
    <w:rsid w:val="000523EF"/>
    <w:rsid w:val="00052A42"/>
    <w:rsid w:val="0005333A"/>
    <w:rsid w:val="00053F42"/>
    <w:rsid w:val="00054007"/>
    <w:rsid w:val="0005547C"/>
    <w:rsid w:val="00055DFE"/>
    <w:rsid w:val="00055E22"/>
    <w:rsid w:val="0005616F"/>
    <w:rsid w:val="00056B55"/>
    <w:rsid w:val="00057147"/>
    <w:rsid w:val="00057715"/>
    <w:rsid w:val="000579C4"/>
    <w:rsid w:val="00060294"/>
    <w:rsid w:val="0006030F"/>
    <w:rsid w:val="00060C45"/>
    <w:rsid w:val="00060C7F"/>
    <w:rsid w:val="00060D7D"/>
    <w:rsid w:val="000611BD"/>
    <w:rsid w:val="00061375"/>
    <w:rsid w:val="00062AF2"/>
    <w:rsid w:val="00063268"/>
    <w:rsid w:val="0006343F"/>
    <w:rsid w:val="000638C0"/>
    <w:rsid w:val="000638D1"/>
    <w:rsid w:val="00063D74"/>
    <w:rsid w:val="000645E1"/>
    <w:rsid w:val="00066248"/>
    <w:rsid w:val="00067565"/>
    <w:rsid w:val="00067DF7"/>
    <w:rsid w:val="00067F9D"/>
    <w:rsid w:val="000707D0"/>
    <w:rsid w:val="00070C2C"/>
    <w:rsid w:val="0007179E"/>
    <w:rsid w:val="00072684"/>
    <w:rsid w:val="00072B26"/>
    <w:rsid w:val="0007345C"/>
    <w:rsid w:val="00073F01"/>
    <w:rsid w:val="000758D1"/>
    <w:rsid w:val="00075CB3"/>
    <w:rsid w:val="00076BBC"/>
    <w:rsid w:val="00076EAB"/>
    <w:rsid w:val="00077239"/>
    <w:rsid w:val="00077299"/>
    <w:rsid w:val="00081186"/>
    <w:rsid w:val="0008174F"/>
    <w:rsid w:val="000822E4"/>
    <w:rsid w:val="00082AAC"/>
    <w:rsid w:val="00082B62"/>
    <w:rsid w:val="00083699"/>
    <w:rsid w:val="00084E6C"/>
    <w:rsid w:val="0008537D"/>
    <w:rsid w:val="0008690E"/>
    <w:rsid w:val="00087340"/>
    <w:rsid w:val="00092963"/>
    <w:rsid w:val="00092A15"/>
    <w:rsid w:val="00093290"/>
    <w:rsid w:val="00093322"/>
    <w:rsid w:val="000951C0"/>
    <w:rsid w:val="00095421"/>
    <w:rsid w:val="000962D9"/>
    <w:rsid w:val="00096C81"/>
    <w:rsid w:val="000971A6"/>
    <w:rsid w:val="0009733A"/>
    <w:rsid w:val="000976C6"/>
    <w:rsid w:val="00097D69"/>
    <w:rsid w:val="000A1001"/>
    <w:rsid w:val="000A1BC2"/>
    <w:rsid w:val="000A3849"/>
    <w:rsid w:val="000A4F11"/>
    <w:rsid w:val="000A50EF"/>
    <w:rsid w:val="000A608B"/>
    <w:rsid w:val="000A64F0"/>
    <w:rsid w:val="000A6B62"/>
    <w:rsid w:val="000A6CFB"/>
    <w:rsid w:val="000A763D"/>
    <w:rsid w:val="000B1E9B"/>
    <w:rsid w:val="000B2182"/>
    <w:rsid w:val="000B24D3"/>
    <w:rsid w:val="000B3643"/>
    <w:rsid w:val="000B3B44"/>
    <w:rsid w:val="000B42E4"/>
    <w:rsid w:val="000B4668"/>
    <w:rsid w:val="000B4BC9"/>
    <w:rsid w:val="000B4ED8"/>
    <w:rsid w:val="000B6FEA"/>
    <w:rsid w:val="000B7245"/>
    <w:rsid w:val="000B76B9"/>
    <w:rsid w:val="000B776E"/>
    <w:rsid w:val="000C0D29"/>
    <w:rsid w:val="000C15B9"/>
    <w:rsid w:val="000C189E"/>
    <w:rsid w:val="000C1B2D"/>
    <w:rsid w:val="000C22BF"/>
    <w:rsid w:val="000C32A6"/>
    <w:rsid w:val="000C3E4E"/>
    <w:rsid w:val="000C403A"/>
    <w:rsid w:val="000C4278"/>
    <w:rsid w:val="000C4871"/>
    <w:rsid w:val="000C4949"/>
    <w:rsid w:val="000C6412"/>
    <w:rsid w:val="000C6FCF"/>
    <w:rsid w:val="000C7A36"/>
    <w:rsid w:val="000D0989"/>
    <w:rsid w:val="000D1791"/>
    <w:rsid w:val="000D18AF"/>
    <w:rsid w:val="000D27AD"/>
    <w:rsid w:val="000D30C2"/>
    <w:rsid w:val="000D38A6"/>
    <w:rsid w:val="000D3B34"/>
    <w:rsid w:val="000D514A"/>
    <w:rsid w:val="000D5275"/>
    <w:rsid w:val="000D6E8A"/>
    <w:rsid w:val="000E14DB"/>
    <w:rsid w:val="000E18F3"/>
    <w:rsid w:val="000E212C"/>
    <w:rsid w:val="000E28AE"/>
    <w:rsid w:val="000E2E6F"/>
    <w:rsid w:val="000E2F76"/>
    <w:rsid w:val="000E3365"/>
    <w:rsid w:val="000E44BB"/>
    <w:rsid w:val="000E53C7"/>
    <w:rsid w:val="000E5457"/>
    <w:rsid w:val="000E6B87"/>
    <w:rsid w:val="000F01F6"/>
    <w:rsid w:val="000F0B36"/>
    <w:rsid w:val="000F27F9"/>
    <w:rsid w:val="000F32EA"/>
    <w:rsid w:val="000F4018"/>
    <w:rsid w:val="000F40A1"/>
    <w:rsid w:val="000F49D7"/>
    <w:rsid w:val="000F54F2"/>
    <w:rsid w:val="000F75D5"/>
    <w:rsid w:val="000F75D7"/>
    <w:rsid w:val="0010020B"/>
    <w:rsid w:val="001005F6"/>
    <w:rsid w:val="0010096B"/>
    <w:rsid w:val="00100BCF"/>
    <w:rsid w:val="00100CE3"/>
    <w:rsid w:val="00101345"/>
    <w:rsid w:val="00102005"/>
    <w:rsid w:val="001021E7"/>
    <w:rsid w:val="00103B43"/>
    <w:rsid w:val="0010542F"/>
    <w:rsid w:val="00105903"/>
    <w:rsid w:val="00105E65"/>
    <w:rsid w:val="00106D6F"/>
    <w:rsid w:val="00107047"/>
    <w:rsid w:val="00107100"/>
    <w:rsid w:val="00110426"/>
    <w:rsid w:val="0011168A"/>
    <w:rsid w:val="00111EDF"/>
    <w:rsid w:val="00111FB2"/>
    <w:rsid w:val="0011257B"/>
    <w:rsid w:val="0011433F"/>
    <w:rsid w:val="00115379"/>
    <w:rsid w:val="00116193"/>
    <w:rsid w:val="001166D3"/>
    <w:rsid w:val="00116853"/>
    <w:rsid w:val="00117A07"/>
    <w:rsid w:val="00117AAE"/>
    <w:rsid w:val="00117E48"/>
    <w:rsid w:val="0012047F"/>
    <w:rsid w:val="001210FA"/>
    <w:rsid w:val="00121A63"/>
    <w:rsid w:val="00121EA4"/>
    <w:rsid w:val="00122FB3"/>
    <w:rsid w:val="0012302B"/>
    <w:rsid w:val="0012467B"/>
    <w:rsid w:val="00127331"/>
    <w:rsid w:val="00130012"/>
    <w:rsid w:val="00130B40"/>
    <w:rsid w:val="00130D4D"/>
    <w:rsid w:val="001311F4"/>
    <w:rsid w:val="00132930"/>
    <w:rsid w:val="00132EC5"/>
    <w:rsid w:val="001331B9"/>
    <w:rsid w:val="001333A8"/>
    <w:rsid w:val="00134347"/>
    <w:rsid w:val="001356A0"/>
    <w:rsid w:val="0013575A"/>
    <w:rsid w:val="00135A9B"/>
    <w:rsid w:val="00135DD8"/>
    <w:rsid w:val="00136936"/>
    <w:rsid w:val="00136B3B"/>
    <w:rsid w:val="001371A3"/>
    <w:rsid w:val="0013794C"/>
    <w:rsid w:val="00137F8B"/>
    <w:rsid w:val="00140D05"/>
    <w:rsid w:val="00142048"/>
    <w:rsid w:val="0014385E"/>
    <w:rsid w:val="00143E71"/>
    <w:rsid w:val="00144568"/>
    <w:rsid w:val="00144EE0"/>
    <w:rsid w:val="00144F16"/>
    <w:rsid w:val="00145365"/>
    <w:rsid w:val="00145A1A"/>
    <w:rsid w:val="00145AA2"/>
    <w:rsid w:val="0014653A"/>
    <w:rsid w:val="0014720F"/>
    <w:rsid w:val="00147632"/>
    <w:rsid w:val="00147EB4"/>
    <w:rsid w:val="001506F4"/>
    <w:rsid w:val="00150849"/>
    <w:rsid w:val="00151302"/>
    <w:rsid w:val="00151413"/>
    <w:rsid w:val="00151A8F"/>
    <w:rsid w:val="00151BA0"/>
    <w:rsid w:val="00152284"/>
    <w:rsid w:val="0015262D"/>
    <w:rsid w:val="0015264C"/>
    <w:rsid w:val="00152654"/>
    <w:rsid w:val="00153007"/>
    <w:rsid w:val="001543D3"/>
    <w:rsid w:val="001549AE"/>
    <w:rsid w:val="00154BBD"/>
    <w:rsid w:val="00155206"/>
    <w:rsid w:val="0015523F"/>
    <w:rsid w:val="0015763E"/>
    <w:rsid w:val="00157B46"/>
    <w:rsid w:val="00157DEB"/>
    <w:rsid w:val="001605E3"/>
    <w:rsid w:val="0016062F"/>
    <w:rsid w:val="00160634"/>
    <w:rsid w:val="00160F77"/>
    <w:rsid w:val="0016155C"/>
    <w:rsid w:val="001615D9"/>
    <w:rsid w:val="00161D48"/>
    <w:rsid w:val="00163131"/>
    <w:rsid w:val="001638D7"/>
    <w:rsid w:val="001641F8"/>
    <w:rsid w:val="001644F7"/>
    <w:rsid w:val="0016453B"/>
    <w:rsid w:val="001651CC"/>
    <w:rsid w:val="00165603"/>
    <w:rsid w:val="001671A6"/>
    <w:rsid w:val="00170A4B"/>
    <w:rsid w:val="00171AB8"/>
    <w:rsid w:val="001740A3"/>
    <w:rsid w:val="00174214"/>
    <w:rsid w:val="00175440"/>
    <w:rsid w:val="00175E12"/>
    <w:rsid w:val="00176764"/>
    <w:rsid w:val="00176BCA"/>
    <w:rsid w:val="0017794F"/>
    <w:rsid w:val="00177FAE"/>
    <w:rsid w:val="00180A7B"/>
    <w:rsid w:val="00181101"/>
    <w:rsid w:val="00181675"/>
    <w:rsid w:val="001819B9"/>
    <w:rsid w:val="00181CB4"/>
    <w:rsid w:val="00182698"/>
    <w:rsid w:val="0018269D"/>
    <w:rsid w:val="00182CEC"/>
    <w:rsid w:val="0018406A"/>
    <w:rsid w:val="00184BF6"/>
    <w:rsid w:val="00184E8A"/>
    <w:rsid w:val="001858F7"/>
    <w:rsid w:val="00185D7B"/>
    <w:rsid w:val="00185E57"/>
    <w:rsid w:val="001863C8"/>
    <w:rsid w:val="00186851"/>
    <w:rsid w:val="00190427"/>
    <w:rsid w:val="001905AF"/>
    <w:rsid w:val="0019217E"/>
    <w:rsid w:val="0019265E"/>
    <w:rsid w:val="00192B33"/>
    <w:rsid w:val="00193656"/>
    <w:rsid w:val="0019438C"/>
    <w:rsid w:val="00194441"/>
    <w:rsid w:val="001944E3"/>
    <w:rsid w:val="0019535C"/>
    <w:rsid w:val="00195805"/>
    <w:rsid w:val="00195A88"/>
    <w:rsid w:val="00196871"/>
    <w:rsid w:val="00196909"/>
    <w:rsid w:val="00197256"/>
    <w:rsid w:val="001976DC"/>
    <w:rsid w:val="0019771C"/>
    <w:rsid w:val="00197FF1"/>
    <w:rsid w:val="001A05E9"/>
    <w:rsid w:val="001A141B"/>
    <w:rsid w:val="001A1DA0"/>
    <w:rsid w:val="001A1FFF"/>
    <w:rsid w:val="001A2307"/>
    <w:rsid w:val="001A26AA"/>
    <w:rsid w:val="001A3652"/>
    <w:rsid w:val="001A3943"/>
    <w:rsid w:val="001A3BAD"/>
    <w:rsid w:val="001A3C21"/>
    <w:rsid w:val="001A41E1"/>
    <w:rsid w:val="001A4415"/>
    <w:rsid w:val="001A4AD3"/>
    <w:rsid w:val="001A75B8"/>
    <w:rsid w:val="001A7D8F"/>
    <w:rsid w:val="001B0F9E"/>
    <w:rsid w:val="001B188E"/>
    <w:rsid w:val="001B1B0E"/>
    <w:rsid w:val="001B335C"/>
    <w:rsid w:val="001B3781"/>
    <w:rsid w:val="001B40CD"/>
    <w:rsid w:val="001B424A"/>
    <w:rsid w:val="001B4625"/>
    <w:rsid w:val="001B650D"/>
    <w:rsid w:val="001B68C1"/>
    <w:rsid w:val="001B6B6B"/>
    <w:rsid w:val="001B70F3"/>
    <w:rsid w:val="001C0509"/>
    <w:rsid w:val="001C054F"/>
    <w:rsid w:val="001C0B4F"/>
    <w:rsid w:val="001C170F"/>
    <w:rsid w:val="001C1E4D"/>
    <w:rsid w:val="001C2852"/>
    <w:rsid w:val="001C313A"/>
    <w:rsid w:val="001C329B"/>
    <w:rsid w:val="001C43CF"/>
    <w:rsid w:val="001C4486"/>
    <w:rsid w:val="001C44DB"/>
    <w:rsid w:val="001C49ED"/>
    <w:rsid w:val="001C4B94"/>
    <w:rsid w:val="001C5203"/>
    <w:rsid w:val="001C611D"/>
    <w:rsid w:val="001D0564"/>
    <w:rsid w:val="001D0749"/>
    <w:rsid w:val="001D123D"/>
    <w:rsid w:val="001D132A"/>
    <w:rsid w:val="001D14CE"/>
    <w:rsid w:val="001D27CC"/>
    <w:rsid w:val="001D2AA0"/>
    <w:rsid w:val="001D32AA"/>
    <w:rsid w:val="001D33A4"/>
    <w:rsid w:val="001D4469"/>
    <w:rsid w:val="001D4CB7"/>
    <w:rsid w:val="001D5BCE"/>
    <w:rsid w:val="001D6988"/>
    <w:rsid w:val="001D6D38"/>
    <w:rsid w:val="001D6D98"/>
    <w:rsid w:val="001E0544"/>
    <w:rsid w:val="001E1137"/>
    <w:rsid w:val="001E185C"/>
    <w:rsid w:val="001E1A1F"/>
    <w:rsid w:val="001E1D19"/>
    <w:rsid w:val="001E1D3E"/>
    <w:rsid w:val="001E2678"/>
    <w:rsid w:val="001E30F6"/>
    <w:rsid w:val="001E3405"/>
    <w:rsid w:val="001E3A32"/>
    <w:rsid w:val="001E41B8"/>
    <w:rsid w:val="001E44D7"/>
    <w:rsid w:val="001E44DB"/>
    <w:rsid w:val="001E4922"/>
    <w:rsid w:val="001E4A16"/>
    <w:rsid w:val="001E4C89"/>
    <w:rsid w:val="001E654D"/>
    <w:rsid w:val="001E7392"/>
    <w:rsid w:val="001E7D64"/>
    <w:rsid w:val="001F07B8"/>
    <w:rsid w:val="001F0BB4"/>
    <w:rsid w:val="001F19F4"/>
    <w:rsid w:val="001F21D5"/>
    <w:rsid w:val="001F2480"/>
    <w:rsid w:val="001F2A89"/>
    <w:rsid w:val="001F2D76"/>
    <w:rsid w:val="001F3732"/>
    <w:rsid w:val="001F378E"/>
    <w:rsid w:val="001F388B"/>
    <w:rsid w:val="001F39F9"/>
    <w:rsid w:val="001F4565"/>
    <w:rsid w:val="001F45E7"/>
    <w:rsid w:val="001F47A6"/>
    <w:rsid w:val="001F5215"/>
    <w:rsid w:val="001F59E7"/>
    <w:rsid w:val="001F75C2"/>
    <w:rsid w:val="0020058F"/>
    <w:rsid w:val="002007BB"/>
    <w:rsid w:val="00200F8C"/>
    <w:rsid w:val="00201157"/>
    <w:rsid w:val="0020125C"/>
    <w:rsid w:val="002025B2"/>
    <w:rsid w:val="00202ADC"/>
    <w:rsid w:val="00202D14"/>
    <w:rsid w:val="00202E61"/>
    <w:rsid w:val="0020347B"/>
    <w:rsid w:val="00203BD3"/>
    <w:rsid w:val="00203FB2"/>
    <w:rsid w:val="002045CB"/>
    <w:rsid w:val="00204F76"/>
    <w:rsid w:val="00204FAD"/>
    <w:rsid w:val="00204FED"/>
    <w:rsid w:val="00206168"/>
    <w:rsid w:val="00206228"/>
    <w:rsid w:val="00206B92"/>
    <w:rsid w:val="0020798B"/>
    <w:rsid w:val="00207C07"/>
    <w:rsid w:val="002101ED"/>
    <w:rsid w:val="002107D0"/>
    <w:rsid w:val="00210CA3"/>
    <w:rsid w:val="00211764"/>
    <w:rsid w:val="00212578"/>
    <w:rsid w:val="00214FE6"/>
    <w:rsid w:val="0021536D"/>
    <w:rsid w:val="002161CB"/>
    <w:rsid w:val="002178D2"/>
    <w:rsid w:val="00217DAB"/>
    <w:rsid w:val="002202A1"/>
    <w:rsid w:val="0022089C"/>
    <w:rsid w:val="00220C73"/>
    <w:rsid w:val="00220F03"/>
    <w:rsid w:val="00221E89"/>
    <w:rsid w:val="002228AE"/>
    <w:rsid w:val="00222976"/>
    <w:rsid w:val="00222CDF"/>
    <w:rsid w:val="00222D66"/>
    <w:rsid w:val="00222F6E"/>
    <w:rsid w:val="002234B8"/>
    <w:rsid w:val="00223C69"/>
    <w:rsid w:val="0022531A"/>
    <w:rsid w:val="002258DA"/>
    <w:rsid w:val="002262EE"/>
    <w:rsid w:val="00226CBE"/>
    <w:rsid w:val="0023016D"/>
    <w:rsid w:val="002308FE"/>
    <w:rsid w:val="00231D07"/>
    <w:rsid w:val="0023234F"/>
    <w:rsid w:val="002348EC"/>
    <w:rsid w:val="00235398"/>
    <w:rsid w:val="00235BFD"/>
    <w:rsid w:val="00236930"/>
    <w:rsid w:val="00237013"/>
    <w:rsid w:val="002412DB"/>
    <w:rsid w:val="00241F58"/>
    <w:rsid w:val="00241FF3"/>
    <w:rsid w:val="0024200B"/>
    <w:rsid w:val="00243F44"/>
    <w:rsid w:val="00245784"/>
    <w:rsid w:val="00245C88"/>
    <w:rsid w:val="00246315"/>
    <w:rsid w:val="00246A98"/>
    <w:rsid w:val="002519C3"/>
    <w:rsid w:val="00252987"/>
    <w:rsid w:val="002534C6"/>
    <w:rsid w:val="0025475C"/>
    <w:rsid w:val="00254C7A"/>
    <w:rsid w:val="002552B7"/>
    <w:rsid w:val="002552CA"/>
    <w:rsid w:val="00255CFB"/>
    <w:rsid w:val="0025614A"/>
    <w:rsid w:val="00256242"/>
    <w:rsid w:val="00256342"/>
    <w:rsid w:val="00257A59"/>
    <w:rsid w:val="00260140"/>
    <w:rsid w:val="00260230"/>
    <w:rsid w:val="002609D4"/>
    <w:rsid w:val="00260B29"/>
    <w:rsid w:val="00262884"/>
    <w:rsid w:val="00262B02"/>
    <w:rsid w:val="002632B5"/>
    <w:rsid w:val="0026372B"/>
    <w:rsid w:val="00263E51"/>
    <w:rsid w:val="00264AA0"/>
    <w:rsid w:val="00264C50"/>
    <w:rsid w:val="00264D15"/>
    <w:rsid w:val="00264E00"/>
    <w:rsid w:val="00265D88"/>
    <w:rsid w:val="00266C0E"/>
    <w:rsid w:val="00266DD1"/>
    <w:rsid w:val="00267AF8"/>
    <w:rsid w:val="00267B9B"/>
    <w:rsid w:val="00270265"/>
    <w:rsid w:val="00270A8F"/>
    <w:rsid w:val="002711F4"/>
    <w:rsid w:val="002712AE"/>
    <w:rsid w:val="002719E4"/>
    <w:rsid w:val="00271B73"/>
    <w:rsid w:val="002734D3"/>
    <w:rsid w:val="002738CE"/>
    <w:rsid w:val="00273930"/>
    <w:rsid w:val="00273F43"/>
    <w:rsid w:val="002742E6"/>
    <w:rsid w:val="0027472E"/>
    <w:rsid w:val="00275D3D"/>
    <w:rsid w:val="00276C24"/>
    <w:rsid w:val="002804C2"/>
    <w:rsid w:val="002822F2"/>
    <w:rsid w:val="00282432"/>
    <w:rsid w:val="002825D1"/>
    <w:rsid w:val="002832FA"/>
    <w:rsid w:val="00283B26"/>
    <w:rsid w:val="00284D23"/>
    <w:rsid w:val="00284FAC"/>
    <w:rsid w:val="0028501D"/>
    <w:rsid w:val="002854D8"/>
    <w:rsid w:val="002859DF"/>
    <w:rsid w:val="00285B5D"/>
    <w:rsid w:val="00285E89"/>
    <w:rsid w:val="002867E0"/>
    <w:rsid w:val="00286DCB"/>
    <w:rsid w:val="00287EA3"/>
    <w:rsid w:val="002903E1"/>
    <w:rsid w:val="00290C7F"/>
    <w:rsid w:val="00291254"/>
    <w:rsid w:val="00293498"/>
    <w:rsid w:val="002942B3"/>
    <w:rsid w:val="00294EE5"/>
    <w:rsid w:val="00295730"/>
    <w:rsid w:val="0029583C"/>
    <w:rsid w:val="00295C28"/>
    <w:rsid w:val="00295D01"/>
    <w:rsid w:val="00297D66"/>
    <w:rsid w:val="002A1803"/>
    <w:rsid w:val="002A2B0F"/>
    <w:rsid w:val="002A2D32"/>
    <w:rsid w:val="002A2D73"/>
    <w:rsid w:val="002A3901"/>
    <w:rsid w:val="002A41B3"/>
    <w:rsid w:val="002A441F"/>
    <w:rsid w:val="002A4DBD"/>
    <w:rsid w:val="002A62F5"/>
    <w:rsid w:val="002A6DD5"/>
    <w:rsid w:val="002A7065"/>
    <w:rsid w:val="002A7F26"/>
    <w:rsid w:val="002B0983"/>
    <w:rsid w:val="002B1476"/>
    <w:rsid w:val="002B3077"/>
    <w:rsid w:val="002B34B2"/>
    <w:rsid w:val="002B41F9"/>
    <w:rsid w:val="002B446E"/>
    <w:rsid w:val="002B5167"/>
    <w:rsid w:val="002B61E9"/>
    <w:rsid w:val="002B690E"/>
    <w:rsid w:val="002B6AB3"/>
    <w:rsid w:val="002B6FAD"/>
    <w:rsid w:val="002B77A4"/>
    <w:rsid w:val="002B78D1"/>
    <w:rsid w:val="002B7DDE"/>
    <w:rsid w:val="002C02C8"/>
    <w:rsid w:val="002C1024"/>
    <w:rsid w:val="002C1207"/>
    <w:rsid w:val="002C16DA"/>
    <w:rsid w:val="002C23F3"/>
    <w:rsid w:val="002C2F51"/>
    <w:rsid w:val="002C416D"/>
    <w:rsid w:val="002C6750"/>
    <w:rsid w:val="002C7603"/>
    <w:rsid w:val="002C7C55"/>
    <w:rsid w:val="002D009B"/>
    <w:rsid w:val="002D0298"/>
    <w:rsid w:val="002D11B6"/>
    <w:rsid w:val="002D1BAB"/>
    <w:rsid w:val="002D20CB"/>
    <w:rsid w:val="002D22DD"/>
    <w:rsid w:val="002D2BEB"/>
    <w:rsid w:val="002D3145"/>
    <w:rsid w:val="002D39CD"/>
    <w:rsid w:val="002D4182"/>
    <w:rsid w:val="002D4EFF"/>
    <w:rsid w:val="002D5FF3"/>
    <w:rsid w:val="002D6607"/>
    <w:rsid w:val="002D6E86"/>
    <w:rsid w:val="002D7233"/>
    <w:rsid w:val="002D72F3"/>
    <w:rsid w:val="002D74A3"/>
    <w:rsid w:val="002D7F35"/>
    <w:rsid w:val="002E0E63"/>
    <w:rsid w:val="002E0FA1"/>
    <w:rsid w:val="002E2A3F"/>
    <w:rsid w:val="002E3871"/>
    <w:rsid w:val="002E4683"/>
    <w:rsid w:val="002E694F"/>
    <w:rsid w:val="002E6F1A"/>
    <w:rsid w:val="002F1C85"/>
    <w:rsid w:val="002F29BB"/>
    <w:rsid w:val="002F2BF3"/>
    <w:rsid w:val="002F477E"/>
    <w:rsid w:val="002F5C7F"/>
    <w:rsid w:val="002F761D"/>
    <w:rsid w:val="00301835"/>
    <w:rsid w:val="00302341"/>
    <w:rsid w:val="00302D53"/>
    <w:rsid w:val="003033A7"/>
    <w:rsid w:val="00304317"/>
    <w:rsid w:val="003063D3"/>
    <w:rsid w:val="00306EA7"/>
    <w:rsid w:val="003070F2"/>
    <w:rsid w:val="003072FB"/>
    <w:rsid w:val="00307826"/>
    <w:rsid w:val="00307885"/>
    <w:rsid w:val="003105B4"/>
    <w:rsid w:val="0031074A"/>
    <w:rsid w:val="00312308"/>
    <w:rsid w:val="003129E6"/>
    <w:rsid w:val="003131FA"/>
    <w:rsid w:val="0031339C"/>
    <w:rsid w:val="00313DF6"/>
    <w:rsid w:val="00313E08"/>
    <w:rsid w:val="00314681"/>
    <w:rsid w:val="00314CC7"/>
    <w:rsid w:val="00316883"/>
    <w:rsid w:val="00316C7A"/>
    <w:rsid w:val="00317BAF"/>
    <w:rsid w:val="0032086F"/>
    <w:rsid w:val="00320E94"/>
    <w:rsid w:val="003214C3"/>
    <w:rsid w:val="00321921"/>
    <w:rsid w:val="00323457"/>
    <w:rsid w:val="00323DF4"/>
    <w:rsid w:val="00324745"/>
    <w:rsid w:val="0032485B"/>
    <w:rsid w:val="00326043"/>
    <w:rsid w:val="00327407"/>
    <w:rsid w:val="003275C5"/>
    <w:rsid w:val="00327D94"/>
    <w:rsid w:val="0033017D"/>
    <w:rsid w:val="0033258C"/>
    <w:rsid w:val="00333234"/>
    <w:rsid w:val="00334A06"/>
    <w:rsid w:val="00334D84"/>
    <w:rsid w:val="003351E1"/>
    <w:rsid w:val="00335341"/>
    <w:rsid w:val="00335695"/>
    <w:rsid w:val="003357CF"/>
    <w:rsid w:val="00336339"/>
    <w:rsid w:val="003364FF"/>
    <w:rsid w:val="0033684B"/>
    <w:rsid w:val="00336F4F"/>
    <w:rsid w:val="00337A6A"/>
    <w:rsid w:val="003418D4"/>
    <w:rsid w:val="00342C3B"/>
    <w:rsid w:val="003433E8"/>
    <w:rsid w:val="003436B9"/>
    <w:rsid w:val="00343C30"/>
    <w:rsid w:val="00343CCC"/>
    <w:rsid w:val="00344EB0"/>
    <w:rsid w:val="00345B35"/>
    <w:rsid w:val="00346628"/>
    <w:rsid w:val="00347696"/>
    <w:rsid w:val="00347C96"/>
    <w:rsid w:val="00351B47"/>
    <w:rsid w:val="00352541"/>
    <w:rsid w:val="003525E6"/>
    <w:rsid w:val="00353D83"/>
    <w:rsid w:val="00354051"/>
    <w:rsid w:val="003547D1"/>
    <w:rsid w:val="0035556C"/>
    <w:rsid w:val="00356349"/>
    <w:rsid w:val="00356B8D"/>
    <w:rsid w:val="00356D10"/>
    <w:rsid w:val="00356FA6"/>
    <w:rsid w:val="00357E96"/>
    <w:rsid w:val="003606CF"/>
    <w:rsid w:val="00360F10"/>
    <w:rsid w:val="00361411"/>
    <w:rsid w:val="003619D0"/>
    <w:rsid w:val="003641B0"/>
    <w:rsid w:val="0036422C"/>
    <w:rsid w:val="00364E47"/>
    <w:rsid w:val="003650B0"/>
    <w:rsid w:val="0036588D"/>
    <w:rsid w:val="0037093E"/>
    <w:rsid w:val="00370C38"/>
    <w:rsid w:val="00371A5F"/>
    <w:rsid w:val="00371EA1"/>
    <w:rsid w:val="00372547"/>
    <w:rsid w:val="003739BA"/>
    <w:rsid w:val="00373A07"/>
    <w:rsid w:val="00373B05"/>
    <w:rsid w:val="00373F9D"/>
    <w:rsid w:val="00374344"/>
    <w:rsid w:val="0037458A"/>
    <w:rsid w:val="0037472C"/>
    <w:rsid w:val="00374877"/>
    <w:rsid w:val="00375A09"/>
    <w:rsid w:val="00376827"/>
    <w:rsid w:val="003771F2"/>
    <w:rsid w:val="003775A5"/>
    <w:rsid w:val="0037799B"/>
    <w:rsid w:val="00377AA7"/>
    <w:rsid w:val="00377C5B"/>
    <w:rsid w:val="0038022A"/>
    <w:rsid w:val="00380929"/>
    <w:rsid w:val="00380B49"/>
    <w:rsid w:val="00381CB3"/>
    <w:rsid w:val="00381D95"/>
    <w:rsid w:val="003827B7"/>
    <w:rsid w:val="00382CE3"/>
    <w:rsid w:val="0038343F"/>
    <w:rsid w:val="0038372A"/>
    <w:rsid w:val="00383E06"/>
    <w:rsid w:val="003842AB"/>
    <w:rsid w:val="003842FC"/>
    <w:rsid w:val="0038499C"/>
    <w:rsid w:val="003858C3"/>
    <w:rsid w:val="00386D9A"/>
    <w:rsid w:val="00387867"/>
    <w:rsid w:val="003908DD"/>
    <w:rsid w:val="00390A7A"/>
    <w:rsid w:val="00390F80"/>
    <w:rsid w:val="00391454"/>
    <w:rsid w:val="003914FD"/>
    <w:rsid w:val="00392387"/>
    <w:rsid w:val="00393334"/>
    <w:rsid w:val="00393D67"/>
    <w:rsid w:val="00393FCE"/>
    <w:rsid w:val="00394575"/>
    <w:rsid w:val="00395875"/>
    <w:rsid w:val="0039601C"/>
    <w:rsid w:val="00396F43"/>
    <w:rsid w:val="00396F4F"/>
    <w:rsid w:val="00397262"/>
    <w:rsid w:val="003A159E"/>
    <w:rsid w:val="003A2E5B"/>
    <w:rsid w:val="003A2FFF"/>
    <w:rsid w:val="003A3E3C"/>
    <w:rsid w:val="003A3EEE"/>
    <w:rsid w:val="003A44E2"/>
    <w:rsid w:val="003A44F3"/>
    <w:rsid w:val="003A550D"/>
    <w:rsid w:val="003A56AA"/>
    <w:rsid w:val="003A5744"/>
    <w:rsid w:val="003A5E12"/>
    <w:rsid w:val="003A5F4D"/>
    <w:rsid w:val="003A6300"/>
    <w:rsid w:val="003A6A1C"/>
    <w:rsid w:val="003A7600"/>
    <w:rsid w:val="003B0886"/>
    <w:rsid w:val="003B0B05"/>
    <w:rsid w:val="003B2CB2"/>
    <w:rsid w:val="003B2F5C"/>
    <w:rsid w:val="003B326C"/>
    <w:rsid w:val="003B3499"/>
    <w:rsid w:val="003B3E5D"/>
    <w:rsid w:val="003B4ED4"/>
    <w:rsid w:val="003B6214"/>
    <w:rsid w:val="003B6A2E"/>
    <w:rsid w:val="003B6B6A"/>
    <w:rsid w:val="003B6BC6"/>
    <w:rsid w:val="003B6E3B"/>
    <w:rsid w:val="003B78B6"/>
    <w:rsid w:val="003B792E"/>
    <w:rsid w:val="003B7CE5"/>
    <w:rsid w:val="003B7FEF"/>
    <w:rsid w:val="003B7FF4"/>
    <w:rsid w:val="003C001E"/>
    <w:rsid w:val="003C0DFF"/>
    <w:rsid w:val="003C1314"/>
    <w:rsid w:val="003C1761"/>
    <w:rsid w:val="003C1DED"/>
    <w:rsid w:val="003C200E"/>
    <w:rsid w:val="003C315C"/>
    <w:rsid w:val="003C3AF9"/>
    <w:rsid w:val="003C41CB"/>
    <w:rsid w:val="003C44E6"/>
    <w:rsid w:val="003C4A19"/>
    <w:rsid w:val="003C5983"/>
    <w:rsid w:val="003C6CA6"/>
    <w:rsid w:val="003C6EAF"/>
    <w:rsid w:val="003C6F53"/>
    <w:rsid w:val="003D0C66"/>
    <w:rsid w:val="003D2DD6"/>
    <w:rsid w:val="003D2E86"/>
    <w:rsid w:val="003D4299"/>
    <w:rsid w:val="003D606E"/>
    <w:rsid w:val="003D66C6"/>
    <w:rsid w:val="003D6C17"/>
    <w:rsid w:val="003D6F75"/>
    <w:rsid w:val="003D7877"/>
    <w:rsid w:val="003D7A3D"/>
    <w:rsid w:val="003E158E"/>
    <w:rsid w:val="003E1A9B"/>
    <w:rsid w:val="003E1AD9"/>
    <w:rsid w:val="003E27C3"/>
    <w:rsid w:val="003E30FE"/>
    <w:rsid w:val="003E317A"/>
    <w:rsid w:val="003E36E3"/>
    <w:rsid w:val="003E44F8"/>
    <w:rsid w:val="003E47B6"/>
    <w:rsid w:val="003E572F"/>
    <w:rsid w:val="003E57F8"/>
    <w:rsid w:val="003E5F4E"/>
    <w:rsid w:val="003E60DE"/>
    <w:rsid w:val="003E6893"/>
    <w:rsid w:val="003E6C7F"/>
    <w:rsid w:val="003E6CA3"/>
    <w:rsid w:val="003E7663"/>
    <w:rsid w:val="003E7D1B"/>
    <w:rsid w:val="003F0C2E"/>
    <w:rsid w:val="003F1049"/>
    <w:rsid w:val="003F2425"/>
    <w:rsid w:val="003F2954"/>
    <w:rsid w:val="003F29DB"/>
    <w:rsid w:val="003F2C86"/>
    <w:rsid w:val="003F39BC"/>
    <w:rsid w:val="003F416E"/>
    <w:rsid w:val="003F4D3D"/>
    <w:rsid w:val="003F5A78"/>
    <w:rsid w:val="003F6833"/>
    <w:rsid w:val="003F745B"/>
    <w:rsid w:val="003F75C1"/>
    <w:rsid w:val="003F77FE"/>
    <w:rsid w:val="003F785A"/>
    <w:rsid w:val="00400874"/>
    <w:rsid w:val="00401103"/>
    <w:rsid w:val="00402009"/>
    <w:rsid w:val="00402250"/>
    <w:rsid w:val="00402F4E"/>
    <w:rsid w:val="00403F7A"/>
    <w:rsid w:val="004040E3"/>
    <w:rsid w:val="00404274"/>
    <w:rsid w:val="00404989"/>
    <w:rsid w:val="00404FFF"/>
    <w:rsid w:val="004050FC"/>
    <w:rsid w:val="00405EC1"/>
    <w:rsid w:val="0040604A"/>
    <w:rsid w:val="0040705E"/>
    <w:rsid w:val="004074F1"/>
    <w:rsid w:val="004079DD"/>
    <w:rsid w:val="0041103D"/>
    <w:rsid w:val="00411483"/>
    <w:rsid w:val="00411E7C"/>
    <w:rsid w:val="004122E9"/>
    <w:rsid w:val="00413468"/>
    <w:rsid w:val="00414935"/>
    <w:rsid w:val="00414D87"/>
    <w:rsid w:val="00414E24"/>
    <w:rsid w:val="00416C21"/>
    <w:rsid w:val="00417CD0"/>
    <w:rsid w:val="004208F6"/>
    <w:rsid w:val="00420C1E"/>
    <w:rsid w:val="00423C91"/>
    <w:rsid w:val="004255CA"/>
    <w:rsid w:val="0042578D"/>
    <w:rsid w:val="00430538"/>
    <w:rsid w:val="00430758"/>
    <w:rsid w:val="00430D56"/>
    <w:rsid w:val="00430E48"/>
    <w:rsid w:val="0043150E"/>
    <w:rsid w:val="004317F0"/>
    <w:rsid w:val="00433C6E"/>
    <w:rsid w:val="00434DF7"/>
    <w:rsid w:val="00434E5F"/>
    <w:rsid w:val="004361C0"/>
    <w:rsid w:val="00436896"/>
    <w:rsid w:val="00437291"/>
    <w:rsid w:val="00437D5C"/>
    <w:rsid w:val="00440855"/>
    <w:rsid w:val="00441559"/>
    <w:rsid w:val="00441803"/>
    <w:rsid w:val="00441CC0"/>
    <w:rsid w:val="0044273C"/>
    <w:rsid w:val="00445DCD"/>
    <w:rsid w:val="00446620"/>
    <w:rsid w:val="00446CC9"/>
    <w:rsid w:val="0044739B"/>
    <w:rsid w:val="00447FB5"/>
    <w:rsid w:val="0045076D"/>
    <w:rsid w:val="00450E88"/>
    <w:rsid w:val="00451F04"/>
    <w:rsid w:val="0045224A"/>
    <w:rsid w:val="004533E8"/>
    <w:rsid w:val="004537B7"/>
    <w:rsid w:val="00453874"/>
    <w:rsid w:val="00453E4C"/>
    <w:rsid w:val="004552D0"/>
    <w:rsid w:val="0045537A"/>
    <w:rsid w:val="00455D8B"/>
    <w:rsid w:val="00456CA5"/>
    <w:rsid w:val="00457A5C"/>
    <w:rsid w:val="00460342"/>
    <w:rsid w:val="00460F4F"/>
    <w:rsid w:val="004612F9"/>
    <w:rsid w:val="00461AAD"/>
    <w:rsid w:val="0046331C"/>
    <w:rsid w:val="00463D23"/>
    <w:rsid w:val="0046408E"/>
    <w:rsid w:val="00464707"/>
    <w:rsid w:val="00464897"/>
    <w:rsid w:val="00464CAA"/>
    <w:rsid w:val="00464E0F"/>
    <w:rsid w:val="0046501A"/>
    <w:rsid w:val="0046703F"/>
    <w:rsid w:val="00467301"/>
    <w:rsid w:val="00467838"/>
    <w:rsid w:val="00467BAF"/>
    <w:rsid w:val="00471136"/>
    <w:rsid w:val="00471A99"/>
    <w:rsid w:val="00471DDF"/>
    <w:rsid w:val="00472A87"/>
    <w:rsid w:val="0047478A"/>
    <w:rsid w:val="00474A5F"/>
    <w:rsid w:val="00475497"/>
    <w:rsid w:val="00475988"/>
    <w:rsid w:val="00476F0C"/>
    <w:rsid w:val="004778AA"/>
    <w:rsid w:val="00481FCA"/>
    <w:rsid w:val="0048355F"/>
    <w:rsid w:val="004845DE"/>
    <w:rsid w:val="00484BD5"/>
    <w:rsid w:val="00484C79"/>
    <w:rsid w:val="00484F99"/>
    <w:rsid w:val="00485F31"/>
    <w:rsid w:val="00486B77"/>
    <w:rsid w:val="00487A79"/>
    <w:rsid w:val="00490BF0"/>
    <w:rsid w:val="004914E8"/>
    <w:rsid w:val="00492255"/>
    <w:rsid w:val="00493407"/>
    <w:rsid w:val="00493417"/>
    <w:rsid w:val="00495515"/>
    <w:rsid w:val="0049628B"/>
    <w:rsid w:val="00496E27"/>
    <w:rsid w:val="004978A8"/>
    <w:rsid w:val="004978E0"/>
    <w:rsid w:val="004A0FCE"/>
    <w:rsid w:val="004A14F7"/>
    <w:rsid w:val="004A1829"/>
    <w:rsid w:val="004A1AF2"/>
    <w:rsid w:val="004A20B9"/>
    <w:rsid w:val="004A261F"/>
    <w:rsid w:val="004A29E0"/>
    <w:rsid w:val="004A2D42"/>
    <w:rsid w:val="004A36CB"/>
    <w:rsid w:val="004A3720"/>
    <w:rsid w:val="004A55F0"/>
    <w:rsid w:val="004A719C"/>
    <w:rsid w:val="004B0525"/>
    <w:rsid w:val="004B0CE4"/>
    <w:rsid w:val="004B13DF"/>
    <w:rsid w:val="004B1EFC"/>
    <w:rsid w:val="004B239E"/>
    <w:rsid w:val="004B2B4B"/>
    <w:rsid w:val="004B2F86"/>
    <w:rsid w:val="004B5314"/>
    <w:rsid w:val="004B6216"/>
    <w:rsid w:val="004B6C88"/>
    <w:rsid w:val="004B76CF"/>
    <w:rsid w:val="004C064D"/>
    <w:rsid w:val="004C0AF0"/>
    <w:rsid w:val="004C138A"/>
    <w:rsid w:val="004C1481"/>
    <w:rsid w:val="004C18BA"/>
    <w:rsid w:val="004C1A78"/>
    <w:rsid w:val="004C1C14"/>
    <w:rsid w:val="004C241B"/>
    <w:rsid w:val="004C4B38"/>
    <w:rsid w:val="004C5609"/>
    <w:rsid w:val="004C564A"/>
    <w:rsid w:val="004C66E2"/>
    <w:rsid w:val="004C6B65"/>
    <w:rsid w:val="004C7445"/>
    <w:rsid w:val="004D0117"/>
    <w:rsid w:val="004D0329"/>
    <w:rsid w:val="004D0A59"/>
    <w:rsid w:val="004D1E14"/>
    <w:rsid w:val="004D2878"/>
    <w:rsid w:val="004D2F64"/>
    <w:rsid w:val="004D317A"/>
    <w:rsid w:val="004D4A11"/>
    <w:rsid w:val="004D4F73"/>
    <w:rsid w:val="004D5675"/>
    <w:rsid w:val="004D784B"/>
    <w:rsid w:val="004D7ADE"/>
    <w:rsid w:val="004E007E"/>
    <w:rsid w:val="004E04D6"/>
    <w:rsid w:val="004E20AB"/>
    <w:rsid w:val="004E235F"/>
    <w:rsid w:val="004E253B"/>
    <w:rsid w:val="004E27BC"/>
    <w:rsid w:val="004E2BE6"/>
    <w:rsid w:val="004E30E4"/>
    <w:rsid w:val="004E32ED"/>
    <w:rsid w:val="004E3784"/>
    <w:rsid w:val="004E39B8"/>
    <w:rsid w:val="004E3BC4"/>
    <w:rsid w:val="004E4ACA"/>
    <w:rsid w:val="004E4ECC"/>
    <w:rsid w:val="004E4FD5"/>
    <w:rsid w:val="004E58AE"/>
    <w:rsid w:val="004E6BBA"/>
    <w:rsid w:val="004F190D"/>
    <w:rsid w:val="004F2978"/>
    <w:rsid w:val="004F2C4E"/>
    <w:rsid w:val="004F352A"/>
    <w:rsid w:val="004F4FC3"/>
    <w:rsid w:val="004F4FD9"/>
    <w:rsid w:val="004F559D"/>
    <w:rsid w:val="004F58E7"/>
    <w:rsid w:val="004F65E1"/>
    <w:rsid w:val="004F682A"/>
    <w:rsid w:val="004F68A5"/>
    <w:rsid w:val="004F697C"/>
    <w:rsid w:val="004F6DE6"/>
    <w:rsid w:val="004F7AFA"/>
    <w:rsid w:val="00500401"/>
    <w:rsid w:val="00500CB7"/>
    <w:rsid w:val="00500CD7"/>
    <w:rsid w:val="00500EDE"/>
    <w:rsid w:val="00503854"/>
    <w:rsid w:val="00503B69"/>
    <w:rsid w:val="00503FFF"/>
    <w:rsid w:val="00504036"/>
    <w:rsid w:val="00504336"/>
    <w:rsid w:val="0050443B"/>
    <w:rsid w:val="0050641E"/>
    <w:rsid w:val="00506658"/>
    <w:rsid w:val="00506A39"/>
    <w:rsid w:val="0050712A"/>
    <w:rsid w:val="005071BE"/>
    <w:rsid w:val="005074FC"/>
    <w:rsid w:val="00507AA9"/>
    <w:rsid w:val="005121B3"/>
    <w:rsid w:val="00512DD6"/>
    <w:rsid w:val="00513424"/>
    <w:rsid w:val="00513624"/>
    <w:rsid w:val="0051393B"/>
    <w:rsid w:val="005144AF"/>
    <w:rsid w:val="0051554A"/>
    <w:rsid w:val="00515BFB"/>
    <w:rsid w:val="0051687F"/>
    <w:rsid w:val="005169D3"/>
    <w:rsid w:val="005175F0"/>
    <w:rsid w:val="00517630"/>
    <w:rsid w:val="00517668"/>
    <w:rsid w:val="00517E2B"/>
    <w:rsid w:val="00520633"/>
    <w:rsid w:val="005206DB"/>
    <w:rsid w:val="00520C71"/>
    <w:rsid w:val="005219C1"/>
    <w:rsid w:val="005224A2"/>
    <w:rsid w:val="0052263B"/>
    <w:rsid w:val="00523BC7"/>
    <w:rsid w:val="005245B4"/>
    <w:rsid w:val="00524D57"/>
    <w:rsid w:val="00524EE3"/>
    <w:rsid w:val="005255E7"/>
    <w:rsid w:val="00525CA2"/>
    <w:rsid w:val="005269CD"/>
    <w:rsid w:val="00527149"/>
    <w:rsid w:val="00527F50"/>
    <w:rsid w:val="005313B7"/>
    <w:rsid w:val="0053427D"/>
    <w:rsid w:val="00534B3A"/>
    <w:rsid w:val="00534CC9"/>
    <w:rsid w:val="00536440"/>
    <w:rsid w:val="00536733"/>
    <w:rsid w:val="00536E95"/>
    <w:rsid w:val="00537718"/>
    <w:rsid w:val="00540167"/>
    <w:rsid w:val="00540B1A"/>
    <w:rsid w:val="00541332"/>
    <w:rsid w:val="00541488"/>
    <w:rsid w:val="00541870"/>
    <w:rsid w:val="00541A9C"/>
    <w:rsid w:val="005421EA"/>
    <w:rsid w:val="00542258"/>
    <w:rsid w:val="0054246D"/>
    <w:rsid w:val="005427B8"/>
    <w:rsid w:val="00543BE2"/>
    <w:rsid w:val="00544FC6"/>
    <w:rsid w:val="00545C51"/>
    <w:rsid w:val="00545F62"/>
    <w:rsid w:val="00546098"/>
    <w:rsid w:val="0054690F"/>
    <w:rsid w:val="00546DFF"/>
    <w:rsid w:val="00546FDE"/>
    <w:rsid w:val="0054704F"/>
    <w:rsid w:val="00550204"/>
    <w:rsid w:val="005503E0"/>
    <w:rsid w:val="00550E3D"/>
    <w:rsid w:val="00550E3F"/>
    <w:rsid w:val="00551321"/>
    <w:rsid w:val="005519F7"/>
    <w:rsid w:val="00551EC3"/>
    <w:rsid w:val="00553EE2"/>
    <w:rsid w:val="005541F6"/>
    <w:rsid w:val="00554369"/>
    <w:rsid w:val="00554F54"/>
    <w:rsid w:val="005552A3"/>
    <w:rsid w:val="005555F2"/>
    <w:rsid w:val="00555B8F"/>
    <w:rsid w:val="00555D48"/>
    <w:rsid w:val="00555F06"/>
    <w:rsid w:val="00556037"/>
    <w:rsid w:val="00556A9F"/>
    <w:rsid w:val="00556C2E"/>
    <w:rsid w:val="00556ED8"/>
    <w:rsid w:val="0056025C"/>
    <w:rsid w:val="0056191B"/>
    <w:rsid w:val="00561C97"/>
    <w:rsid w:val="00562500"/>
    <w:rsid w:val="00563146"/>
    <w:rsid w:val="0056480E"/>
    <w:rsid w:val="00565102"/>
    <w:rsid w:val="005651A5"/>
    <w:rsid w:val="00565698"/>
    <w:rsid w:val="00566119"/>
    <w:rsid w:val="00566E75"/>
    <w:rsid w:val="00567455"/>
    <w:rsid w:val="005700E6"/>
    <w:rsid w:val="005700F9"/>
    <w:rsid w:val="00571383"/>
    <w:rsid w:val="00571C1D"/>
    <w:rsid w:val="00573D29"/>
    <w:rsid w:val="00573E68"/>
    <w:rsid w:val="0057413D"/>
    <w:rsid w:val="005741A0"/>
    <w:rsid w:val="00574DFD"/>
    <w:rsid w:val="00575909"/>
    <w:rsid w:val="005759A8"/>
    <w:rsid w:val="005762DF"/>
    <w:rsid w:val="00577C8C"/>
    <w:rsid w:val="00577F07"/>
    <w:rsid w:val="0058090E"/>
    <w:rsid w:val="00580C7F"/>
    <w:rsid w:val="0058126E"/>
    <w:rsid w:val="00581379"/>
    <w:rsid w:val="00581AC3"/>
    <w:rsid w:val="00581B45"/>
    <w:rsid w:val="00581BF4"/>
    <w:rsid w:val="00581D3F"/>
    <w:rsid w:val="005823EC"/>
    <w:rsid w:val="00582BD3"/>
    <w:rsid w:val="00584C29"/>
    <w:rsid w:val="00584D78"/>
    <w:rsid w:val="00585567"/>
    <w:rsid w:val="00586278"/>
    <w:rsid w:val="00586C15"/>
    <w:rsid w:val="0058707F"/>
    <w:rsid w:val="005872FF"/>
    <w:rsid w:val="00587566"/>
    <w:rsid w:val="00587584"/>
    <w:rsid w:val="00587C11"/>
    <w:rsid w:val="00587D6F"/>
    <w:rsid w:val="00590F29"/>
    <w:rsid w:val="00592522"/>
    <w:rsid w:val="005925CE"/>
    <w:rsid w:val="00592EF7"/>
    <w:rsid w:val="005946A4"/>
    <w:rsid w:val="005946F4"/>
    <w:rsid w:val="0059561E"/>
    <w:rsid w:val="00596AD5"/>
    <w:rsid w:val="0059794C"/>
    <w:rsid w:val="005A0206"/>
    <w:rsid w:val="005A033D"/>
    <w:rsid w:val="005A1560"/>
    <w:rsid w:val="005A16E9"/>
    <w:rsid w:val="005A2085"/>
    <w:rsid w:val="005A311C"/>
    <w:rsid w:val="005A37C0"/>
    <w:rsid w:val="005A3D0C"/>
    <w:rsid w:val="005A4177"/>
    <w:rsid w:val="005A4B42"/>
    <w:rsid w:val="005A50C9"/>
    <w:rsid w:val="005A5A03"/>
    <w:rsid w:val="005A5C0C"/>
    <w:rsid w:val="005A5DC6"/>
    <w:rsid w:val="005A7C0A"/>
    <w:rsid w:val="005A7D31"/>
    <w:rsid w:val="005A7F3D"/>
    <w:rsid w:val="005B01C6"/>
    <w:rsid w:val="005B01EF"/>
    <w:rsid w:val="005B092A"/>
    <w:rsid w:val="005B12F2"/>
    <w:rsid w:val="005B14CD"/>
    <w:rsid w:val="005B1F42"/>
    <w:rsid w:val="005B3422"/>
    <w:rsid w:val="005B34A6"/>
    <w:rsid w:val="005B396B"/>
    <w:rsid w:val="005B4765"/>
    <w:rsid w:val="005B6C3C"/>
    <w:rsid w:val="005C1247"/>
    <w:rsid w:val="005C16C4"/>
    <w:rsid w:val="005C18EE"/>
    <w:rsid w:val="005C1C2A"/>
    <w:rsid w:val="005C34FA"/>
    <w:rsid w:val="005C420D"/>
    <w:rsid w:val="005C4B8A"/>
    <w:rsid w:val="005C4CC2"/>
    <w:rsid w:val="005C4F43"/>
    <w:rsid w:val="005C52BC"/>
    <w:rsid w:val="005C6B32"/>
    <w:rsid w:val="005C6E23"/>
    <w:rsid w:val="005C7429"/>
    <w:rsid w:val="005C75E8"/>
    <w:rsid w:val="005C7ABD"/>
    <w:rsid w:val="005D0B77"/>
    <w:rsid w:val="005D1137"/>
    <w:rsid w:val="005D1337"/>
    <w:rsid w:val="005D2413"/>
    <w:rsid w:val="005D27FC"/>
    <w:rsid w:val="005D30B5"/>
    <w:rsid w:val="005D3F43"/>
    <w:rsid w:val="005D4735"/>
    <w:rsid w:val="005D4DAB"/>
    <w:rsid w:val="005D5255"/>
    <w:rsid w:val="005D772E"/>
    <w:rsid w:val="005D7B14"/>
    <w:rsid w:val="005D7E35"/>
    <w:rsid w:val="005E0D66"/>
    <w:rsid w:val="005E1544"/>
    <w:rsid w:val="005E1965"/>
    <w:rsid w:val="005E3402"/>
    <w:rsid w:val="005E3850"/>
    <w:rsid w:val="005E645F"/>
    <w:rsid w:val="005E7519"/>
    <w:rsid w:val="005E75E0"/>
    <w:rsid w:val="005E7B87"/>
    <w:rsid w:val="005F05D7"/>
    <w:rsid w:val="005F09A0"/>
    <w:rsid w:val="005F1C54"/>
    <w:rsid w:val="005F22A4"/>
    <w:rsid w:val="005F4092"/>
    <w:rsid w:val="005F41BB"/>
    <w:rsid w:val="005F4BEA"/>
    <w:rsid w:val="005F58CD"/>
    <w:rsid w:val="005F6823"/>
    <w:rsid w:val="005F7B15"/>
    <w:rsid w:val="0060029C"/>
    <w:rsid w:val="006011D9"/>
    <w:rsid w:val="0060229D"/>
    <w:rsid w:val="00602924"/>
    <w:rsid w:val="00602E41"/>
    <w:rsid w:val="00602E6E"/>
    <w:rsid w:val="006036B9"/>
    <w:rsid w:val="00603FF5"/>
    <w:rsid w:val="00604D33"/>
    <w:rsid w:val="006051DD"/>
    <w:rsid w:val="00607E16"/>
    <w:rsid w:val="006105EC"/>
    <w:rsid w:val="006114F6"/>
    <w:rsid w:val="00612B8D"/>
    <w:rsid w:val="00612C40"/>
    <w:rsid w:val="00613A9A"/>
    <w:rsid w:val="00613CE9"/>
    <w:rsid w:val="006142AC"/>
    <w:rsid w:val="0061483C"/>
    <w:rsid w:val="00614C58"/>
    <w:rsid w:val="00616A95"/>
    <w:rsid w:val="00617C9B"/>
    <w:rsid w:val="00620A55"/>
    <w:rsid w:val="00620DAE"/>
    <w:rsid w:val="006221EC"/>
    <w:rsid w:val="006225FC"/>
    <w:rsid w:val="00623610"/>
    <w:rsid w:val="00623869"/>
    <w:rsid w:val="00623A83"/>
    <w:rsid w:val="00623BAE"/>
    <w:rsid w:val="00624216"/>
    <w:rsid w:val="00624653"/>
    <w:rsid w:val="00624B30"/>
    <w:rsid w:val="00624F6A"/>
    <w:rsid w:val="00625509"/>
    <w:rsid w:val="006267E4"/>
    <w:rsid w:val="0062698C"/>
    <w:rsid w:val="00627129"/>
    <w:rsid w:val="006271D7"/>
    <w:rsid w:val="0063158F"/>
    <w:rsid w:val="00632C52"/>
    <w:rsid w:val="00632FD2"/>
    <w:rsid w:val="00633158"/>
    <w:rsid w:val="00634197"/>
    <w:rsid w:val="006354F9"/>
    <w:rsid w:val="006358CF"/>
    <w:rsid w:val="00635937"/>
    <w:rsid w:val="006364AD"/>
    <w:rsid w:val="00636714"/>
    <w:rsid w:val="006373F5"/>
    <w:rsid w:val="00637F23"/>
    <w:rsid w:val="0064020E"/>
    <w:rsid w:val="006409EB"/>
    <w:rsid w:val="00640D49"/>
    <w:rsid w:val="0064183D"/>
    <w:rsid w:val="006427B4"/>
    <w:rsid w:val="00645295"/>
    <w:rsid w:val="006455B0"/>
    <w:rsid w:val="00645A9C"/>
    <w:rsid w:val="00646138"/>
    <w:rsid w:val="0064650E"/>
    <w:rsid w:val="00646CD5"/>
    <w:rsid w:val="00647579"/>
    <w:rsid w:val="0064766E"/>
    <w:rsid w:val="0064794B"/>
    <w:rsid w:val="00651477"/>
    <w:rsid w:val="00652674"/>
    <w:rsid w:val="00652CB2"/>
    <w:rsid w:val="006532C1"/>
    <w:rsid w:val="006532E0"/>
    <w:rsid w:val="00653BB7"/>
    <w:rsid w:val="00655430"/>
    <w:rsid w:val="0065604A"/>
    <w:rsid w:val="006570CD"/>
    <w:rsid w:val="00657B9E"/>
    <w:rsid w:val="00660344"/>
    <w:rsid w:val="0066040E"/>
    <w:rsid w:val="00660756"/>
    <w:rsid w:val="00660D16"/>
    <w:rsid w:val="00661D94"/>
    <w:rsid w:val="00662ED2"/>
    <w:rsid w:val="00663560"/>
    <w:rsid w:val="00663D45"/>
    <w:rsid w:val="006645B3"/>
    <w:rsid w:val="0066620A"/>
    <w:rsid w:val="00667556"/>
    <w:rsid w:val="0066765A"/>
    <w:rsid w:val="00667D77"/>
    <w:rsid w:val="006710F6"/>
    <w:rsid w:val="00671302"/>
    <w:rsid w:val="0067166E"/>
    <w:rsid w:val="00671D7F"/>
    <w:rsid w:val="00672CB1"/>
    <w:rsid w:val="00673C03"/>
    <w:rsid w:val="006748B8"/>
    <w:rsid w:val="00675023"/>
    <w:rsid w:val="0067559B"/>
    <w:rsid w:val="00675830"/>
    <w:rsid w:val="0067604E"/>
    <w:rsid w:val="00676A12"/>
    <w:rsid w:val="0067762E"/>
    <w:rsid w:val="00677A06"/>
    <w:rsid w:val="0068025E"/>
    <w:rsid w:val="00680963"/>
    <w:rsid w:val="006816B7"/>
    <w:rsid w:val="00681B2E"/>
    <w:rsid w:val="00682F0D"/>
    <w:rsid w:val="006858EF"/>
    <w:rsid w:val="006859B0"/>
    <w:rsid w:val="00687B8D"/>
    <w:rsid w:val="0069140C"/>
    <w:rsid w:val="00691E1C"/>
    <w:rsid w:val="0069261C"/>
    <w:rsid w:val="006937E4"/>
    <w:rsid w:val="0069405A"/>
    <w:rsid w:val="006942DC"/>
    <w:rsid w:val="006948B2"/>
    <w:rsid w:val="00695603"/>
    <w:rsid w:val="00695AE3"/>
    <w:rsid w:val="0069755D"/>
    <w:rsid w:val="006A0A0A"/>
    <w:rsid w:val="006A1089"/>
    <w:rsid w:val="006A1A56"/>
    <w:rsid w:val="006A275C"/>
    <w:rsid w:val="006A2A7A"/>
    <w:rsid w:val="006A2D9A"/>
    <w:rsid w:val="006A2FC0"/>
    <w:rsid w:val="006A3462"/>
    <w:rsid w:val="006A49F9"/>
    <w:rsid w:val="006A4DA5"/>
    <w:rsid w:val="006A5510"/>
    <w:rsid w:val="006A639D"/>
    <w:rsid w:val="006A67E1"/>
    <w:rsid w:val="006A70D3"/>
    <w:rsid w:val="006B0206"/>
    <w:rsid w:val="006B1713"/>
    <w:rsid w:val="006B1B79"/>
    <w:rsid w:val="006B2212"/>
    <w:rsid w:val="006B2CBF"/>
    <w:rsid w:val="006B2ECA"/>
    <w:rsid w:val="006B524D"/>
    <w:rsid w:val="006B57EC"/>
    <w:rsid w:val="006B58F8"/>
    <w:rsid w:val="006B5A1C"/>
    <w:rsid w:val="006B5DE8"/>
    <w:rsid w:val="006B63AC"/>
    <w:rsid w:val="006B6F94"/>
    <w:rsid w:val="006B73AA"/>
    <w:rsid w:val="006C0A98"/>
    <w:rsid w:val="006C0BFF"/>
    <w:rsid w:val="006C101F"/>
    <w:rsid w:val="006C1C5D"/>
    <w:rsid w:val="006C288E"/>
    <w:rsid w:val="006C2C06"/>
    <w:rsid w:val="006C3BD9"/>
    <w:rsid w:val="006C424A"/>
    <w:rsid w:val="006C5004"/>
    <w:rsid w:val="006C54EF"/>
    <w:rsid w:val="006C5919"/>
    <w:rsid w:val="006C68E4"/>
    <w:rsid w:val="006C6C4B"/>
    <w:rsid w:val="006C6FE9"/>
    <w:rsid w:val="006D06D8"/>
    <w:rsid w:val="006D08FC"/>
    <w:rsid w:val="006D0E78"/>
    <w:rsid w:val="006D0F4F"/>
    <w:rsid w:val="006D1041"/>
    <w:rsid w:val="006D16AC"/>
    <w:rsid w:val="006D1968"/>
    <w:rsid w:val="006D1DB4"/>
    <w:rsid w:val="006D2714"/>
    <w:rsid w:val="006D34A6"/>
    <w:rsid w:val="006D3893"/>
    <w:rsid w:val="006D423A"/>
    <w:rsid w:val="006D5523"/>
    <w:rsid w:val="006D689D"/>
    <w:rsid w:val="006D731F"/>
    <w:rsid w:val="006D73E7"/>
    <w:rsid w:val="006D759D"/>
    <w:rsid w:val="006D79BA"/>
    <w:rsid w:val="006E044B"/>
    <w:rsid w:val="006E0FF5"/>
    <w:rsid w:val="006E105E"/>
    <w:rsid w:val="006E1213"/>
    <w:rsid w:val="006E144E"/>
    <w:rsid w:val="006E19D3"/>
    <w:rsid w:val="006E1C13"/>
    <w:rsid w:val="006E1C6A"/>
    <w:rsid w:val="006E22D6"/>
    <w:rsid w:val="006E3348"/>
    <w:rsid w:val="006E3519"/>
    <w:rsid w:val="006E46AC"/>
    <w:rsid w:val="006E59E3"/>
    <w:rsid w:val="006E613B"/>
    <w:rsid w:val="006E7EAC"/>
    <w:rsid w:val="006F11C6"/>
    <w:rsid w:val="006F1612"/>
    <w:rsid w:val="006F2729"/>
    <w:rsid w:val="006F3154"/>
    <w:rsid w:val="006F32C3"/>
    <w:rsid w:val="006F4C68"/>
    <w:rsid w:val="006F4F73"/>
    <w:rsid w:val="006F584A"/>
    <w:rsid w:val="006F5944"/>
    <w:rsid w:val="006F6985"/>
    <w:rsid w:val="0070014F"/>
    <w:rsid w:val="00700814"/>
    <w:rsid w:val="0070091D"/>
    <w:rsid w:val="0070114F"/>
    <w:rsid w:val="007012B8"/>
    <w:rsid w:val="0070135C"/>
    <w:rsid w:val="0070195C"/>
    <w:rsid w:val="00701FEF"/>
    <w:rsid w:val="007024E7"/>
    <w:rsid w:val="00702F5C"/>
    <w:rsid w:val="00704A4E"/>
    <w:rsid w:val="007058BB"/>
    <w:rsid w:val="00706ADD"/>
    <w:rsid w:val="00706D5A"/>
    <w:rsid w:val="00706E96"/>
    <w:rsid w:val="0070745F"/>
    <w:rsid w:val="0070765A"/>
    <w:rsid w:val="00707D72"/>
    <w:rsid w:val="00710638"/>
    <w:rsid w:val="007110CF"/>
    <w:rsid w:val="007118BB"/>
    <w:rsid w:val="00712E90"/>
    <w:rsid w:val="00712FD2"/>
    <w:rsid w:val="00713045"/>
    <w:rsid w:val="007131C0"/>
    <w:rsid w:val="0071340B"/>
    <w:rsid w:val="00713D1A"/>
    <w:rsid w:val="00713FA7"/>
    <w:rsid w:val="007144E1"/>
    <w:rsid w:val="00714A92"/>
    <w:rsid w:val="0071512A"/>
    <w:rsid w:val="00715BB2"/>
    <w:rsid w:val="00716247"/>
    <w:rsid w:val="0071665E"/>
    <w:rsid w:val="00716E85"/>
    <w:rsid w:val="00717DEA"/>
    <w:rsid w:val="00720964"/>
    <w:rsid w:val="00720BA9"/>
    <w:rsid w:val="007218BD"/>
    <w:rsid w:val="007225A5"/>
    <w:rsid w:val="00723149"/>
    <w:rsid w:val="00723D88"/>
    <w:rsid w:val="00723F60"/>
    <w:rsid w:val="00724546"/>
    <w:rsid w:val="00724782"/>
    <w:rsid w:val="00725E76"/>
    <w:rsid w:val="007260AF"/>
    <w:rsid w:val="0072665B"/>
    <w:rsid w:val="00726AB7"/>
    <w:rsid w:val="007278F0"/>
    <w:rsid w:val="00727D9D"/>
    <w:rsid w:val="00731598"/>
    <w:rsid w:val="00731ACC"/>
    <w:rsid w:val="00733C67"/>
    <w:rsid w:val="00733C90"/>
    <w:rsid w:val="00735E20"/>
    <w:rsid w:val="007365F7"/>
    <w:rsid w:val="00737F4E"/>
    <w:rsid w:val="00741952"/>
    <w:rsid w:val="007419E3"/>
    <w:rsid w:val="00741B11"/>
    <w:rsid w:val="00741EBF"/>
    <w:rsid w:val="00742484"/>
    <w:rsid w:val="0074249F"/>
    <w:rsid w:val="007439C7"/>
    <w:rsid w:val="007447ED"/>
    <w:rsid w:val="00744CB3"/>
    <w:rsid w:val="00744FAA"/>
    <w:rsid w:val="00745444"/>
    <w:rsid w:val="00745E97"/>
    <w:rsid w:val="007478C7"/>
    <w:rsid w:val="007501B4"/>
    <w:rsid w:val="00750D65"/>
    <w:rsid w:val="00751183"/>
    <w:rsid w:val="00751663"/>
    <w:rsid w:val="00751B91"/>
    <w:rsid w:val="00752A7D"/>
    <w:rsid w:val="007538FE"/>
    <w:rsid w:val="00753BA6"/>
    <w:rsid w:val="00754241"/>
    <w:rsid w:val="00755B56"/>
    <w:rsid w:val="0075649D"/>
    <w:rsid w:val="00757489"/>
    <w:rsid w:val="00757A5A"/>
    <w:rsid w:val="00761315"/>
    <w:rsid w:val="007614F3"/>
    <w:rsid w:val="00762090"/>
    <w:rsid w:val="00762365"/>
    <w:rsid w:val="0076240A"/>
    <w:rsid w:val="00762E27"/>
    <w:rsid w:val="00763975"/>
    <w:rsid w:val="00764E20"/>
    <w:rsid w:val="00765211"/>
    <w:rsid w:val="00765446"/>
    <w:rsid w:val="00765E15"/>
    <w:rsid w:val="00766251"/>
    <w:rsid w:val="007662B2"/>
    <w:rsid w:val="00766A64"/>
    <w:rsid w:val="00766AC9"/>
    <w:rsid w:val="00767903"/>
    <w:rsid w:val="00767A80"/>
    <w:rsid w:val="0077002D"/>
    <w:rsid w:val="007706A5"/>
    <w:rsid w:val="00770B00"/>
    <w:rsid w:val="00770C31"/>
    <w:rsid w:val="00772668"/>
    <w:rsid w:val="007748FE"/>
    <w:rsid w:val="00774B2C"/>
    <w:rsid w:val="00774D89"/>
    <w:rsid w:val="007754C3"/>
    <w:rsid w:val="00775E26"/>
    <w:rsid w:val="00776F91"/>
    <w:rsid w:val="0077778F"/>
    <w:rsid w:val="00780B48"/>
    <w:rsid w:val="00780C43"/>
    <w:rsid w:val="00780EAF"/>
    <w:rsid w:val="00781CDC"/>
    <w:rsid w:val="00782420"/>
    <w:rsid w:val="007824E2"/>
    <w:rsid w:val="00782B89"/>
    <w:rsid w:val="007838DA"/>
    <w:rsid w:val="007843D2"/>
    <w:rsid w:val="00785F98"/>
    <w:rsid w:val="007865A8"/>
    <w:rsid w:val="007869E3"/>
    <w:rsid w:val="007901E4"/>
    <w:rsid w:val="00791A61"/>
    <w:rsid w:val="00791C0C"/>
    <w:rsid w:val="00791EC2"/>
    <w:rsid w:val="00792A2F"/>
    <w:rsid w:val="0079323C"/>
    <w:rsid w:val="0079345F"/>
    <w:rsid w:val="007937D8"/>
    <w:rsid w:val="007955F0"/>
    <w:rsid w:val="00795B99"/>
    <w:rsid w:val="0079630C"/>
    <w:rsid w:val="00796FC4"/>
    <w:rsid w:val="007974BB"/>
    <w:rsid w:val="007A0000"/>
    <w:rsid w:val="007A0C72"/>
    <w:rsid w:val="007A1A4E"/>
    <w:rsid w:val="007A2B1A"/>
    <w:rsid w:val="007A372B"/>
    <w:rsid w:val="007A41B8"/>
    <w:rsid w:val="007A4528"/>
    <w:rsid w:val="007A4600"/>
    <w:rsid w:val="007A4FD5"/>
    <w:rsid w:val="007A5773"/>
    <w:rsid w:val="007A5889"/>
    <w:rsid w:val="007A6B69"/>
    <w:rsid w:val="007B102E"/>
    <w:rsid w:val="007B1A4B"/>
    <w:rsid w:val="007B1CF2"/>
    <w:rsid w:val="007B1E26"/>
    <w:rsid w:val="007B285A"/>
    <w:rsid w:val="007B469B"/>
    <w:rsid w:val="007B505A"/>
    <w:rsid w:val="007B5DA2"/>
    <w:rsid w:val="007B6441"/>
    <w:rsid w:val="007B66C4"/>
    <w:rsid w:val="007B7793"/>
    <w:rsid w:val="007B7E13"/>
    <w:rsid w:val="007C0B52"/>
    <w:rsid w:val="007C0FD5"/>
    <w:rsid w:val="007C2BAD"/>
    <w:rsid w:val="007C2F0A"/>
    <w:rsid w:val="007C3209"/>
    <w:rsid w:val="007C34A6"/>
    <w:rsid w:val="007C3C4A"/>
    <w:rsid w:val="007C4024"/>
    <w:rsid w:val="007C4582"/>
    <w:rsid w:val="007C607E"/>
    <w:rsid w:val="007C61B9"/>
    <w:rsid w:val="007C6B2D"/>
    <w:rsid w:val="007C6D87"/>
    <w:rsid w:val="007C737B"/>
    <w:rsid w:val="007D03AF"/>
    <w:rsid w:val="007D07B8"/>
    <w:rsid w:val="007D0AE5"/>
    <w:rsid w:val="007D18E0"/>
    <w:rsid w:val="007D21A8"/>
    <w:rsid w:val="007D28E9"/>
    <w:rsid w:val="007D37F6"/>
    <w:rsid w:val="007D37F9"/>
    <w:rsid w:val="007D3A37"/>
    <w:rsid w:val="007D3F83"/>
    <w:rsid w:val="007D401B"/>
    <w:rsid w:val="007D58DD"/>
    <w:rsid w:val="007D7B79"/>
    <w:rsid w:val="007D7C76"/>
    <w:rsid w:val="007E053D"/>
    <w:rsid w:val="007E0560"/>
    <w:rsid w:val="007E0B42"/>
    <w:rsid w:val="007E1AB0"/>
    <w:rsid w:val="007E1EEB"/>
    <w:rsid w:val="007E2357"/>
    <w:rsid w:val="007E23C5"/>
    <w:rsid w:val="007E279D"/>
    <w:rsid w:val="007E2E3B"/>
    <w:rsid w:val="007E3133"/>
    <w:rsid w:val="007E31DE"/>
    <w:rsid w:val="007E3606"/>
    <w:rsid w:val="007E392E"/>
    <w:rsid w:val="007E3EC6"/>
    <w:rsid w:val="007E44F5"/>
    <w:rsid w:val="007E468D"/>
    <w:rsid w:val="007E5468"/>
    <w:rsid w:val="007E57DB"/>
    <w:rsid w:val="007E69F6"/>
    <w:rsid w:val="007E7049"/>
    <w:rsid w:val="007E7B77"/>
    <w:rsid w:val="007F0C16"/>
    <w:rsid w:val="007F0F12"/>
    <w:rsid w:val="007F1000"/>
    <w:rsid w:val="007F2DA6"/>
    <w:rsid w:val="007F31F8"/>
    <w:rsid w:val="007F3BA3"/>
    <w:rsid w:val="007F43C9"/>
    <w:rsid w:val="007F4921"/>
    <w:rsid w:val="007F4D73"/>
    <w:rsid w:val="007F5054"/>
    <w:rsid w:val="007F5BD4"/>
    <w:rsid w:val="007F6703"/>
    <w:rsid w:val="007F68CB"/>
    <w:rsid w:val="007F6E27"/>
    <w:rsid w:val="007F7715"/>
    <w:rsid w:val="008000C0"/>
    <w:rsid w:val="008003B4"/>
    <w:rsid w:val="00800D54"/>
    <w:rsid w:val="0080102C"/>
    <w:rsid w:val="008010B0"/>
    <w:rsid w:val="0080159F"/>
    <w:rsid w:val="0080171B"/>
    <w:rsid w:val="00801793"/>
    <w:rsid w:val="0080192D"/>
    <w:rsid w:val="00801AB2"/>
    <w:rsid w:val="00801DDC"/>
    <w:rsid w:val="0080232D"/>
    <w:rsid w:val="00802419"/>
    <w:rsid w:val="00802623"/>
    <w:rsid w:val="00802925"/>
    <w:rsid w:val="008030FC"/>
    <w:rsid w:val="008047BC"/>
    <w:rsid w:val="008051DD"/>
    <w:rsid w:val="00805BC5"/>
    <w:rsid w:val="00807646"/>
    <w:rsid w:val="00807E80"/>
    <w:rsid w:val="008105C3"/>
    <w:rsid w:val="00811601"/>
    <w:rsid w:val="008116AE"/>
    <w:rsid w:val="008132AC"/>
    <w:rsid w:val="00814801"/>
    <w:rsid w:val="00814D25"/>
    <w:rsid w:val="00817DE0"/>
    <w:rsid w:val="008207BB"/>
    <w:rsid w:val="008214E9"/>
    <w:rsid w:val="008215BF"/>
    <w:rsid w:val="00821B9F"/>
    <w:rsid w:val="008227C5"/>
    <w:rsid w:val="00822952"/>
    <w:rsid w:val="00822DCA"/>
    <w:rsid w:val="0082388A"/>
    <w:rsid w:val="008239DF"/>
    <w:rsid w:val="008246BD"/>
    <w:rsid w:val="00824ACE"/>
    <w:rsid w:val="00825373"/>
    <w:rsid w:val="00825820"/>
    <w:rsid w:val="00825999"/>
    <w:rsid w:val="00827422"/>
    <w:rsid w:val="00827E47"/>
    <w:rsid w:val="0083221F"/>
    <w:rsid w:val="00832ECD"/>
    <w:rsid w:val="00833CF6"/>
    <w:rsid w:val="00833EA6"/>
    <w:rsid w:val="008345D8"/>
    <w:rsid w:val="008347DF"/>
    <w:rsid w:val="008350EF"/>
    <w:rsid w:val="0083533B"/>
    <w:rsid w:val="008359F2"/>
    <w:rsid w:val="00836276"/>
    <w:rsid w:val="00836C16"/>
    <w:rsid w:val="00837227"/>
    <w:rsid w:val="008378D8"/>
    <w:rsid w:val="008405BD"/>
    <w:rsid w:val="00840AE5"/>
    <w:rsid w:val="00842425"/>
    <w:rsid w:val="00842BDD"/>
    <w:rsid w:val="0084306F"/>
    <w:rsid w:val="00843791"/>
    <w:rsid w:val="00843DC1"/>
    <w:rsid w:val="00844997"/>
    <w:rsid w:val="00844FD1"/>
    <w:rsid w:val="008454F2"/>
    <w:rsid w:val="00845532"/>
    <w:rsid w:val="008458D5"/>
    <w:rsid w:val="00846527"/>
    <w:rsid w:val="008465AE"/>
    <w:rsid w:val="00846F91"/>
    <w:rsid w:val="008470BC"/>
    <w:rsid w:val="008501D0"/>
    <w:rsid w:val="00851607"/>
    <w:rsid w:val="00851C80"/>
    <w:rsid w:val="00852359"/>
    <w:rsid w:val="008539A7"/>
    <w:rsid w:val="00853A52"/>
    <w:rsid w:val="008562C7"/>
    <w:rsid w:val="00856FB0"/>
    <w:rsid w:val="0085729C"/>
    <w:rsid w:val="00857D19"/>
    <w:rsid w:val="008607F4"/>
    <w:rsid w:val="00861889"/>
    <w:rsid w:val="0086206F"/>
    <w:rsid w:val="008625B2"/>
    <w:rsid w:val="00862FE8"/>
    <w:rsid w:val="00863381"/>
    <w:rsid w:val="00863A0E"/>
    <w:rsid w:val="00864717"/>
    <w:rsid w:val="008648F2"/>
    <w:rsid w:val="00865853"/>
    <w:rsid w:val="00866815"/>
    <w:rsid w:val="00866BAB"/>
    <w:rsid w:val="00866E7C"/>
    <w:rsid w:val="00870917"/>
    <w:rsid w:val="00870E64"/>
    <w:rsid w:val="00872EB8"/>
    <w:rsid w:val="008736D2"/>
    <w:rsid w:val="00873E35"/>
    <w:rsid w:val="00874972"/>
    <w:rsid w:val="00874EF0"/>
    <w:rsid w:val="00874F02"/>
    <w:rsid w:val="008751EC"/>
    <w:rsid w:val="00875C9E"/>
    <w:rsid w:val="00876494"/>
    <w:rsid w:val="0087652F"/>
    <w:rsid w:val="00876B21"/>
    <w:rsid w:val="0087796B"/>
    <w:rsid w:val="00877A70"/>
    <w:rsid w:val="008808F9"/>
    <w:rsid w:val="008808FB"/>
    <w:rsid w:val="00880C8E"/>
    <w:rsid w:val="00881102"/>
    <w:rsid w:val="00881EA4"/>
    <w:rsid w:val="008824F5"/>
    <w:rsid w:val="00882ABE"/>
    <w:rsid w:val="00882E68"/>
    <w:rsid w:val="00883F71"/>
    <w:rsid w:val="008841B9"/>
    <w:rsid w:val="00884BA3"/>
    <w:rsid w:val="0088668C"/>
    <w:rsid w:val="008869B6"/>
    <w:rsid w:val="0088750C"/>
    <w:rsid w:val="0089032B"/>
    <w:rsid w:val="0089174A"/>
    <w:rsid w:val="00892FD8"/>
    <w:rsid w:val="00895B3A"/>
    <w:rsid w:val="00896C83"/>
    <w:rsid w:val="00896CCD"/>
    <w:rsid w:val="00897398"/>
    <w:rsid w:val="00897CB6"/>
    <w:rsid w:val="008A1617"/>
    <w:rsid w:val="008A2726"/>
    <w:rsid w:val="008A3963"/>
    <w:rsid w:val="008A3B16"/>
    <w:rsid w:val="008A3B6C"/>
    <w:rsid w:val="008A53EB"/>
    <w:rsid w:val="008A573E"/>
    <w:rsid w:val="008A5985"/>
    <w:rsid w:val="008B1C8B"/>
    <w:rsid w:val="008B202A"/>
    <w:rsid w:val="008B28A3"/>
    <w:rsid w:val="008B28A5"/>
    <w:rsid w:val="008B34F1"/>
    <w:rsid w:val="008B38B4"/>
    <w:rsid w:val="008B398A"/>
    <w:rsid w:val="008B3F25"/>
    <w:rsid w:val="008B3FE9"/>
    <w:rsid w:val="008B46A2"/>
    <w:rsid w:val="008B54B6"/>
    <w:rsid w:val="008B5EA6"/>
    <w:rsid w:val="008C10CF"/>
    <w:rsid w:val="008C11F3"/>
    <w:rsid w:val="008C1C61"/>
    <w:rsid w:val="008C1D67"/>
    <w:rsid w:val="008C2D1B"/>
    <w:rsid w:val="008C2D32"/>
    <w:rsid w:val="008C546F"/>
    <w:rsid w:val="008C5A4E"/>
    <w:rsid w:val="008C5EA2"/>
    <w:rsid w:val="008C67D2"/>
    <w:rsid w:val="008C69E2"/>
    <w:rsid w:val="008D29AE"/>
    <w:rsid w:val="008D3258"/>
    <w:rsid w:val="008D4307"/>
    <w:rsid w:val="008D4A8A"/>
    <w:rsid w:val="008D54AF"/>
    <w:rsid w:val="008D6691"/>
    <w:rsid w:val="008D7817"/>
    <w:rsid w:val="008E04E7"/>
    <w:rsid w:val="008E080E"/>
    <w:rsid w:val="008E1909"/>
    <w:rsid w:val="008E281D"/>
    <w:rsid w:val="008E28E0"/>
    <w:rsid w:val="008E430A"/>
    <w:rsid w:val="008E4751"/>
    <w:rsid w:val="008E49D1"/>
    <w:rsid w:val="008E5CF6"/>
    <w:rsid w:val="008E6267"/>
    <w:rsid w:val="008E6B36"/>
    <w:rsid w:val="008F0F35"/>
    <w:rsid w:val="008F10DE"/>
    <w:rsid w:val="008F1CBB"/>
    <w:rsid w:val="008F1ED6"/>
    <w:rsid w:val="008F1FDB"/>
    <w:rsid w:val="008F2B3C"/>
    <w:rsid w:val="008F2E10"/>
    <w:rsid w:val="008F365E"/>
    <w:rsid w:val="008F371C"/>
    <w:rsid w:val="008F401C"/>
    <w:rsid w:val="008F5523"/>
    <w:rsid w:val="008F557E"/>
    <w:rsid w:val="008F6B18"/>
    <w:rsid w:val="008F7527"/>
    <w:rsid w:val="00900221"/>
    <w:rsid w:val="00900E5E"/>
    <w:rsid w:val="00901A83"/>
    <w:rsid w:val="00902396"/>
    <w:rsid w:val="00902E73"/>
    <w:rsid w:val="00903338"/>
    <w:rsid w:val="009039E8"/>
    <w:rsid w:val="00905BD0"/>
    <w:rsid w:val="00905DCD"/>
    <w:rsid w:val="00905FBC"/>
    <w:rsid w:val="00907EDB"/>
    <w:rsid w:val="00911CA9"/>
    <w:rsid w:val="00911CF1"/>
    <w:rsid w:val="009150CC"/>
    <w:rsid w:val="00915BE7"/>
    <w:rsid w:val="0091659E"/>
    <w:rsid w:val="00916763"/>
    <w:rsid w:val="00916908"/>
    <w:rsid w:val="00916C40"/>
    <w:rsid w:val="0091711E"/>
    <w:rsid w:val="0092016D"/>
    <w:rsid w:val="009203AF"/>
    <w:rsid w:val="00921DBF"/>
    <w:rsid w:val="00922257"/>
    <w:rsid w:val="00923499"/>
    <w:rsid w:val="00923C67"/>
    <w:rsid w:val="00926006"/>
    <w:rsid w:val="009264E8"/>
    <w:rsid w:val="00926FF1"/>
    <w:rsid w:val="009271D0"/>
    <w:rsid w:val="0092774E"/>
    <w:rsid w:val="0093129D"/>
    <w:rsid w:val="00931877"/>
    <w:rsid w:val="0093190A"/>
    <w:rsid w:val="009329B7"/>
    <w:rsid w:val="00932D94"/>
    <w:rsid w:val="00933761"/>
    <w:rsid w:val="0093407D"/>
    <w:rsid w:val="00934D45"/>
    <w:rsid w:val="00936504"/>
    <w:rsid w:val="009365D4"/>
    <w:rsid w:val="00936F96"/>
    <w:rsid w:val="00940066"/>
    <w:rsid w:val="0094104D"/>
    <w:rsid w:val="0094189E"/>
    <w:rsid w:val="00942122"/>
    <w:rsid w:val="00942248"/>
    <w:rsid w:val="00943553"/>
    <w:rsid w:val="00943C5E"/>
    <w:rsid w:val="0094476A"/>
    <w:rsid w:val="009456A8"/>
    <w:rsid w:val="00945B8B"/>
    <w:rsid w:val="00945BEC"/>
    <w:rsid w:val="009466A7"/>
    <w:rsid w:val="00946BB5"/>
    <w:rsid w:val="00946D3E"/>
    <w:rsid w:val="009470AD"/>
    <w:rsid w:val="0094792D"/>
    <w:rsid w:val="00950CE5"/>
    <w:rsid w:val="00951148"/>
    <w:rsid w:val="009513D0"/>
    <w:rsid w:val="009518A5"/>
    <w:rsid w:val="00952069"/>
    <w:rsid w:val="00952F91"/>
    <w:rsid w:val="00953694"/>
    <w:rsid w:val="009539A0"/>
    <w:rsid w:val="0095460C"/>
    <w:rsid w:val="00955152"/>
    <w:rsid w:val="009551B8"/>
    <w:rsid w:val="009560E7"/>
    <w:rsid w:val="00957282"/>
    <w:rsid w:val="0095774F"/>
    <w:rsid w:val="00960853"/>
    <w:rsid w:val="009608D2"/>
    <w:rsid w:val="009614D2"/>
    <w:rsid w:val="00961704"/>
    <w:rsid w:val="00962020"/>
    <w:rsid w:val="0096250A"/>
    <w:rsid w:val="009633BC"/>
    <w:rsid w:val="00963A7C"/>
    <w:rsid w:val="00963B44"/>
    <w:rsid w:val="00963F04"/>
    <w:rsid w:val="0096538F"/>
    <w:rsid w:val="00965CEF"/>
    <w:rsid w:val="00965E10"/>
    <w:rsid w:val="00965F44"/>
    <w:rsid w:val="009660FD"/>
    <w:rsid w:val="009664A3"/>
    <w:rsid w:val="00966710"/>
    <w:rsid w:val="0096688A"/>
    <w:rsid w:val="009671D7"/>
    <w:rsid w:val="0096796E"/>
    <w:rsid w:val="009679C3"/>
    <w:rsid w:val="00970C1A"/>
    <w:rsid w:val="00971FE5"/>
    <w:rsid w:val="009725DC"/>
    <w:rsid w:val="00974534"/>
    <w:rsid w:val="009751E0"/>
    <w:rsid w:val="009758E4"/>
    <w:rsid w:val="00975B46"/>
    <w:rsid w:val="00976349"/>
    <w:rsid w:val="00976B4F"/>
    <w:rsid w:val="009774DA"/>
    <w:rsid w:val="00977666"/>
    <w:rsid w:val="009776A1"/>
    <w:rsid w:val="00980211"/>
    <w:rsid w:val="0098057A"/>
    <w:rsid w:val="00980799"/>
    <w:rsid w:val="00981A5B"/>
    <w:rsid w:val="00981AC7"/>
    <w:rsid w:val="00982DF8"/>
    <w:rsid w:val="00983E4D"/>
    <w:rsid w:val="0098424E"/>
    <w:rsid w:val="00985DDC"/>
    <w:rsid w:val="009866CA"/>
    <w:rsid w:val="00986B52"/>
    <w:rsid w:val="00987387"/>
    <w:rsid w:val="00987C99"/>
    <w:rsid w:val="009927C6"/>
    <w:rsid w:val="00993473"/>
    <w:rsid w:val="00993516"/>
    <w:rsid w:val="00993A57"/>
    <w:rsid w:val="009942B2"/>
    <w:rsid w:val="00994B63"/>
    <w:rsid w:val="00994FAA"/>
    <w:rsid w:val="0099511F"/>
    <w:rsid w:val="00995B52"/>
    <w:rsid w:val="00997334"/>
    <w:rsid w:val="009A018C"/>
    <w:rsid w:val="009A05EE"/>
    <w:rsid w:val="009A1D5E"/>
    <w:rsid w:val="009A2AB6"/>
    <w:rsid w:val="009A3AB9"/>
    <w:rsid w:val="009A3C3F"/>
    <w:rsid w:val="009A492D"/>
    <w:rsid w:val="009A5196"/>
    <w:rsid w:val="009A5D08"/>
    <w:rsid w:val="009A6183"/>
    <w:rsid w:val="009A7350"/>
    <w:rsid w:val="009A7504"/>
    <w:rsid w:val="009A7F81"/>
    <w:rsid w:val="009B084A"/>
    <w:rsid w:val="009B0A39"/>
    <w:rsid w:val="009B34FA"/>
    <w:rsid w:val="009B4B14"/>
    <w:rsid w:val="009B53FB"/>
    <w:rsid w:val="009B66B9"/>
    <w:rsid w:val="009B78CE"/>
    <w:rsid w:val="009B796B"/>
    <w:rsid w:val="009B7E11"/>
    <w:rsid w:val="009C0237"/>
    <w:rsid w:val="009C030A"/>
    <w:rsid w:val="009C0857"/>
    <w:rsid w:val="009C0E51"/>
    <w:rsid w:val="009C1EDA"/>
    <w:rsid w:val="009C2B97"/>
    <w:rsid w:val="009C3EDE"/>
    <w:rsid w:val="009C3EEE"/>
    <w:rsid w:val="009C46C5"/>
    <w:rsid w:val="009C4E39"/>
    <w:rsid w:val="009C5C49"/>
    <w:rsid w:val="009C5D13"/>
    <w:rsid w:val="009C6E0B"/>
    <w:rsid w:val="009C70B4"/>
    <w:rsid w:val="009C7537"/>
    <w:rsid w:val="009C7D53"/>
    <w:rsid w:val="009D077F"/>
    <w:rsid w:val="009D0B21"/>
    <w:rsid w:val="009D0EBC"/>
    <w:rsid w:val="009D0FAE"/>
    <w:rsid w:val="009D26BB"/>
    <w:rsid w:val="009D2737"/>
    <w:rsid w:val="009D2E7D"/>
    <w:rsid w:val="009D3351"/>
    <w:rsid w:val="009D3B8A"/>
    <w:rsid w:val="009D4866"/>
    <w:rsid w:val="009D5001"/>
    <w:rsid w:val="009D562E"/>
    <w:rsid w:val="009D5946"/>
    <w:rsid w:val="009D597C"/>
    <w:rsid w:val="009D6545"/>
    <w:rsid w:val="009D6EA3"/>
    <w:rsid w:val="009D77FD"/>
    <w:rsid w:val="009D7C6A"/>
    <w:rsid w:val="009D7E82"/>
    <w:rsid w:val="009E075E"/>
    <w:rsid w:val="009E0C57"/>
    <w:rsid w:val="009E1353"/>
    <w:rsid w:val="009E171D"/>
    <w:rsid w:val="009E1D57"/>
    <w:rsid w:val="009E29AD"/>
    <w:rsid w:val="009E2A65"/>
    <w:rsid w:val="009E2DE4"/>
    <w:rsid w:val="009E3417"/>
    <w:rsid w:val="009E4021"/>
    <w:rsid w:val="009E42A5"/>
    <w:rsid w:val="009E472F"/>
    <w:rsid w:val="009E48FC"/>
    <w:rsid w:val="009E4CD0"/>
    <w:rsid w:val="009F59D4"/>
    <w:rsid w:val="009F5B26"/>
    <w:rsid w:val="009F5CCB"/>
    <w:rsid w:val="009F67DA"/>
    <w:rsid w:val="009F69C9"/>
    <w:rsid w:val="009F7600"/>
    <w:rsid w:val="009F7831"/>
    <w:rsid w:val="00A00672"/>
    <w:rsid w:val="00A0138E"/>
    <w:rsid w:val="00A01699"/>
    <w:rsid w:val="00A02902"/>
    <w:rsid w:val="00A032F9"/>
    <w:rsid w:val="00A066EA"/>
    <w:rsid w:val="00A06930"/>
    <w:rsid w:val="00A06F6A"/>
    <w:rsid w:val="00A102BB"/>
    <w:rsid w:val="00A107F6"/>
    <w:rsid w:val="00A10C0E"/>
    <w:rsid w:val="00A116A7"/>
    <w:rsid w:val="00A12F21"/>
    <w:rsid w:val="00A1313E"/>
    <w:rsid w:val="00A13235"/>
    <w:rsid w:val="00A14ECD"/>
    <w:rsid w:val="00A1552B"/>
    <w:rsid w:val="00A15618"/>
    <w:rsid w:val="00A156BB"/>
    <w:rsid w:val="00A15B02"/>
    <w:rsid w:val="00A15E17"/>
    <w:rsid w:val="00A169A5"/>
    <w:rsid w:val="00A16FD9"/>
    <w:rsid w:val="00A20002"/>
    <w:rsid w:val="00A207AD"/>
    <w:rsid w:val="00A20A49"/>
    <w:rsid w:val="00A20DE6"/>
    <w:rsid w:val="00A21DE6"/>
    <w:rsid w:val="00A22323"/>
    <w:rsid w:val="00A22375"/>
    <w:rsid w:val="00A225BE"/>
    <w:rsid w:val="00A225C4"/>
    <w:rsid w:val="00A22EC9"/>
    <w:rsid w:val="00A2319B"/>
    <w:rsid w:val="00A23544"/>
    <w:rsid w:val="00A24243"/>
    <w:rsid w:val="00A257FD"/>
    <w:rsid w:val="00A25D25"/>
    <w:rsid w:val="00A2660F"/>
    <w:rsid w:val="00A27FFD"/>
    <w:rsid w:val="00A3054B"/>
    <w:rsid w:val="00A30BC7"/>
    <w:rsid w:val="00A31309"/>
    <w:rsid w:val="00A31A7C"/>
    <w:rsid w:val="00A31E44"/>
    <w:rsid w:val="00A3212B"/>
    <w:rsid w:val="00A327A4"/>
    <w:rsid w:val="00A327E7"/>
    <w:rsid w:val="00A32DB6"/>
    <w:rsid w:val="00A3356C"/>
    <w:rsid w:val="00A33B44"/>
    <w:rsid w:val="00A343B6"/>
    <w:rsid w:val="00A348E3"/>
    <w:rsid w:val="00A34FFA"/>
    <w:rsid w:val="00A353D3"/>
    <w:rsid w:val="00A3595F"/>
    <w:rsid w:val="00A35A97"/>
    <w:rsid w:val="00A36D4E"/>
    <w:rsid w:val="00A402FC"/>
    <w:rsid w:val="00A40D6F"/>
    <w:rsid w:val="00A4150A"/>
    <w:rsid w:val="00A41858"/>
    <w:rsid w:val="00A41F63"/>
    <w:rsid w:val="00A42C1C"/>
    <w:rsid w:val="00A446B9"/>
    <w:rsid w:val="00A450DD"/>
    <w:rsid w:val="00A456A9"/>
    <w:rsid w:val="00A46329"/>
    <w:rsid w:val="00A463FE"/>
    <w:rsid w:val="00A46852"/>
    <w:rsid w:val="00A46FD1"/>
    <w:rsid w:val="00A47F64"/>
    <w:rsid w:val="00A502BC"/>
    <w:rsid w:val="00A50582"/>
    <w:rsid w:val="00A505CD"/>
    <w:rsid w:val="00A5157E"/>
    <w:rsid w:val="00A51C14"/>
    <w:rsid w:val="00A521DD"/>
    <w:rsid w:val="00A53300"/>
    <w:rsid w:val="00A53751"/>
    <w:rsid w:val="00A53D40"/>
    <w:rsid w:val="00A540FC"/>
    <w:rsid w:val="00A54427"/>
    <w:rsid w:val="00A55E40"/>
    <w:rsid w:val="00A56846"/>
    <w:rsid w:val="00A57101"/>
    <w:rsid w:val="00A5744A"/>
    <w:rsid w:val="00A57622"/>
    <w:rsid w:val="00A578F6"/>
    <w:rsid w:val="00A57DEA"/>
    <w:rsid w:val="00A62999"/>
    <w:rsid w:val="00A62DF0"/>
    <w:rsid w:val="00A630CF"/>
    <w:rsid w:val="00A632F8"/>
    <w:rsid w:val="00A633AB"/>
    <w:rsid w:val="00A6382A"/>
    <w:rsid w:val="00A65928"/>
    <w:rsid w:val="00A665C4"/>
    <w:rsid w:val="00A66600"/>
    <w:rsid w:val="00A66F25"/>
    <w:rsid w:val="00A674FB"/>
    <w:rsid w:val="00A73B10"/>
    <w:rsid w:val="00A742B9"/>
    <w:rsid w:val="00A76290"/>
    <w:rsid w:val="00A7682F"/>
    <w:rsid w:val="00A77337"/>
    <w:rsid w:val="00A77431"/>
    <w:rsid w:val="00A8156B"/>
    <w:rsid w:val="00A8186D"/>
    <w:rsid w:val="00A82169"/>
    <w:rsid w:val="00A821D7"/>
    <w:rsid w:val="00A823D1"/>
    <w:rsid w:val="00A83D1C"/>
    <w:rsid w:val="00A86C81"/>
    <w:rsid w:val="00A86D52"/>
    <w:rsid w:val="00A90661"/>
    <w:rsid w:val="00A90BEF"/>
    <w:rsid w:val="00A90D26"/>
    <w:rsid w:val="00A90D29"/>
    <w:rsid w:val="00A9233C"/>
    <w:rsid w:val="00A928D3"/>
    <w:rsid w:val="00A936C7"/>
    <w:rsid w:val="00A94DA6"/>
    <w:rsid w:val="00A95AA2"/>
    <w:rsid w:val="00A95AD3"/>
    <w:rsid w:val="00A96742"/>
    <w:rsid w:val="00A96CAA"/>
    <w:rsid w:val="00A9753F"/>
    <w:rsid w:val="00A97B7D"/>
    <w:rsid w:val="00AA0EE0"/>
    <w:rsid w:val="00AA14CB"/>
    <w:rsid w:val="00AA1BE6"/>
    <w:rsid w:val="00AA2601"/>
    <w:rsid w:val="00AA3629"/>
    <w:rsid w:val="00AA36B4"/>
    <w:rsid w:val="00AA378C"/>
    <w:rsid w:val="00AA5215"/>
    <w:rsid w:val="00AA5419"/>
    <w:rsid w:val="00AA5965"/>
    <w:rsid w:val="00AA5D36"/>
    <w:rsid w:val="00AA5DAE"/>
    <w:rsid w:val="00AA5E98"/>
    <w:rsid w:val="00AA5F3D"/>
    <w:rsid w:val="00AA718F"/>
    <w:rsid w:val="00AA7378"/>
    <w:rsid w:val="00AA7505"/>
    <w:rsid w:val="00AA75B9"/>
    <w:rsid w:val="00AB0020"/>
    <w:rsid w:val="00AB0D00"/>
    <w:rsid w:val="00AB1683"/>
    <w:rsid w:val="00AB25D8"/>
    <w:rsid w:val="00AB26EF"/>
    <w:rsid w:val="00AB3A52"/>
    <w:rsid w:val="00AB3F3F"/>
    <w:rsid w:val="00AB4242"/>
    <w:rsid w:val="00AB78F9"/>
    <w:rsid w:val="00AB7BDB"/>
    <w:rsid w:val="00AB7F8C"/>
    <w:rsid w:val="00AC0256"/>
    <w:rsid w:val="00AC0294"/>
    <w:rsid w:val="00AC0435"/>
    <w:rsid w:val="00AC0BC6"/>
    <w:rsid w:val="00AC17B0"/>
    <w:rsid w:val="00AC2B16"/>
    <w:rsid w:val="00AC2F15"/>
    <w:rsid w:val="00AC3CF8"/>
    <w:rsid w:val="00AC4205"/>
    <w:rsid w:val="00AC46D1"/>
    <w:rsid w:val="00AC4F4E"/>
    <w:rsid w:val="00AC7B28"/>
    <w:rsid w:val="00AD0801"/>
    <w:rsid w:val="00AD2056"/>
    <w:rsid w:val="00AD20D4"/>
    <w:rsid w:val="00AD2977"/>
    <w:rsid w:val="00AD303A"/>
    <w:rsid w:val="00AD31E2"/>
    <w:rsid w:val="00AD33F8"/>
    <w:rsid w:val="00AD3C24"/>
    <w:rsid w:val="00AD49C1"/>
    <w:rsid w:val="00AD58FB"/>
    <w:rsid w:val="00AD68B3"/>
    <w:rsid w:val="00AD6F78"/>
    <w:rsid w:val="00AD7239"/>
    <w:rsid w:val="00AD79E6"/>
    <w:rsid w:val="00AD7C1E"/>
    <w:rsid w:val="00AE0813"/>
    <w:rsid w:val="00AE0989"/>
    <w:rsid w:val="00AE0E25"/>
    <w:rsid w:val="00AE1CFD"/>
    <w:rsid w:val="00AE2071"/>
    <w:rsid w:val="00AE2578"/>
    <w:rsid w:val="00AE28A9"/>
    <w:rsid w:val="00AE2F16"/>
    <w:rsid w:val="00AE352A"/>
    <w:rsid w:val="00AE35D6"/>
    <w:rsid w:val="00AE5293"/>
    <w:rsid w:val="00AE685A"/>
    <w:rsid w:val="00AE6F17"/>
    <w:rsid w:val="00AE7275"/>
    <w:rsid w:val="00AE731C"/>
    <w:rsid w:val="00AE743D"/>
    <w:rsid w:val="00AE763F"/>
    <w:rsid w:val="00AE7C9C"/>
    <w:rsid w:val="00AF0BC6"/>
    <w:rsid w:val="00AF172E"/>
    <w:rsid w:val="00AF2128"/>
    <w:rsid w:val="00AF2310"/>
    <w:rsid w:val="00AF257C"/>
    <w:rsid w:val="00AF2CA4"/>
    <w:rsid w:val="00AF3C86"/>
    <w:rsid w:val="00AF7B59"/>
    <w:rsid w:val="00B01326"/>
    <w:rsid w:val="00B023D3"/>
    <w:rsid w:val="00B025C5"/>
    <w:rsid w:val="00B02FD3"/>
    <w:rsid w:val="00B037FD"/>
    <w:rsid w:val="00B03877"/>
    <w:rsid w:val="00B03B23"/>
    <w:rsid w:val="00B05377"/>
    <w:rsid w:val="00B055BE"/>
    <w:rsid w:val="00B0577F"/>
    <w:rsid w:val="00B06E37"/>
    <w:rsid w:val="00B071D3"/>
    <w:rsid w:val="00B11A70"/>
    <w:rsid w:val="00B11EDB"/>
    <w:rsid w:val="00B11EF3"/>
    <w:rsid w:val="00B1234A"/>
    <w:rsid w:val="00B1279E"/>
    <w:rsid w:val="00B12CB2"/>
    <w:rsid w:val="00B131E3"/>
    <w:rsid w:val="00B137FB"/>
    <w:rsid w:val="00B14ADF"/>
    <w:rsid w:val="00B14F62"/>
    <w:rsid w:val="00B1513D"/>
    <w:rsid w:val="00B1514C"/>
    <w:rsid w:val="00B151D7"/>
    <w:rsid w:val="00B16611"/>
    <w:rsid w:val="00B16DAE"/>
    <w:rsid w:val="00B17791"/>
    <w:rsid w:val="00B17E83"/>
    <w:rsid w:val="00B203B9"/>
    <w:rsid w:val="00B20A71"/>
    <w:rsid w:val="00B215C9"/>
    <w:rsid w:val="00B215CE"/>
    <w:rsid w:val="00B22719"/>
    <w:rsid w:val="00B23491"/>
    <w:rsid w:val="00B240FF"/>
    <w:rsid w:val="00B24D95"/>
    <w:rsid w:val="00B24FB4"/>
    <w:rsid w:val="00B25CFE"/>
    <w:rsid w:val="00B263A7"/>
    <w:rsid w:val="00B26485"/>
    <w:rsid w:val="00B26898"/>
    <w:rsid w:val="00B27045"/>
    <w:rsid w:val="00B270E3"/>
    <w:rsid w:val="00B27521"/>
    <w:rsid w:val="00B30D87"/>
    <w:rsid w:val="00B315A1"/>
    <w:rsid w:val="00B31DD3"/>
    <w:rsid w:val="00B332FD"/>
    <w:rsid w:val="00B3397A"/>
    <w:rsid w:val="00B34902"/>
    <w:rsid w:val="00B35F60"/>
    <w:rsid w:val="00B3623C"/>
    <w:rsid w:val="00B36976"/>
    <w:rsid w:val="00B36FD3"/>
    <w:rsid w:val="00B378A9"/>
    <w:rsid w:val="00B37BC6"/>
    <w:rsid w:val="00B417B1"/>
    <w:rsid w:val="00B41D07"/>
    <w:rsid w:val="00B41DBD"/>
    <w:rsid w:val="00B41E64"/>
    <w:rsid w:val="00B429BC"/>
    <w:rsid w:val="00B43A0E"/>
    <w:rsid w:val="00B43FB5"/>
    <w:rsid w:val="00B447AB"/>
    <w:rsid w:val="00B45516"/>
    <w:rsid w:val="00B466AB"/>
    <w:rsid w:val="00B46DCE"/>
    <w:rsid w:val="00B4702F"/>
    <w:rsid w:val="00B50258"/>
    <w:rsid w:val="00B5069A"/>
    <w:rsid w:val="00B50D58"/>
    <w:rsid w:val="00B512FE"/>
    <w:rsid w:val="00B5241F"/>
    <w:rsid w:val="00B5322C"/>
    <w:rsid w:val="00B53787"/>
    <w:rsid w:val="00B53AA6"/>
    <w:rsid w:val="00B53F2D"/>
    <w:rsid w:val="00B5418D"/>
    <w:rsid w:val="00B55C7D"/>
    <w:rsid w:val="00B56006"/>
    <w:rsid w:val="00B56F34"/>
    <w:rsid w:val="00B60498"/>
    <w:rsid w:val="00B6187D"/>
    <w:rsid w:val="00B61E01"/>
    <w:rsid w:val="00B63063"/>
    <w:rsid w:val="00B632CB"/>
    <w:rsid w:val="00B65295"/>
    <w:rsid w:val="00B657AA"/>
    <w:rsid w:val="00B65C73"/>
    <w:rsid w:val="00B65DE2"/>
    <w:rsid w:val="00B66E45"/>
    <w:rsid w:val="00B66FDF"/>
    <w:rsid w:val="00B70113"/>
    <w:rsid w:val="00B70EE2"/>
    <w:rsid w:val="00B726CC"/>
    <w:rsid w:val="00B72A4B"/>
    <w:rsid w:val="00B73B01"/>
    <w:rsid w:val="00B73F29"/>
    <w:rsid w:val="00B74422"/>
    <w:rsid w:val="00B774AE"/>
    <w:rsid w:val="00B7761D"/>
    <w:rsid w:val="00B77682"/>
    <w:rsid w:val="00B80267"/>
    <w:rsid w:val="00B80618"/>
    <w:rsid w:val="00B80622"/>
    <w:rsid w:val="00B80939"/>
    <w:rsid w:val="00B8099B"/>
    <w:rsid w:val="00B80F7C"/>
    <w:rsid w:val="00B81B72"/>
    <w:rsid w:val="00B81FAD"/>
    <w:rsid w:val="00B82145"/>
    <w:rsid w:val="00B826B8"/>
    <w:rsid w:val="00B83760"/>
    <w:rsid w:val="00B84993"/>
    <w:rsid w:val="00B8511E"/>
    <w:rsid w:val="00B851A4"/>
    <w:rsid w:val="00B860FF"/>
    <w:rsid w:val="00B86B4B"/>
    <w:rsid w:val="00B86C93"/>
    <w:rsid w:val="00B86D34"/>
    <w:rsid w:val="00B8733E"/>
    <w:rsid w:val="00B87633"/>
    <w:rsid w:val="00B91DB0"/>
    <w:rsid w:val="00B92ADF"/>
    <w:rsid w:val="00B93BAD"/>
    <w:rsid w:val="00B94F7C"/>
    <w:rsid w:val="00B967CF"/>
    <w:rsid w:val="00BA025D"/>
    <w:rsid w:val="00BA0568"/>
    <w:rsid w:val="00BA18CB"/>
    <w:rsid w:val="00BA228A"/>
    <w:rsid w:val="00BA2D0C"/>
    <w:rsid w:val="00BA2EA4"/>
    <w:rsid w:val="00BA3120"/>
    <w:rsid w:val="00BA35E2"/>
    <w:rsid w:val="00BA415D"/>
    <w:rsid w:val="00BA49A9"/>
    <w:rsid w:val="00BA63F9"/>
    <w:rsid w:val="00BA64CD"/>
    <w:rsid w:val="00BA72D7"/>
    <w:rsid w:val="00BA7E65"/>
    <w:rsid w:val="00BB0526"/>
    <w:rsid w:val="00BB15C9"/>
    <w:rsid w:val="00BB240F"/>
    <w:rsid w:val="00BB2ACB"/>
    <w:rsid w:val="00BB2EF8"/>
    <w:rsid w:val="00BB2F0F"/>
    <w:rsid w:val="00BB393A"/>
    <w:rsid w:val="00BB4A96"/>
    <w:rsid w:val="00BB53BA"/>
    <w:rsid w:val="00BB71B8"/>
    <w:rsid w:val="00BB7E9E"/>
    <w:rsid w:val="00BB7FB5"/>
    <w:rsid w:val="00BC0012"/>
    <w:rsid w:val="00BC059A"/>
    <w:rsid w:val="00BC1D0F"/>
    <w:rsid w:val="00BC1F90"/>
    <w:rsid w:val="00BC23FF"/>
    <w:rsid w:val="00BC2A47"/>
    <w:rsid w:val="00BC318D"/>
    <w:rsid w:val="00BC3809"/>
    <w:rsid w:val="00BC38C0"/>
    <w:rsid w:val="00BC57F2"/>
    <w:rsid w:val="00BC5B9A"/>
    <w:rsid w:val="00BC61C8"/>
    <w:rsid w:val="00BC7A94"/>
    <w:rsid w:val="00BC7D43"/>
    <w:rsid w:val="00BC7F33"/>
    <w:rsid w:val="00BD04A6"/>
    <w:rsid w:val="00BD08ED"/>
    <w:rsid w:val="00BD1272"/>
    <w:rsid w:val="00BD1DF5"/>
    <w:rsid w:val="00BD2454"/>
    <w:rsid w:val="00BD2CC9"/>
    <w:rsid w:val="00BD2D9C"/>
    <w:rsid w:val="00BD3F84"/>
    <w:rsid w:val="00BD57F1"/>
    <w:rsid w:val="00BD627C"/>
    <w:rsid w:val="00BD7061"/>
    <w:rsid w:val="00BE3B2C"/>
    <w:rsid w:val="00BE3E89"/>
    <w:rsid w:val="00BE495F"/>
    <w:rsid w:val="00BE49E6"/>
    <w:rsid w:val="00BE57F4"/>
    <w:rsid w:val="00BE6523"/>
    <w:rsid w:val="00BE6F1E"/>
    <w:rsid w:val="00BE7A37"/>
    <w:rsid w:val="00BF0A0A"/>
    <w:rsid w:val="00BF0FCC"/>
    <w:rsid w:val="00BF1450"/>
    <w:rsid w:val="00BF3D87"/>
    <w:rsid w:val="00BF4420"/>
    <w:rsid w:val="00BF4D90"/>
    <w:rsid w:val="00BF55DF"/>
    <w:rsid w:val="00BF653D"/>
    <w:rsid w:val="00BF7036"/>
    <w:rsid w:val="00C004D1"/>
    <w:rsid w:val="00C00956"/>
    <w:rsid w:val="00C00A87"/>
    <w:rsid w:val="00C00C40"/>
    <w:rsid w:val="00C01236"/>
    <w:rsid w:val="00C035C6"/>
    <w:rsid w:val="00C03CA9"/>
    <w:rsid w:val="00C0434F"/>
    <w:rsid w:val="00C057D2"/>
    <w:rsid w:val="00C05B9D"/>
    <w:rsid w:val="00C05E26"/>
    <w:rsid w:val="00C0627D"/>
    <w:rsid w:val="00C073E5"/>
    <w:rsid w:val="00C07464"/>
    <w:rsid w:val="00C07553"/>
    <w:rsid w:val="00C10C63"/>
    <w:rsid w:val="00C119E0"/>
    <w:rsid w:val="00C11B9E"/>
    <w:rsid w:val="00C1285F"/>
    <w:rsid w:val="00C13CC5"/>
    <w:rsid w:val="00C13EFA"/>
    <w:rsid w:val="00C14195"/>
    <w:rsid w:val="00C143B7"/>
    <w:rsid w:val="00C1488C"/>
    <w:rsid w:val="00C148C9"/>
    <w:rsid w:val="00C162E1"/>
    <w:rsid w:val="00C16857"/>
    <w:rsid w:val="00C16D2E"/>
    <w:rsid w:val="00C17780"/>
    <w:rsid w:val="00C1792B"/>
    <w:rsid w:val="00C20105"/>
    <w:rsid w:val="00C2040C"/>
    <w:rsid w:val="00C21CF5"/>
    <w:rsid w:val="00C2297B"/>
    <w:rsid w:val="00C23FC3"/>
    <w:rsid w:val="00C2558C"/>
    <w:rsid w:val="00C25D44"/>
    <w:rsid w:val="00C26009"/>
    <w:rsid w:val="00C26837"/>
    <w:rsid w:val="00C26A1E"/>
    <w:rsid w:val="00C26CC5"/>
    <w:rsid w:val="00C2786A"/>
    <w:rsid w:val="00C300B3"/>
    <w:rsid w:val="00C3123A"/>
    <w:rsid w:val="00C31830"/>
    <w:rsid w:val="00C3205D"/>
    <w:rsid w:val="00C32C3D"/>
    <w:rsid w:val="00C3354B"/>
    <w:rsid w:val="00C338E4"/>
    <w:rsid w:val="00C33D6F"/>
    <w:rsid w:val="00C34703"/>
    <w:rsid w:val="00C35E21"/>
    <w:rsid w:val="00C36555"/>
    <w:rsid w:val="00C374DF"/>
    <w:rsid w:val="00C37C3E"/>
    <w:rsid w:val="00C401AE"/>
    <w:rsid w:val="00C4025D"/>
    <w:rsid w:val="00C405D2"/>
    <w:rsid w:val="00C414A4"/>
    <w:rsid w:val="00C41EDE"/>
    <w:rsid w:val="00C4228D"/>
    <w:rsid w:val="00C4240D"/>
    <w:rsid w:val="00C43624"/>
    <w:rsid w:val="00C445A9"/>
    <w:rsid w:val="00C44CAA"/>
    <w:rsid w:val="00C4515D"/>
    <w:rsid w:val="00C4558A"/>
    <w:rsid w:val="00C473A7"/>
    <w:rsid w:val="00C50923"/>
    <w:rsid w:val="00C50A44"/>
    <w:rsid w:val="00C513D9"/>
    <w:rsid w:val="00C51DF8"/>
    <w:rsid w:val="00C52103"/>
    <w:rsid w:val="00C53443"/>
    <w:rsid w:val="00C53959"/>
    <w:rsid w:val="00C53978"/>
    <w:rsid w:val="00C53B19"/>
    <w:rsid w:val="00C53F2F"/>
    <w:rsid w:val="00C54771"/>
    <w:rsid w:val="00C54838"/>
    <w:rsid w:val="00C55A06"/>
    <w:rsid w:val="00C56542"/>
    <w:rsid w:val="00C566A5"/>
    <w:rsid w:val="00C56A91"/>
    <w:rsid w:val="00C56DCC"/>
    <w:rsid w:val="00C5748E"/>
    <w:rsid w:val="00C578E0"/>
    <w:rsid w:val="00C57BD4"/>
    <w:rsid w:val="00C614A4"/>
    <w:rsid w:val="00C6177C"/>
    <w:rsid w:val="00C63413"/>
    <w:rsid w:val="00C640B2"/>
    <w:rsid w:val="00C64384"/>
    <w:rsid w:val="00C6449B"/>
    <w:rsid w:val="00C64CB2"/>
    <w:rsid w:val="00C65F61"/>
    <w:rsid w:val="00C67ABC"/>
    <w:rsid w:val="00C67C5A"/>
    <w:rsid w:val="00C702CB"/>
    <w:rsid w:val="00C719A6"/>
    <w:rsid w:val="00C7203E"/>
    <w:rsid w:val="00C727A2"/>
    <w:rsid w:val="00C728DD"/>
    <w:rsid w:val="00C74F9D"/>
    <w:rsid w:val="00C75785"/>
    <w:rsid w:val="00C75AE0"/>
    <w:rsid w:val="00C76715"/>
    <w:rsid w:val="00C76804"/>
    <w:rsid w:val="00C776DE"/>
    <w:rsid w:val="00C801F8"/>
    <w:rsid w:val="00C80C50"/>
    <w:rsid w:val="00C81E22"/>
    <w:rsid w:val="00C825EA"/>
    <w:rsid w:val="00C82649"/>
    <w:rsid w:val="00C834CD"/>
    <w:rsid w:val="00C83A8B"/>
    <w:rsid w:val="00C83C65"/>
    <w:rsid w:val="00C83E18"/>
    <w:rsid w:val="00C8443A"/>
    <w:rsid w:val="00C844A4"/>
    <w:rsid w:val="00C846C9"/>
    <w:rsid w:val="00C84ADE"/>
    <w:rsid w:val="00C85BDF"/>
    <w:rsid w:val="00C9050B"/>
    <w:rsid w:val="00C90E3C"/>
    <w:rsid w:val="00C913ED"/>
    <w:rsid w:val="00C913F6"/>
    <w:rsid w:val="00C91B22"/>
    <w:rsid w:val="00C91EDF"/>
    <w:rsid w:val="00C9255C"/>
    <w:rsid w:val="00C9352A"/>
    <w:rsid w:val="00C944EA"/>
    <w:rsid w:val="00C9485C"/>
    <w:rsid w:val="00C95421"/>
    <w:rsid w:val="00C95EB8"/>
    <w:rsid w:val="00C96AEE"/>
    <w:rsid w:val="00C97B0E"/>
    <w:rsid w:val="00CA0764"/>
    <w:rsid w:val="00CA0BCE"/>
    <w:rsid w:val="00CA0DD8"/>
    <w:rsid w:val="00CA188F"/>
    <w:rsid w:val="00CA1ED5"/>
    <w:rsid w:val="00CA1EEE"/>
    <w:rsid w:val="00CA3E0D"/>
    <w:rsid w:val="00CA48CE"/>
    <w:rsid w:val="00CA579F"/>
    <w:rsid w:val="00CA5E35"/>
    <w:rsid w:val="00CA5FA6"/>
    <w:rsid w:val="00CA65B1"/>
    <w:rsid w:val="00CA74E8"/>
    <w:rsid w:val="00CB2D84"/>
    <w:rsid w:val="00CB3320"/>
    <w:rsid w:val="00CB342B"/>
    <w:rsid w:val="00CB3C4A"/>
    <w:rsid w:val="00CB5400"/>
    <w:rsid w:val="00CB5EAE"/>
    <w:rsid w:val="00CB6358"/>
    <w:rsid w:val="00CB63A0"/>
    <w:rsid w:val="00CB672D"/>
    <w:rsid w:val="00CB6F36"/>
    <w:rsid w:val="00CC0B80"/>
    <w:rsid w:val="00CC0C01"/>
    <w:rsid w:val="00CC0E28"/>
    <w:rsid w:val="00CC1368"/>
    <w:rsid w:val="00CC220C"/>
    <w:rsid w:val="00CC2E45"/>
    <w:rsid w:val="00CC32CB"/>
    <w:rsid w:val="00CC379A"/>
    <w:rsid w:val="00CC386F"/>
    <w:rsid w:val="00CC4620"/>
    <w:rsid w:val="00CC4854"/>
    <w:rsid w:val="00CC5E36"/>
    <w:rsid w:val="00CC6450"/>
    <w:rsid w:val="00CC6A8F"/>
    <w:rsid w:val="00CC76E4"/>
    <w:rsid w:val="00CC77FD"/>
    <w:rsid w:val="00CC798E"/>
    <w:rsid w:val="00CD0021"/>
    <w:rsid w:val="00CD0EFD"/>
    <w:rsid w:val="00CD0FBB"/>
    <w:rsid w:val="00CD28EE"/>
    <w:rsid w:val="00CD2E71"/>
    <w:rsid w:val="00CD33E0"/>
    <w:rsid w:val="00CD3ECA"/>
    <w:rsid w:val="00CD5298"/>
    <w:rsid w:val="00CD556E"/>
    <w:rsid w:val="00CD6492"/>
    <w:rsid w:val="00CD6C96"/>
    <w:rsid w:val="00CD6D7F"/>
    <w:rsid w:val="00CE03B3"/>
    <w:rsid w:val="00CE0C6D"/>
    <w:rsid w:val="00CE12D9"/>
    <w:rsid w:val="00CE35E3"/>
    <w:rsid w:val="00CE3720"/>
    <w:rsid w:val="00CE4221"/>
    <w:rsid w:val="00CE45F1"/>
    <w:rsid w:val="00CE4CDE"/>
    <w:rsid w:val="00CF048B"/>
    <w:rsid w:val="00CF07D4"/>
    <w:rsid w:val="00CF2601"/>
    <w:rsid w:val="00CF2654"/>
    <w:rsid w:val="00CF38CE"/>
    <w:rsid w:val="00CF4149"/>
    <w:rsid w:val="00CF41F1"/>
    <w:rsid w:val="00CF469E"/>
    <w:rsid w:val="00CF4FFE"/>
    <w:rsid w:val="00CF558B"/>
    <w:rsid w:val="00CF5C16"/>
    <w:rsid w:val="00CF6545"/>
    <w:rsid w:val="00CF6715"/>
    <w:rsid w:val="00CF7DB4"/>
    <w:rsid w:val="00D028F0"/>
    <w:rsid w:val="00D03A0A"/>
    <w:rsid w:val="00D0401F"/>
    <w:rsid w:val="00D043DA"/>
    <w:rsid w:val="00D0473F"/>
    <w:rsid w:val="00D0557E"/>
    <w:rsid w:val="00D066DC"/>
    <w:rsid w:val="00D07626"/>
    <w:rsid w:val="00D10C3D"/>
    <w:rsid w:val="00D11F95"/>
    <w:rsid w:val="00D1206B"/>
    <w:rsid w:val="00D12423"/>
    <w:rsid w:val="00D13A7E"/>
    <w:rsid w:val="00D140E4"/>
    <w:rsid w:val="00D144F0"/>
    <w:rsid w:val="00D1482F"/>
    <w:rsid w:val="00D149EB"/>
    <w:rsid w:val="00D14C79"/>
    <w:rsid w:val="00D162BC"/>
    <w:rsid w:val="00D164BD"/>
    <w:rsid w:val="00D168F8"/>
    <w:rsid w:val="00D176B4"/>
    <w:rsid w:val="00D17B5F"/>
    <w:rsid w:val="00D21462"/>
    <w:rsid w:val="00D22725"/>
    <w:rsid w:val="00D22D1F"/>
    <w:rsid w:val="00D22E7C"/>
    <w:rsid w:val="00D22EC3"/>
    <w:rsid w:val="00D23914"/>
    <w:rsid w:val="00D239D7"/>
    <w:rsid w:val="00D24466"/>
    <w:rsid w:val="00D24A7B"/>
    <w:rsid w:val="00D24EFA"/>
    <w:rsid w:val="00D2528E"/>
    <w:rsid w:val="00D25630"/>
    <w:rsid w:val="00D26426"/>
    <w:rsid w:val="00D2666A"/>
    <w:rsid w:val="00D26CB3"/>
    <w:rsid w:val="00D30605"/>
    <w:rsid w:val="00D30876"/>
    <w:rsid w:val="00D30FF1"/>
    <w:rsid w:val="00D317BD"/>
    <w:rsid w:val="00D31E75"/>
    <w:rsid w:val="00D34162"/>
    <w:rsid w:val="00D34EFD"/>
    <w:rsid w:val="00D35F99"/>
    <w:rsid w:val="00D362D4"/>
    <w:rsid w:val="00D37B98"/>
    <w:rsid w:val="00D37C9B"/>
    <w:rsid w:val="00D37E7A"/>
    <w:rsid w:val="00D40BBB"/>
    <w:rsid w:val="00D41A83"/>
    <w:rsid w:val="00D421DA"/>
    <w:rsid w:val="00D42ED1"/>
    <w:rsid w:val="00D43640"/>
    <w:rsid w:val="00D43782"/>
    <w:rsid w:val="00D441DA"/>
    <w:rsid w:val="00D44422"/>
    <w:rsid w:val="00D455A8"/>
    <w:rsid w:val="00D455D9"/>
    <w:rsid w:val="00D460C5"/>
    <w:rsid w:val="00D46619"/>
    <w:rsid w:val="00D46D10"/>
    <w:rsid w:val="00D47DD1"/>
    <w:rsid w:val="00D5010E"/>
    <w:rsid w:val="00D5011F"/>
    <w:rsid w:val="00D50385"/>
    <w:rsid w:val="00D507C8"/>
    <w:rsid w:val="00D50D18"/>
    <w:rsid w:val="00D5103A"/>
    <w:rsid w:val="00D51EBB"/>
    <w:rsid w:val="00D52550"/>
    <w:rsid w:val="00D52980"/>
    <w:rsid w:val="00D53200"/>
    <w:rsid w:val="00D5335A"/>
    <w:rsid w:val="00D538EA"/>
    <w:rsid w:val="00D549F9"/>
    <w:rsid w:val="00D550DA"/>
    <w:rsid w:val="00D5536F"/>
    <w:rsid w:val="00D559EC"/>
    <w:rsid w:val="00D5666B"/>
    <w:rsid w:val="00D6039D"/>
    <w:rsid w:val="00D60EA5"/>
    <w:rsid w:val="00D610B4"/>
    <w:rsid w:val="00D625A2"/>
    <w:rsid w:val="00D62A2B"/>
    <w:rsid w:val="00D63229"/>
    <w:rsid w:val="00D63483"/>
    <w:rsid w:val="00D6378E"/>
    <w:rsid w:val="00D63825"/>
    <w:rsid w:val="00D6511C"/>
    <w:rsid w:val="00D653D3"/>
    <w:rsid w:val="00D666F5"/>
    <w:rsid w:val="00D71FFC"/>
    <w:rsid w:val="00D73058"/>
    <w:rsid w:val="00D736C7"/>
    <w:rsid w:val="00D73988"/>
    <w:rsid w:val="00D73D00"/>
    <w:rsid w:val="00D74E1A"/>
    <w:rsid w:val="00D7502D"/>
    <w:rsid w:val="00D758F0"/>
    <w:rsid w:val="00D75A3E"/>
    <w:rsid w:val="00D765AA"/>
    <w:rsid w:val="00D76E59"/>
    <w:rsid w:val="00D81020"/>
    <w:rsid w:val="00D81C8A"/>
    <w:rsid w:val="00D82166"/>
    <w:rsid w:val="00D821AD"/>
    <w:rsid w:val="00D827CE"/>
    <w:rsid w:val="00D82E45"/>
    <w:rsid w:val="00D84377"/>
    <w:rsid w:val="00D8480C"/>
    <w:rsid w:val="00D84B92"/>
    <w:rsid w:val="00D851EB"/>
    <w:rsid w:val="00D85D21"/>
    <w:rsid w:val="00D861DB"/>
    <w:rsid w:val="00D8661F"/>
    <w:rsid w:val="00D86B2E"/>
    <w:rsid w:val="00D8731D"/>
    <w:rsid w:val="00D87757"/>
    <w:rsid w:val="00D90B28"/>
    <w:rsid w:val="00D90E1D"/>
    <w:rsid w:val="00D90E86"/>
    <w:rsid w:val="00D9132B"/>
    <w:rsid w:val="00D9143D"/>
    <w:rsid w:val="00D91599"/>
    <w:rsid w:val="00D91D69"/>
    <w:rsid w:val="00D9232C"/>
    <w:rsid w:val="00D92763"/>
    <w:rsid w:val="00D9372E"/>
    <w:rsid w:val="00D949B9"/>
    <w:rsid w:val="00D94C2D"/>
    <w:rsid w:val="00D95759"/>
    <w:rsid w:val="00D958FB"/>
    <w:rsid w:val="00D9681A"/>
    <w:rsid w:val="00D96BE1"/>
    <w:rsid w:val="00D97C91"/>
    <w:rsid w:val="00D97E21"/>
    <w:rsid w:val="00D97F26"/>
    <w:rsid w:val="00DA0F5F"/>
    <w:rsid w:val="00DA13AD"/>
    <w:rsid w:val="00DA2CA9"/>
    <w:rsid w:val="00DA33D7"/>
    <w:rsid w:val="00DA3792"/>
    <w:rsid w:val="00DA3894"/>
    <w:rsid w:val="00DA5B4E"/>
    <w:rsid w:val="00DA5EB7"/>
    <w:rsid w:val="00DA63FA"/>
    <w:rsid w:val="00DA6488"/>
    <w:rsid w:val="00DA65FD"/>
    <w:rsid w:val="00DA667A"/>
    <w:rsid w:val="00DA67FF"/>
    <w:rsid w:val="00DA69C2"/>
    <w:rsid w:val="00DA7104"/>
    <w:rsid w:val="00DA72C0"/>
    <w:rsid w:val="00DA7591"/>
    <w:rsid w:val="00DA7872"/>
    <w:rsid w:val="00DB03A1"/>
    <w:rsid w:val="00DB0678"/>
    <w:rsid w:val="00DB152E"/>
    <w:rsid w:val="00DB1D1B"/>
    <w:rsid w:val="00DB1F58"/>
    <w:rsid w:val="00DB2FF4"/>
    <w:rsid w:val="00DB3AAE"/>
    <w:rsid w:val="00DB60FF"/>
    <w:rsid w:val="00DB61C9"/>
    <w:rsid w:val="00DB64E0"/>
    <w:rsid w:val="00DB6516"/>
    <w:rsid w:val="00DB674F"/>
    <w:rsid w:val="00DB6EE3"/>
    <w:rsid w:val="00DB76EA"/>
    <w:rsid w:val="00DB7B7A"/>
    <w:rsid w:val="00DC06AD"/>
    <w:rsid w:val="00DC169E"/>
    <w:rsid w:val="00DC19AD"/>
    <w:rsid w:val="00DC2B8D"/>
    <w:rsid w:val="00DC2F28"/>
    <w:rsid w:val="00DC3121"/>
    <w:rsid w:val="00DC3E69"/>
    <w:rsid w:val="00DC3FA9"/>
    <w:rsid w:val="00DC4073"/>
    <w:rsid w:val="00DC4BFB"/>
    <w:rsid w:val="00DC4E00"/>
    <w:rsid w:val="00DC5DF3"/>
    <w:rsid w:val="00DC6689"/>
    <w:rsid w:val="00DD0022"/>
    <w:rsid w:val="00DD112C"/>
    <w:rsid w:val="00DD16F8"/>
    <w:rsid w:val="00DD1ABF"/>
    <w:rsid w:val="00DD1AC4"/>
    <w:rsid w:val="00DD1D01"/>
    <w:rsid w:val="00DD2530"/>
    <w:rsid w:val="00DD3FCD"/>
    <w:rsid w:val="00DD4C5D"/>
    <w:rsid w:val="00DD5210"/>
    <w:rsid w:val="00DD5EC9"/>
    <w:rsid w:val="00DD6757"/>
    <w:rsid w:val="00DD6844"/>
    <w:rsid w:val="00DD69C5"/>
    <w:rsid w:val="00DD750F"/>
    <w:rsid w:val="00DE0127"/>
    <w:rsid w:val="00DE0A72"/>
    <w:rsid w:val="00DE1907"/>
    <w:rsid w:val="00DE1D1F"/>
    <w:rsid w:val="00DE1F78"/>
    <w:rsid w:val="00DE34F2"/>
    <w:rsid w:val="00DE52AD"/>
    <w:rsid w:val="00DE5D4E"/>
    <w:rsid w:val="00DE66EC"/>
    <w:rsid w:val="00DE71ED"/>
    <w:rsid w:val="00DE77BB"/>
    <w:rsid w:val="00DF055E"/>
    <w:rsid w:val="00DF115A"/>
    <w:rsid w:val="00DF1D57"/>
    <w:rsid w:val="00DF242B"/>
    <w:rsid w:val="00DF3AFB"/>
    <w:rsid w:val="00DF5433"/>
    <w:rsid w:val="00DF54F2"/>
    <w:rsid w:val="00DF57D9"/>
    <w:rsid w:val="00DF5C3A"/>
    <w:rsid w:val="00DF5D34"/>
    <w:rsid w:val="00DF64B2"/>
    <w:rsid w:val="00DF7AB1"/>
    <w:rsid w:val="00DF7AE0"/>
    <w:rsid w:val="00E000F5"/>
    <w:rsid w:val="00E00C31"/>
    <w:rsid w:val="00E01117"/>
    <w:rsid w:val="00E0242A"/>
    <w:rsid w:val="00E02777"/>
    <w:rsid w:val="00E027E1"/>
    <w:rsid w:val="00E02D92"/>
    <w:rsid w:val="00E039AF"/>
    <w:rsid w:val="00E04D58"/>
    <w:rsid w:val="00E05DFD"/>
    <w:rsid w:val="00E05E6C"/>
    <w:rsid w:val="00E05EFB"/>
    <w:rsid w:val="00E06A5A"/>
    <w:rsid w:val="00E102CF"/>
    <w:rsid w:val="00E10493"/>
    <w:rsid w:val="00E108CC"/>
    <w:rsid w:val="00E11C51"/>
    <w:rsid w:val="00E146D9"/>
    <w:rsid w:val="00E15BA0"/>
    <w:rsid w:val="00E15C1E"/>
    <w:rsid w:val="00E1607A"/>
    <w:rsid w:val="00E16752"/>
    <w:rsid w:val="00E169D2"/>
    <w:rsid w:val="00E16BD2"/>
    <w:rsid w:val="00E16FA7"/>
    <w:rsid w:val="00E171BE"/>
    <w:rsid w:val="00E1772B"/>
    <w:rsid w:val="00E17EC6"/>
    <w:rsid w:val="00E17F61"/>
    <w:rsid w:val="00E2086B"/>
    <w:rsid w:val="00E209D8"/>
    <w:rsid w:val="00E20DFE"/>
    <w:rsid w:val="00E20E05"/>
    <w:rsid w:val="00E22263"/>
    <w:rsid w:val="00E22C99"/>
    <w:rsid w:val="00E22E6C"/>
    <w:rsid w:val="00E23723"/>
    <w:rsid w:val="00E24342"/>
    <w:rsid w:val="00E24A8B"/>
    <w:rsid w:val="00E24BD6"/>
    <w:rsid w:val="00E24C06"/>
    <w:rsid w:val="00E24DB8"/>
    <w:rsid w:val="00E2543C"/>
    <w:rsid w:val="00E254C7"/>
    <w:rsid w:val="00E258CF"/>
    <w:rsid w:val="00E25CD3"/>
    <w:rsid w:val="00E26386"/>
    <w:rsid w:val="00E27BBE"/>
    <w:rsid w:val="00E30994"/>
    <w:rsid w:val="00E309A3"/>
    <w:rsid w:val="00E30DCE"/>
    <w:rsid w:val="00E30FDA"/>
    <w:rsid w:val="00E31329"/>
    <w:rsid w:val="00E3190D"/>
    <w:rsid w:val="00E32DF2"/>
    <w:rsid w:val="00E32EF7"/>
    <w:rsid w:val="00E33444"/>
    <w:rsid w:val="00E33A81"/>
    <w:rsid w:val="00E33EFF"/>
    <w:rsid w:val="00E34417"/>
    <w:rsid w:val="00E34A79"/>
    <w:rsid w:val="00E35C26"/>
    <w:rsid w:val="00E3609F"/>
    <w:rsid w:val="00E36A3D"/>
    <w:rsid w:val="00E37E82"/>
    <w:rsid w:val="00E402FC"/>
    <w:rsid w:val="00E4032E"/>
    <w:rsid w:val="00E40B72"/>
    <w:rsid w:val="00E41DF3"/>
    <w:rsid w:val="00E426A5"/>
    <w:rsid w:val="00E426D1"/>
    <w:rsid w:val="00E43A4C"/>
    <w:rsid w:val="00E46829"/>
    <w:rsid w:val="00E46F40"/>
    <w:rsid w:val="00E47201"/>
    <w:rsid w:val="00E47254"/>
    <w:rsid w:val="00E47A81"/>
    <w:rsid w:val="00E47EB1"/>
    <w:rsid w:val="00E52F90"/>
    <w:rsid w:val="00E5336F"/>
    <w:rsid w:val="00E56523"/>
    <w:rsid w:val="00E56552"/>
    <w:rsid w:val="00E56CA4"/>
    <w:rsid w:val="00E5720D"/>
    <w:rsid w:val="00E57460"/>
    <w:rsid w:val="00E60E72"/>
    <w:rsid w:val="00E61FDE"/>
    <w:rsid w:val="00E62EDD"/>
    <w:rsid w:val="00E64080"/>
    <w:rsid w:val="00E64D5E"/>
    <w:rsid w:val="00E650EC"/>
    <w:rsid w:val="00E65868"/>
    <w:rsid w:val="00E65A06"/>
    <w:rsid w:val="00E66081"/>
    <w:rsid w:val="00E666EB"/>
    <w:rsid w:val="00E673EE"/>
    <w:rsid w:val="00E67B14"/>
    <w:rsid w:val="00E7079C"/>
    <w:rsid w:val="00E71476"/>
    <w:rsid w:val="00E73071"/>
    <w:rsid w:val="00E73092"/>
    <w:rsid w:val="00E73E39"/>
    <w:rsid w:val="00E74379"/>
    <w:rsid w:val="00E74816"/>
    <w:rsid w:val="00E7501B"/>
    <w:rsid w:val="00E750A1"/>
    <w:rsid w:val="00E761B5"/>
    <w:rsid w:val="00E804CB"/>
    <w:rsid w:val="00E80511"/>
    <w:rsid w:val="00E80C47"/>
    <w:rsid w:val="00E825F0"/>
    <w:rsid w:val="00E82F00"/>
    <w:rsid w:val="00E84072"/>
    <w:rsid w:val="00E84A92"/>
    <w:rsid w:val="00E85205"/>
    <w:rsid w:val="00E85B48"/>
    <w:rsid w:val="00E8768D"/>
    <w:rsid w:val="00E91C92"/>
    <w:rsid w:val="00E91E39"/>
    <w:rsid w:val="00E91F3E"/>
    <w:rsid w:val="00E91F82"/>
    <w:rsid w:val="00E92110"/>
    <w:rsid w:val="00E92E63"/>
    <w:rsid w:val="00E93861"/>
    <w:rsid w:val="00E93AD8"/>
    <w:rsid w:val="00E93B68"/>
    <w:rsid w:val="00E93E7B"/>
    <w:rsid w:val="00E94B6D"/>
    <w:rsid w:val="00E962DE"/>
    <w:rsid w:val="00EA01BE"/>
    <w:rsid w:val="00EA1075"/>
    <w:rsid w:val="00EA10B9"/>
    <w:rsid w:val="00EA113F"/>
    <w:rsid w:val="00EA25D1"/>
    <w:rsid w:val="00EA26F7"/>
    <w:rsid w:val="00EA3356"/>
    <w:rsid w:val="00EA3F0C"/>
    <w:rsid w:val="00EA4047"/>
    <w:rsid w:val="00EA45EF"/>
    <w:rsid w:val="00EA53A7"/>
    <w:rsid w:val="00EA5866"/>
    <w:rsid w:val="00EA6D45"/>
    <w:rsid w:val="00EA77AF"/>
    <w:rsid w:val="00EA7DFA"/>
    <w:rsid w:val="00EB01CB"/>
    <w:rsid w:val="00EB02C6"/>
    <w:rsid w:val="00EB078A"/>
    <w:rsid w:val="00EB1AEE"/>
    <w:rsid w:val="00EB2DE5"/>
    <w:rsid w:val="00EB322A"/>
    <w:rsid w:val="00EB3FE4"/>
    <w:rsid w:val="00EB4EF1"/>
    <w:rsid w:val="00EB5506"/>
    <w:rsid w:val="00EB55E4"/>
    <w:rsid w:val="00EB5B02"/>
    <w:rsid w:val="00EB656E"/>
    <w:rsid w:val="00EB66A0"/>
    <w:rsid w:val="00EB6C9F"/>
    <w:rsid w:val="00EB6D4C"/>
    <w:rsid w:val="00EB6DED"/>
    <w:rsid w:val="00EC07C8"/>
    <w:rsid w:val="00EC14DF"/>
    <w:rsid w:val="00EC3064"/>
    <w:rsid w:val="00EC3B7B"/>
    <w:rsid w:val="00EC3D74"/>
    <w:rsid w:val="00EC469F"/>
    <w:rsid w:val="00EC4B42"/>
    <w:rsid w:val="00EC6F74"/>
    <w:rsid w:val="00ED03D5"/>
    <w:rsid w:val="00ED0FCC"/>
    <w:rsid w:val="00ED1555"/>
    <w:rsid w:val="00ED1DC5"/>
    <w:rsid w:val="00ED1ED0"/>
    <w:rsid w:val="00ED233E"/>
    <w:rsid w:val="00ED2850"/>
    <w:rsid w:val="00ED3AC2"/>
    <w:rsid w:val="00ED3D6A"/>
    <w:rsid w:val="00ED4A42"/>
    <w:rsid w:val="00ED541D"/>
    <w:rsid w:val="00ED5570"/>
    <w:rsid w:val="00ED5658"/>
    <w:rsid w:val="00ED56C6"/>
    <w:rsid w:val="00EE0515"/>
    <w:rsid w:val="00EE130A"/>
    <w:rsid w:val="00EE17E4"/>
    <w:rsid w:val="00EE1CCF"/>
    <w:rsid w:val="00EE1E49"/>
    <w:rsid w:val="00EE40FD"/>
    <w:rsid w:val="00EE4A1A"/>
    <w:rsid w:val="00EE5C87"/>
    <w:rsid w:val="00EE6727"/>
    <w:rsid w:val="00EE6A5C"/>
    <w:rsid w:val="00EE7F60"/>
    <w:rsid w:val="00EF06A6"/>
    <w:rsid w:val="00EF09DE"/>
    <w:rsid w:val="00EF0B5B"/>
    <w:rsid w:val="00EF1E48"/>
    <w:rsid w:val="00EF1F9C"/>
    <w:rsid w:val="00EF2D4E"/>
    <w:rsid w:val="00EF3062"/>
    <w:rsid w:val="00EF7FDE"/>
    <w:rsid w:val="00F00A54"/>
    <w:rsid w:val="00F0101B"/>
    <w:rsid w:val="00F010E9"/>
    <w:rsid w:val="00F02047"/>
    <w:rsid w:val="00F02B4D"/>
    <w:rsid w:val="00F02BCD"/>
    <w:rsid w:val="00F02DF6"/>
    <w:rsid w:val="00F0344D"/>
    <w:rsid w:val="00F03D7E"/>
    <w:rsid w:val="00F04DBE"/>
    <w:rsid w:val="00F05760"/>
    <w:rsid w:val="00F05A76"/>
    <w:rsid w:val="00F06AB3"/>
    <w:rsid w:val="00F06DCE"/>
    <w:rsid w:val="00F07944"/>
    <w:rsid w:val="00F07F62"/>
    <w:rsid w:val="00F11B19"/>
    <w:rsid w:val="00F1277B"/>
    <w:rsid w:val="00F12828"/>
    <w:rsid w:val="00F13639"/>
    <w:rsid w:val="00F15911"/>
    <w:rsid w:val="00F165FD"/>
    <w:rsid w:val="00F20EB6"/>
    <w:rsid w:val="00F2133B"/>
    <w:rsid w:val="00F21535"/>
    <w:rsid w:val="00F21D37"/>
    <w:rsid w:val="00F21DC6"/>
    <w:rsid w:val="00F22CCA"/>
    <w:rsid w:val="00F230EC"/>
    <w:rsid w:val="00F234BF"/>
    <w:rsid w:val="00F23530"/>
    <w:rsid w:val="00F2391E"/>
    <w:rsid w:val="00F23B45"/>
    <w:rsid w:val="00F23D0F"/>
    <w:rsid w:val="00F23D5E"/>
    <w:rsid w:val="00F23F1B"/>
    <w:rsid w:val="00F2449E"/>
    <w:rsid w:val="00F25415"/>
    <w:rsid w:val="00F26467"/>
    <w:rsid w:val="00F264AC"/>
    <w:rsid w:val="00F27324"/>
    <w:rsid w:val="00F30677"/>
    <w:rsid w:val="00F30832"/>
    <w:rsid w:val="00F32A36"/>
    <w:rsid w:val="00F33461"/>
    <w:rsid w:val="00F34E08"/>
    <w:rsid w:val="00F35190"/>
    <w:rsid w:val="00F3651A"/>
    <w:rsid w:val="00F37409"/>
    <w:rsid w:val="00F408F8"/>
    <w:rsid w:val="00F409A6"/>
    <w:rsid w:val="00F40CD0"/>
    <w:rsid w:val="00F4114B"/>
    <w:rsid w:val="00F41E13"/>
    <w:rsid w:val="00F41ECB"/>
    <w:rsid w:val="00F41FBB"/>
    <w:rsid w:val="00F4202A"/>
    <w:rsid w:val="00F426E7"/>
    <w:rsid w:val="00F43078"/>
    <w:rsid w:val="00F440AD"/>
    <w:rsid w:val="00F44702"/>
    <w:rsid w:val="00F44954"/>
    <w:rsid w:val="00F44E37"/>
    <w:rsid w:val="00F45044"/>
    <w:rsid w:val="00F4557A"/>
    <w:rsid w:val="00F46282"/>
    <w:rsid w:val="00F47023"/>
    <w:rsid w:val="00F47A47"/>
    <w:rsid w:val="00F50160"/>
    <w:rsid w:val="00F51F63"/>
    <w:rsid w:val="00F52F84"/>
    <w:rsid w:val="00F53B20"/>
    <w:rsid w:val="00F5515F"/>
    <w:rsid w:val="00F558B8"/>
    <w:rsid w:val="00F559B3"/>
    <w:rsid w:val="00F55FD6"/>
    <w:rsid w:val="00F57347"/>
    <w:rsid w:val="00F57385"/>
    <w:rsid w:val="00F57CE9"/>
    <w:rsid w:val="00F6025B"/>
    <w:rsid w:val="00F61B93"/>
    <w:rsid w:val="00F61F98"/>
    <w:rsid w:val="00F6291C"/>
    <w:rsid w:val="00F65986"/>
    <w:rsid w:val="00F675F0"/>
    <w:rsid w:val="00F67E44"/>
    <w:rsid w:val="00F7110C"/>
    <w:rsid w:val="00F712FC"/>
    <w:rsid w:val="00F71D3A"/>
    <w:rsid w:val="00F721F1"/>
    <w:rsid w:val="00F728F1"/>
    <w:rsid w:val="00F74A1F"/>
    <w:rsid w:val="00F74A51"/>
    <w:rsid w:val="00F74A93"/>
    <w:rsid w:val="00F7553A"/>
    <w:rsid w:val="00F75DBB"/>
    <w:rsid w:val="00F75E16"/>
    <w:rsid w:val="00F764B3"/>
    <w:rsid w:val="00F76C87"/>
    <w:rsid w:val="00F776D9"/>
    <w:rsid w:val="00F777DF"/>
    <w:rsid w:val="00F81AA9"/>
    <w:rsid w:val="00F81FB8"/>
    <w:rsid w:val="00F82EC2"/>
    <w:rsid w:val="00F8366E"/>
    <w:rsid w:val="00F83673"/>
    <w:rsid w:val="00F83AD5"/>
    <w:rsid w:val="00F83E31"/>
    <w:rsid w:val="00F83F22"/>
    <w:rsid w:val="00F84188"/>
    <w:rsid w:val="00F84ACD"/>
    <w:rsid w:val="00F85A1D"/>
    <w:rsid w:val="00F85C11"/>
    <w:rsid w:val="00F870EB"/>
    <w:rsid w:val="00F873A5"/>
    <w:rsid w:val="00F87FA4"/>
    <w:rsid w:val="00F87FAC"/>
    <w:rsid w:val="00F90977"/>
    <w:rsid w:val="00F90A10"/>
    <w:rsid w:val="00F915A1"/>
    <w:rsid w:val="00F944F6"/>
    <w:rsid w:val="00F94B59"/>
    <w:rsid w:val="00F94CF3"/>
    <w:rsid w:val="00F9515E"/>
    <w:rsid w:val="00F957BD"/>
    <w:rsid w:val="00F95E8F"/>
    <w:rsid w:val="00F96140"/>
    <w:rsid w:val="00F96278"/>
    <w:rsid w:val="00F96625"/>
    <w:rsid w:val="00F967C0"/>
    <w:rsid w:val="00F9702C"/>
    <w:rsid w:val="00F97A2A"/>
    <w:rsid w:val="00F97ED5"/>
    <w:rsid w:val="00FA006D"/>
    <w:rsid w:val="00FA04F4"/>
    <w:rsid w:val="00FA2DBF"/>
    <w:rsid w:val="00FA3862"/>
    <w:rsid w:val="00FA422C"/>
    <w:rsid w:val="00FA4545"/>
    <w:rsid w:val="00FA5B50"/>
    <w:rsid w:val="00FA5FF1"/>
    <w:rsid w:val="00FA6F1F"/>
    <w:rsid w:val="00FA7591"/>
    <w:rsid w:val="00FB07EF"/>
    <w:rsid w:val="00FB0889"/>
    <w:rsid w:val="00FB1F59"/>
    <w:rsid w:val="00FB359E"/>
    <w:rsid w:val="00FB385C"/>
    <w:rsid w:val="00FB390B"/>
    <w:rsid w:val="00FB3BB2"/>
    <w:rsid w:val="00FB4076"/>
    <w:rsid w:val="00FB4207"/>
    <w:rsid w:val="00FB4391"/>
    <w:rsid w:val="00FB4677"/>
    <w:rsid w:val="00FB5399"/>
    <w:rsid w:val="00FB5576"/>
    <w:rsid w:val="00FB62B1"/>
    <w:rsid w:val="00FB62CB"/>
    <w:rsid w:val="00FB62F0"/>
    <w:rsid w:val="00FB6DCC"/>
    <w:rsid w:val="00FC019C"/>
    <w:rsid w:val="00FC076D"/>
    <w:rsid w:val="00FC14FE"/>
    <w:rsid w:val="00FC1533"/>
    <w:rsid w:val="00FC16F3"/>
    <w:rsid w:val="00FC1D5F"/>
    <w:rsid w:val="00FC2188"/>
    <w:rsid w:val="00FC254C"/>
    <w:rsid w:val="00FC2626"/>
    <w:rsid w:val="00FC4481"/>
    <w:rsid w:val="00FC4EDB"/>
    <w:rsid w:val="00FC5897"/>
    <w:rsid w:val="00FC5BFB"/>
    <w:rsid w:val="00FC5CD3"/>
    <w:rsid w:val="00FC6882"/>
    <w:rsid w:val="00FC724C"/>
    <w:rsid w:val="00FC7278"/>
    <w:rsid w:val="00FC7418"/>
    <w:rsid w:val="00FC7BF5"/>
    <w:rsid w:val="00FC7FC1"/>
    <w:rsid w:val="00FD03B8"/>
    <w:rsid w:val="00FD0B56"/>
    <w:rsid w:val="00FD2557"/>
    <w:rsid w:val="00FD2585"/>
    <w:rsid w:val="00FD3264"/>
    <w:rsid w:val="00FD3942"/>
    <w:rsid w:val="00FD3D99"/>
    <w:rsid w:val="00FD45FE"/>
    <w:rsid w:val="00FD5890"/>
    <w:rsid w:val="00FD659B"/>
    <w:rsid w:val="00FD7A72"/>
    <w:rsid w:val="00FD7F36"/>
    <w:rsid w:val="00FE073F"/>
    <w:rsid w:val="00FE086A"/>
    <w:rsid w:val="00FE183D"/>
    <w:rsid w:val="00FE1FAA"/>
    <w:rsid w:val="00FE228E"/>
    <w:rsid w:val="00FE228F"/>
    <w:rsid w:val="00FE23FE"/>
    <w:rsid w:val="00FE2D4E"/>
    <w:rsid w:val="00FE4E98"/>
    <w:rsid w:val="00FE5071"/>
    <w:rsid w:val="00FE52B1"/>
    <w:rsid w:val="00FE54C7"/>
    <w:rsid w:val="00FE6193"/>
    <w:rsid w:val="00FE6DFA"/>
    <w:rsid w:val="00FE7F5E"/>
    <w:rsid w:val="00FF09FC"/>
    <w:rsid w:val="00FF0AF7"/>
    <w:rsid w:val="00FF2DFD"/>
    <w:rsid w:val="00FF4505"/>
    <w:rsid w:val="00FF4EEA"/>
    <w:rsid w:val="00FF5BDD"/>
    <w:rsid w:val="00FF642F"/>
    <w:rsid w:val="00FF6983"/>
    <w:rsid w:val="00FF7520"/>
    <w:rsid w:val="00FF7735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250F8"/>
  <w15:chartTrackingRefBased/>
  <w15:docId w15:val="{0126D35F-8E13-461C-99B7-B640D02F6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0117"/>
    <w:pPr>
      <w:spacing w:after="0" w:line="240" w:lineRule="auto"/>
    </w:pPr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7824E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202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D60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03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03E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03E1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633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6331C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4633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6331C"/>
    <w:rPr>
      <w:rFonts w:ascii="Calibri" w:hAnsi="Calibri" w:cs="Calibri"/>
    </w:rPr>
  </w:style>
  <w:style w:type="paragraph" w:styleId="Revize">
    <w:name w:val="Revision"/>
    <w:hidden/>
    <w:uiPriority w:val="99"/>
    <w:semiHidden/>
    <w:rsid w:val="00B53787"/>
    <w:pPr>
      <w:spacing w:after="0" w:line="240" w:lineRule="auto"/>
    </w:pPr>
    <w:rPr>
      <w:rFonts w:ascii="Calibri" w:hAnsi="Calibri" w:cs="Calibri"/>
    </w:rPr>
  </w:style>
  <w:style w:type="character" w:styleId="Odkaznakoment">
    <w:name w:val="annotation reference"/>
    <w:basedOn w:val="Standardnpsmoodstavce"/>
    <w:uiPriority w:val="99"/>
    <w:semiHidden/>
    <w:unhideWhenUsed/>
    <w:rsid w:val="006948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948B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948B2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48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48B2"/>
    <w:rPr>
      <w:rFonts w:ascii="Calibri" w:hAnsi="Calibri" w:cs="Calibri"/>
      <w:b/>
      <w:bCs/>
      <w:sz w:val="20"/>
      <w:szCs w:val="20"/>
    </w:rPr>
  </w:style>
  <w:style w:type="paragraph" w:styleId="Bezmezer">
    <w:name w:val="No Spacing"/>
    <w:uiPriority w:val="1"/>
    <w:qFormat/>
    <w:rsid w:val="0003664A"/>
    <w:pPr>
      <w:spacing w:after="0" w:line="240" w:lineRule="auto"/>
    </w:pPr>
    <w:rPr>
      <w:rFonts w:ascii="Calibri" w:hAnsi="Calibri" w:cs="Calibri"/>
    </w:rPr>
  </w:style>
  <w:style w:type="paragraph" w:customStyle="1" w:styleId="elementtoproof">
    <w:name w:val="elementtoproof"/>
    <w:basedOn w:val="Normln"/>
    <w:rsid w:val="003A7600"/>
    <w:rPr>
      <w:lang w:eastAsia="cs-CZ"/>
    </w:rPr>
  </w:style>
  <w:style w:type="paragraph" w:styleId="Normlnweb">
    <w:name w:val="Normal (Web)"/>
    <w:basedOn w:val="Normln"/>
    <w:uiPriority w:val="99"/>
    <w:unhideWhenUsed/>
    <w:rsid w:val="00F165FD"/>
    <w:pPr>
      <w:spacing w:before="100" w:beforeAutospacing="1" w:after="100" w:afterAutospacing="1"/>
    </w:pPr>
    <w:rPr>
      <w:lang w:eastAsia="cs-CZ"/>
    </w:rPr>
  </w:style>
  <w:style w:type="table" w:styleId="Mkatabulky">
    <w:name w:val="Table Grid"/>
    <w:basedOn w:val="Normlntabulka"/>
    <w:uiPriority w:val="39"/>
    <w:rsid w:val="00302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C68E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14D8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40167"/>
    <w:rPr>
      <w:color w:val="954F72" w:themeColor="followedHyperlink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458D5"/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458D5"/>
    <w:rPr>
      <w:rFonts w:ascii="Consolas" w:hAnsi="Consolas" w:cs="Calibri"/>
      <w:sz w:val="21"/>
      <w:szCs w:val="21"/>
    </w:rPr>
  </w:style>
  <w:style w:type="character" w:customStyle="1" w:styleId="Nadpis2Char">
    <w:name w:val="Nadpis 2 Char"/>
    <w:basedOn w:val="Standardnpsmoodstavce"/>
    <w:link w:val="Nadpis2"/>
    <w:uiPriority w:val="9"/>
    <w:rsid w:val="002202A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D606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824E2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4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5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9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5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1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2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9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11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6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111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9054029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0883256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0597462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2779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4481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8939087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520399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83861515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4432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0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E4A13-288B-4BAB-A71F-47A41B091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971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CENTROPOL ENERGY, a.s.</Company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Monika</dc:creator>
  <cp:keywords/>
  <dc:description/>
  <cp:lastModifiedBy>petr jarkovský</cp:lastModifiedBy>
  <cp:revision>2</cp:revision>
  <dcterms:created xsi:type="dcterms:W3CDTF">2026-05-22T09:06:00Z</dcterms:created>
  <dcterms:modified xsi:type="dcterms:W3CDTF">2026-05-22T09:06:00Z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02381fe-cde1-414b-9212-5455c6be0e6b_Enabled">
    <vt:lpwstr>true</vt:lpwstr>
  </property>
  <property fmtid="{D5CDD505-2E9C-101B-9397-08002B2CF9AE}" pid="3" name="MSIP_Label_f02381fe-cde1-414b-9212-5455c6be0e6b_SetDate">
    <vt:lpwstr>2023-11-22T08:20:59Z</vt:lpwstr>
  </property>
  <property fmtid="{D5CDD505-2E9C-101B-9397-08002B2CF9AE}" pid="4" name="MSIP_Label_f02381fe-cde1-414b-9212-5455c6be0e6b_Method">
    <vt:lpwstr>Privileged</vt:lpwstr>
  </property>
  <property fmtid="{D5CDD505-2E9C-101B-9397-08002B2CF9AE}" pid="5" name="MSIP_Label_f02381fe-cde1-414b-9212-5455c6be0e6b_Name">
    <vt:lpwstr>Veřejná data</vt:lpwstr>
  </property>
  <property fmtid="{D5CDD505-2E9C-101B-9397-08002B2CF9AE}" pid="6" name="MSIP_Label_f02381fe-cde1-414b-9212-5455c6be0e6b_SiteId">
    <vt:lpwstr>53b8d820-e2f7-4682-858f-9e2aeec6ffd9</vt:lpwstr>
  </property>
  <property fmtid="{D5CDD505-2E9C-101B-9397-08002B2CF9AE}" pid="7" name="MSIP_Label_f02381fe-cde1-414b-9212-5455c6be0e6b_ActionId">
    <vt:lpwstr>2dd99b15-70d2-433d-9015-5c445cee95c0</vt:lpwstr>
  </property>
  <property fmtid="{D5CDD505-2E9C-101B-9397-08002B2CF9AE}" pid="8" name="MSIP_Label_f02381fe-cde1-414b-9212-5455c6be0e6b_ContentBits">
    <vt:lpwstr>0</vt:lpwstr>
  </property>
</Properties>
</file>