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0C26E" w14:textId="4D02B1F3" w:rsidR="008F0AD3" w:rsidRPr="00647519" w:rsidRDefault="008F0AD3" w:rsidP="00835130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</w:pPr>
      <w:r w:rsidRPr="008F0AD3"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  <w:t xml:space="preserve">Proměna historické huti </w:t>
      </w:r>
      <w:r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  <w:t xml:space="preserve">v Sázavě zdárně </w:t>
      </w:r>
      <w:r w:rsidRPr="008F0AD3"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  <w:t>pokračuje</w:t>
      </w:r>
      <w:r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  <w:t xml:space="preserve">. </w:t>
      </w:r>
      <w:r>
        <w:rPr>
          <w:rFonts w:ascii="Arial" w:eastAsia="Times New Roman" w:hAnsi="Arial" w:cs="Arial"/>
          <w:b/>
          <w:bCs/>
          <w:color w:val="0E2841" w:themeColor="text2"/>
          <w:sz w:val="26"/>
          <w:szCs w:val="26"/>
          <w:lang w:eastAsia="cs-CZ"/>
        </w:rPr>
        <w:br/>
        <w:t>Začátkem června se otevře Bistro František</w:t>
      </w:r>
    </w:p>
    <w:p w14:paraId="097405AC" w14:textId="48C3D979" w:rsidR="00647519" w:rsidRPr="008B30EB" w:rsidRDefault="009E3A06" w:rsidP="00DF1A79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Praha, </w:t>
      </w:r>
      <w:r w:rsidR="008F0AD3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2</w:t>
      </w:r>
      <w:r w:rsidR="003F3915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5</w:t>
      </w:r>
      <w:r w:rsid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. </w:t>
      </w:r>
      <w:r w:rsidR="00517626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května</w:t>
      </w: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202</w:t>
      </w:r>
      <w:r w:rsidR="000B5C06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6</w:t>
      </w:r>
      <w:r w:rsidRPr="008B30EB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-</w:t>
      </w:r>
      <w:r w:rsidR="00647519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</w:t>
      </w:r>
      <w:r w:rsidR="008F0AD3" w:rsidRPr="008F0AD3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Areál bývalé sklářské huti Huť František v Sázav</w:t>
      </w:r>
      <w:r w:rsidR="00B60691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ě</w:t>
      </w:r>
      <w:r w:rsidR="008F0AD3" w:rsidRPr="008F0AD3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pokračuje ve své postupné proměně v živé kulturní a společenské místo. Dalším milníkem rozvoje se nyní stává Bistro František, které </w:t>
      </w:r>
      <w:r w:rsidR="00B60691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se </w:t>
      </w:r>
      <w:r w:rsidR="008F0AD3" w:rsidRPr="008F0AD3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otevře veřejnosti 5. června. Nový gastronomický koncept rozšiřuje fungování areálu o moderní </w:t>
      </w:r>
      <w:proofErr w:type="spellStart"/>
      <w:r w:rsidR="008F0AD3" w:rsidRPr="008F0AD3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>brunchové</w:t>
      </w:r>
      <w:proofErr w:type="spellEnd"/>
      <w:r w:rsidR="008F0AD3" w:rsidRPr="008F0AD3"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  <w:t xml:space="preserve"> bistro s grilem a navazuje na snahu vracet historickému prostoru nový život při zachování jeho původního charakteru a atmosféry.</w:t>
      </w:r>
    </w:p>
    <w:p w14:paraId="4054C4A7" w14:textId="05028C29" w:rsidR="00647519" w:rsidRPr="00647519" w:rsidRDefault="008F0AD3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„</w:t>
      </w:r>
      <w:r w:rsidRPr="008F0AD3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Nové bistro propojuje kvalitní gastronomii s jedinečným industriálním prostředím bývalé sklárny a chce se stát přirozeným místem setkávání místních i návštěvníků regionu. Cílem je vytvořit podnik, který bude důvodem, proč se v Sázavě zastavit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. A</w:t>
      </w:r>
      <w:r w:rsidRPr="008F0AD3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ť už během výletu, cyklovýletu, vodácké sezóny nebo víkendového </w:t>
      </w:r>
      <w:proofErr w:type="spellStart"/>
      <w:r w:rsidRPr="008F0AD3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brunchového</w:t>
      </w:r>
      <w:proofErr w:type="spellEnd"/>
      <w:r w:rsidRPr="008F0AD3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 posezení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,“ </w:t>
      </w:r>
      <w:r w:rsid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říká Martin </w:t>
      </w:r>
      <w:proofErr w:type="spellStart"/>
      <w:r w:rsid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Venglář</w:t>
      </w:r>
      <w:proofErr w:type="spellEnd"/>
      <w:r w:rsidR="00647519"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 xml:space="preserve">, ředitel </w:t>
      </w:r>
      <w: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  <w:t>Huti František.</w:t>
      </w:r>
    </w:p>
    <w:p w14:paraId="0F0910C4" w14:textId="77777777" w:rsidR="00647519" w:rsidRPr="00647519" w:rsidRDefault="00647519" w:rsidP="00647519">
      <w:pPr>
        <w:rPr>
          <w:rFonts w:ascii="Arial" w:eastAsia="Times New Roman" w:hAnsi="Arial" w:cs="Arial"/>
          <w:color w:val="0E2841" w:themeColor="text2"/>
          <w:sz w:val="22"/>
          <w:szCs w:val="22"/>
          <w:lang w:eastAsia="cs-CZ"/>
        </w:rPr>
      </w:pPr>
    </w:p>
    <w:p w14:paraId="405465FF" w14:textId="77777777" w:rsidR="008F0AD3" w:rsidRPr="008F0AD3" w:rsidRDefault="008F0AD3" w:rsidP="008F0AD3">
      <w:pPr>
        <w:rPr>
          <w:rFonts w:ascii="Arial" w:hAnsi="Arial" w:cs="Arial"/>
          <w:b/>
          <w:bCs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b/>
          <w:bCs/>
          <w:color w:val="0E2841" w:themeColor="text2"/>
          <w:sz w:val="22"/>
          <w:szCs w:val="22"/>
        </w:rPr>
        <w:t>V bývalé sklárně vzniklo nové gastro místo</w:t>
      </w:r>
    </w:p>
    <w:p w14:paraId="00D9B052" w14:textId="77777777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Bistro František vzniklo v autentických prostorách bývalé sklárny a od začátku pracuje s atmosférou místa jako jedním z hlavních prvků celého konceptu. Sázava dlouhodobě patří mezi oblíbené výletní destinace s přirozeným pohybem turistů, rodin, cyklistů i vodáků. Přesto zde dosud chyběl moderní </w:t>
      </w:r>
      <w:proofErr w:type="spellStart"/>
      <w:r w:rsidRPr="008F0AD3">
        <w:rPr>
          <w:rFonts w:ascii="Arial" w:hAnsi="Arial" w:cs="Arial"/>
          <w:color w:val="0E2841" w:themeColor="text2"/>
          <w:sz w:val="22"/>
          <w:szCs w:val="22"/>
        </w:rPr>
        <w:t>brunchový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podnik, který by nabídl současnou gastronomii v atraktivním prostředí. Právě spojení historické huti, industriální architektury a moderního gastro konceptu dává Bistru František silnou identitu i příběh.</w:t>
      </w:r>
    </w:p>
    <w:p w14:paraId="4E3804D0" w14:textId="77777777" w:rsidR="008F0AD3" w:rsidRP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3A4DF49C" w14:textId="77777777" w:rsidR="008F0AD3" w:rsidRPr="008F0AD3" w:rsidRDefault="008F0AD3" w:rsidP="008F0AD3">
      <w:pPr>
        <w:rPr>
          <w:rFonts w:ascii="Arial" w:hAnsi="Arial" w:cs="Arial"/>
          <w:b/>
          <w:bCs/>
          <w:color w:val="0E2841" w:themeColor="text2"/>
          <w:sz w:val="22"/>
          <w:szCs w:val="22"/>
        </w:rPr>
      </w:pPr>
      <w:proofErr w:type="spellStart"/>
      <w:r w:rsidRPr="008F0AD3">
        <w:rPr>
          <w:rFonts w:ascii="Arial" w:hAnsi="Arial" w:cs="Arial"/>
          <w:b/>
          <w:bCs/>
          <w:color w:val="0E2841" w:themeColor="text2"/>
          <w:sz w:val="22"/>
          <w:szCs w:val="22"/>
        </w:rPr>
        <w:t>Brunch</w:t>
      </w:r>
      <w:proofErr w:type="spellEnd"/>
      <w:r w:rsidRPr="008F0AD3">
        <w:rPr>
          <w:rFonts w:ascii="Arial" w:hAnsi="Arial" w:cs="Arial"/>
          <w:b/>
          <w:bCs/>
          <w:color w:val="0E2841" w:themeColor="text2"/>
          <w:sz w:val="22"/>
          <w:szCs w:val="22"/>
        </w:rPr>
        <w:t xml:space="preserve"> a gril jako základ konceptu</w:t>
      </w:r>
    </w:p>
    <w:p w14:paraId="5BADCEB3" w14:textId="7F3F3714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Jídelní nabídka stojí na dvou hlavních pilířích. Základ tvoří </w:t>
      </w:r>
      <w:proofErr w:type="spellStart"/>
      <w:r w:rsidRPr="008F0AD3">
        <w:rPr>
          <w:rFonts w:ascii="Arial" w:hAnsi="Arial" w:cs="Arial"/>
          <w:color w:val="0E2841" w:themeColor="text2"/>
          <w:sz w:val="22"/>
          <w:szCs w:val="22"/>
        </w:rPr>
        <w:t>brunch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inspirovaný moderní městskou gastronomií, doplněný o </w:t>
      </w:r>
      <w:r w:rsidR="00BF3D74">
        <w:rPr>
          <w:rFonts w:ascii="Arial" w:hAnsi="Arial" w:cs="Arial"/>
          <w:color w:val="0E2841" w:themeColor="text2"/>
          <w:sz w:val="22"/>
          <w:szCs w:val="22"/>
        </w:rPr>
        <w:t xml:space="preserve">dva 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>gril</w:t>
      </w:r>
      <w:r w:rsidR="00BF3D74">
        <w:rPr>
          <w:rFonts w:ascii="Arial" w:hAnsi="Arial" w:cs="Arial"/>
          <w:color w:val="0E2841" w:themeColor="text2"/>
          <w:sz w:val="22"/>
          <w:szCs w:val="22"/>
        </w:rPr>
        <w:t xml:space="preserve">y značky </w:t>
      </w:r>
      <w:proofErr w:type="spellStart"/>
      <w:r w:rsidR="00BF3D74">
        <w:rPr>
          <w:rFonts w:ascii="Arial" w:hAnsi="Arial" w:cs="Arial"/>
          <w:color w:val="0E2841" w:themeColor="text2"/>
          <w:sz w:val="22"/>
          <w:szCs w:val="22"/>
        </w:rPr>
        <w:t>Taranis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jako výrazný </w:t>
      </w:r>
      <w:proofErr w:type="spellStart"/>
      <w:r w:rsidRPr="008F0AD3">
        <w:rPr>
          <w:rFonts w:ascii="Arial" w:hAnsi="Arial" w:cs="Arial"/>
          <w:color w:val="0E2841" w:themeColor="text2"/>
          <w:sz w:val="22"/>
          <w:szCs w:val="22"/>
        </w:rPr>
        <w:t>signature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prvek celého podniku.</w:t>
      </w:r>
      <w:r w:rsidR="00BF3D74">
        <w:rPr>
          <w:rFonts w:ascii="Arial" w:hAnsi="Arial" w:cs="Arial"/>
          <w:color w:val="0E2841" w:themeColor="text2"/>
          <w:sz w:val="22"/>
          <w:szCs w:val="22"/>
        </w:rPr>
        <w:t xml:space="preserve"> Každý je umístěn na jedné ze dvou zahrádek.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Koncept počítá s nabídkou snídaňových a </w:t>
      </w:r>
      <w:proofErr w:type="spellStart"/>
      <w:r w:rsidRPr="008F0AD3">
        <w:rPr>
          <w:rFonts w:ascii="Arial" w:hAnsi="Arial" w:cs="Arial"/>
          <w:color w:val="0E2841" w:themeColor="text2"/>
          <w:sz w:val="22"/>
          <w:szCs w:val="22"/>
        </w:rPr>
        <w:t>brunchových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specialit, pečiva, sendvičů i lehčích jídel, zatímco gril přinese sezónní gastronomii zaměřenou na maso, ryby i zeleninu. Nápojová část nabídky bude stát na výběrové kávě, domácích limonádách, šumivých vínech a pivu.</w:t>
      </w:r>
    </w:p>
    <w:p w14:paraId="37BE1817" w14:textId="77777777" w:rsidR="008F0AD3" w:rsidRP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35DFA004" w14:textId="77777777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Bistro zároveň myslí i na širší skupinu návštěvníků. Vedle turistů a </w:t>
      </w:r>
      <w:proofErr w:type="spellStart"/>
      <w:r w:rsidRPr="008F0AD3">
        <w:rPr>
          <w:rFonts w:ascii="Arial" w:hAnsi="Arial" w:cs="Arial"/>
          <w:color w:val="0E2841" w:themeColor="text2"/>
          <w:sz w:val="22"/>
          <w:szCs w:val="22"/>
        </w:rPr>
        <w:t>foodies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cílí také na rodiny s dětmi, pro které bude připraven dětský koutek. Prostor bude vhodný i pro menší oslavy nebo víkendová setkání.</w:t>
      </w:r>
    </w:p>
    <w:p w14:paraId="60C7B23F" w14:textId="77777777" w:rsidR="008F0AD3" w:rsidRP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5F0A7E03" w14:textId="77777777" w:rsidR="008F0AD3" w:rsidRPr="008F0AD3" w:rsidRDefault="008F0AD3" w:rsidP="008F0AD3">
      <w:pPr>
        <w:rPr>
          <w:rFonts w:ascii="Arial" w:hAnsi="Arial" w:cs="Arial"/>
          <w:b/>
          <w:bCs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b/>
          <w:bCs/>
          <w:color w:val="0E2841" w:themeColor="text2"/>
          <w:sz w:val="22"/>
          <w:szCs w:val="22"/>
        </w:rPr>
        <w:t>Industriální atmosféra a výrazný design</w:t>
      </w:r>
    </w:p>
    <w:p w14:paraId="30911AA6" w14:textId="218BD637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>
        <w:rPr>
          <w:rFonts w:ascii="Arial" w:hAnsi="Arial" w:cs="Arial"/>
          <w:color w:val="0E2841" w:themeColor="text2"/>
          <w:sz w:val="22"/>
          <w:szCs w:val="22"/>
        </w:rPr>
        <w:t>„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>Velký důraz klade</w:t>
      </w:r>
      <w:r>
        <w:rPr>
          <w:rFonts w:ascii="Arial" w:hAnsi="Arial" w:cs="Arial"/>
          <w:color w:val="0E2841" w:themeColor="text2"/>
          <w:sz w:val="22"/>
          <w:szCs w:val="22"/>
        </w:rPr>
        <w:t xml:space="preserve">me 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>na samotný prostor a atmosféru. Design interiéru navazuje na původní charakter sklárny a pracuje s industriálními materiály, jako jsou kov, cihla nebo beton. Výrazným dekorativním prvkem je sklo, které odkazuje na historii místa a jeho původní využití</w:t>
      </w:r>
      <w:r>
        <w:rPr>
          <w:rFonts w:ascii="Arial" w:hAnsi="Arial" w:cs="Arial"/>
          <w:color w:val="0E2841" w:themeColor="text2"/>
          <w:sz w:val="22"/>
          <w:szCs w:val="22"/>
        </w:rPr>
        <w:t xml:space="preserve">,“ říká Martin </w:t>
      </w:r>
      <w:proofErr w:type="spellStart"/>
      <w:r>
        <w:rPr>
          <w:rFonts w:ascii="Arial" w:hAnsi="Arial" w:cs="Arial"/>
          <w:color w:val="0E2841" w:themeColor="text2"/>
          <w:sz w:val="22"/>
          <w:szCs w:val="22"/>
        </w:rPr>
        <w:t>Venglář</w:t>
      </w:r>
      <w:proofErr w:type="spellEnd"/>
      <w:r>
        <w:rPr>
          <w:rFonts w:ascii="Arial" w:hAnsi="Arial" w:cs="Arial"/>
          <w:color w:val="0E2841" w:themeColor="text2"/>
          <w:sz w:val="22"/>
          <w:szCs w:val="22"/>
        </w:rPr>
        <w:t>.</w:t>
      </w:r>
    </w:p>
    <w:p w14:paraId="7C9FFC26" w14:textId="77777777" w:rsidR="008F0AD3" w:rsidRP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49B818D0" w14:textId="77777777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>Dominantou prostoru se stává otevřený gril, který není pouze součástí kuchyně, ale také vizuálním a zážitkovým elementem celého bistra. Výsledkem je minimalistický, čistý a fotogenický prostor s výraznou atmosférou, který má ambici stát se novým gastro symbolem celé lokality.</w:t>
      </w:r>
    </w:p>
    <w:p w14:paraId="7FC7448B" w14:textId="77777777" w:rsidR="008F0AD3" w:rsidRP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369CBA7B" w14:textId="77777777" w:rsidR="008F0AD3" w:rsidRPr="008F0AD3" w:rsidRDefault="008F0AD3" w:rsidP="008F0AD3">
      <w:pPr>
        <w:rPr>
          <w:rFonts w:ascii="Arial" w:hAnsi="Arial" w:cs="Arial"/>
          <w:b/>
          <w:bCs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b/>
          <w:bCs/>
          <w:color w:val="0E2841" w:themeColor="text2"/>
          <w:sz w:val="22"/>
          <w:szCs w:val="22"/>
        </w:rPr>
        <w:t>Otevření už 5. června</w:t>
      </w:r>
    </w:p>
    <w:p w14:paraId="6EABF326" w14:textId="505DA27D" w:rsidR="00FE713C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Bistro František otevře veřejnosti 5. června. </w:t>
      </w:r>
      <w:r w:rsidR="005A4FD5">
        <w:rPr>
          <w:rFonts w:ascii="Arial" w:hAnsi="Arial" w:cs="Arial"/>
          <w:color w:val="0E2841" w:themeColor="text2"/>
          <w:sz w:val="22"/>
          <w:szCs w:val="22"/>
        </w:rPr>
        <w:t>V červnu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bude fungovat v režimu od pátku do neděle</w:t>
      </w:r>
      <w:r w:rsidR="005A4FD5">
        <w:rPr>
          <w:rFonts w:ascii="Arial" w:hAnsi="Arial" w:cs="Arial"/>
          <w:color w:val="0E2841" w:themeColor="text2"/>
          <w:sz w:val="22"/>
          <w:szCs w:val="22"/>
        </w:rPr>
        <w:t>,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vždy od 8 do 18</w:t>
      </w:r>
      <w:r w:rsidR="005A4FD5">
        <w:rPr>
          <w:rFonts w:ascii="Arial" w:hAnsi="Arial" w:cs="Arial"/>
          <w:color w:val="0E2841" w:themeColor="text2"/>
          <w:sz w:val="22"/>
          <w:szCs w:val="22"/>
        </w:rPr>
        <w:t xml:space="preserve"> hodin.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</w:t>
      </w:r>
      <w:r w:rsidR="005A4FD5">
        <w:rPr>
          <w:rFonts w:ascii="Arial" w:hAnsi="Arial" w:cs="Arial"/>
          <w:color w:val="0E2841" w:themeColor="text2"/>
          <w:sz w:val="22"/>
          <w:szCs w:val="22"/>
        </w:rPr>
        <w:t>O prázdninách pak každý den kromě pondělí, také od 8 do 18 hodin.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Součástí bistra bude vnitřní i venkovní posezení a celý prostor je navržen tak, aby nabídl příjemné zázemí pro víkendové výlety, </w:t>
      </w:r>
      <w:proofErr w:type="spellStart"/>
      <w:r w:rsidRPr="008F0AD3">
        <w:rPr>
          <w:rFonts w:ascii="Arial" w:hAnsi="Arial" w:cs="Arial"/>
          <w:color w:val="0E2841" w:themeColor="text2"/>
          <w:sz w:val="22"/>
          <w:szCs w:val="22"/>
        </w:rPr>
        <w:t>brunchová</w:t>
      </w:r>
      <w:proofErr w:type="spellEnd"/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setkání i pohodové zastavení během dne.</w:t>
      </w:r>
    </w:p>
    <w:p w14:paraId="79A7780E" w14:textId="77777777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11928398" w14:textId="77777777" w:rsidR="008F0AD3" w:rsidRPr="008F0AD3" w:rsidRDefault="008F0AD3" w:rsidP="008F0AD3">
      <w:pPr>
        <w:rPr>
          <w:rFonts w:ascii="Arial" w:hAnsi="Arial" w:cs="Arial"/>
          <w:b/>
          <w:bCs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b/>
          <w:bCs/>
          <w:color w:val="0E2841" w:themeColor="text2"/>
          <w:sz w:val="22"/>
          <w:szCs w:val="22"/>
        </w:rPr>
        <w:lastRenderedPageBreak/>
        <w:t>Proměna historické huti pokračuje</w:t>
      </w:r>
    </w:p>
    <w:p w14:paraId="3CCF221B" w14:textId="7305E5CD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>Proměna Hu</w:t>
      </w:r>
      <w:r w:rsidR="00B60691">
        <w:rPr>
          <w:rFonts w:ascii="Arial" w:hAnsi="Arial" w:cs="Arial"/>
          <w:color w:val="0E2841" w:themeColor="text2"/>
          <w:sz w:val="22"/>
          <w:szCs w:val="22"/>
        </w:rPr>
        <w:t>ti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 xml:space="preserve"> František přitom zdaleka nekončí pouze u gastronomie. Historická industriální památka z 19. století v posledních měsících postupně ožívá jako nový kulturní a společenský prostor, který propojuje industriální dědictví regionu s moderním využitím pro veřejnost. Areál po rekonstrukci začal hostit kulturní večery, koncerty, výstavy, firemní akce i komunitní setkání a postupně se profiluje jako jedno z nejzajímavějších nových míst v Posázaví.</w:t>
      </w:r>
    </w:p>
    <w:p w14:paraId="29F67CBD" w14:textId="77777777" w:rsidR="008F0AD3" w:rsidRP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5AB31468" w14:textId="685F9838" w:rsidR="008F0AD3" w:rsidRDefault="008F0AD3" w:rsidP="008F0AD3">
      <w:pPr>
        <w:rPr>
          <w:rFonts w:ascii="Arial" w:hAnsi="Arial" w:cs="Arial"/>
          <w:color w:val="0E2841" w:themeColor="text2"/>
          <w:sz w:val="22"/>
          <w:szCs w:val="22"/>
        </w:rPr>
      </w:pPr>
      <w:r w:rsidRPr="008F0AD3">
        <w:rPr>
          <w:rFonts w:ascii="Arial" w:hAnsi="Arial" w:cs="Arial"/>
          <w:color w:val="0E2841" w:themeColor="text2"/>
          <w:sz w:val="22"/>
          <w:szCs w:val="22"/>
        </w:rPr>
        <w:t>Současná podoba Huti František staví na zachování autentické atmosféry původní sklárny, včetně industriálních prvků, historických konstrukcí a charakteristického genia loci celého prostoru. Vedle velkého hlavního sálu zde vznikají také menší galerie, salonky a otevřené společenské zóny, které umožňují velmi variabilní využití areálu. Bistro František je tak dalším přirozeným krokem celé proměny</w:t>
      </w:r>
      <w:r>
        <w:rPr>
          <w:rFonts w:ascii="Arial" w:hAnsi="Arial" w:cs="Arial"/>
          <w:color w:val="0E2841" w:themeColor="text2"/>
          <w:sz w:val="22"/>
          <w:szCs w:val="22"/>
        </w:rPr>
        <w:t>. M</w:t>
      </w:r>
      <w:r w:rsidRPr="008F0AD3">
        <w:rPr>
          <w:rFonts w:ascii="Arial" w:hAnsi="Arial" w:cs="Arial"/>
          <w:color w:val="0E2841" w:themeColor="text2"/>
          <w:sz w:val="22"/>
          <w:szCs w:val="22"/>
        </w:rPr>
        <w:t>ístem, které doplňuje kulturní a společenský život huti o moderní gastronomii a každodenní provoz pro veřejnost.</w:t>
      </w:r>
    </w:p>
    <w:p w14:paraId="40555EB2" w14:textId="77777777" w:rsidR="005A4FD5" w:rsidRDefault="005A4FD5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p w14:paraId="002335AE" w14:textId="54851A06" w:rsidR="005A4FD5" w:rsidRDefault="005A4FD5" w:rsidP="008F0AD3">
      <w:pPr>
        <w:rPr>
          <w:rFonts w:ascii="Arial" w:hAnsi="Arial" w:cs="Arial"/>
          <w:color w:val="0E2841" w:themeColor="text2"/>
          <w:sz w:val="22"/>
          <w:szCs w:val="22"/>
        </w:rPr>
      </w:pPr>
      <w:r>
        <w:rPr>
          <w:rFonts w:ascii="Arial" w:hAnsi="Arial" w:cs="Arial"/>
          <w:color w:val="0E2841" w:themeColor="text2"/>
          <w:sz w:val="22"/>
          <w:szCs w:val="22"/>
        </w:rPr>
        <w:t xml:space="preserve">Více na </w:t>
      </w:r>
      <w:hyperlink r:id="rId4" w:history="1">
        <w:r w:rsidRPr="00B9217B">
          <w:rPr>
            <w:rStyle w:val="Hypertextovodkaz"/>
            <w:rFonts w:ascii="Arial" w:hAnsi="Arial" w:cs="Arial"/>
            <w:sz w:val="22"/>
            <w:szCs w:val="22"/>
          </w:rPr>
          <w:t>www.hutfrantisek.cz</w:t>
        </w:r>
      </w:hyperlink>
    </w:p>
    <w:p w14:paraId="2190592C" w14:textId="77777777" w:rsidR="005A4FD5" w:rsidRPr="008B30EB" w:rsidRDefault="005A4FD5" w:rsidP="008F0AD3">
      <w:pPr>
        <w:rPr>
          <w:rFonts w:ascii="Arial" w:hAnsi="Arial" w:cs="Arial"/>
          <w:color w:val="0E2841" w:themeColor="text2"/>
          <w:sz w:val="22"/>
          <w:szCs w:val="22"/>
        </w:rPr>
      </w:pPr>
    </w:p>
    <w:sectPr w:rsidR="005A4FD5" w:rsidRPr="008B30EB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12471"/>
    <w:rsid w:val="00012E9B"/>
    <w:rsid w:val="00025129"/>
    <w:rsid w:val="000377B2"/>
    <w:rsid w:val="00041627"/>
    <w:rsid w:val="000606C4"/>
    <w:rsid w:val="000609D4"/>
    <w:rsid w:val="00067678"/>
    <w:rsid w:val="000724ED"/>
    <w:rsid w:val="000A17B6"/>
    <w:rsid w:val="000B5C06"/>
    <w:rsid w:val="000E7F06"/>
    <w:rsid w:val="000F28CE"/>
    <w:rsid w:val="00116624"/>
    <w:rsid w:val="00141DBD"/>
    <w:rsid w:val="001723AD"/>
    <w:rsid w:val="00193F80"/>
    <w:rsid w:val="002941C2"/>
    <w:rsid w:val="002F52E3"/>
    <w:rsid w:val="00310077"/>
    <w:rsid w:val="003A1AB4"/>
    <w:rsid w:val="003F3915"/>
    <w:rsid w:val="00424B82"/>
    <w:rsid w:val="00466561"/>
    <w:rsid w:val="00473AF7"/>
    <w:rsid w:val="004777DE"/>
    <w:rsid w:val="00481B81"/>
    <w:rsid w:val="004A619A"/>
    <w:rsid w:val="004A6749"/>
    <w:rsid w:val="004C1F55"/>
    <w:rsid w:val="004C73D9"/>
    <w:rsid w:val="004F3D1E"/>
    <w:rsid w:val="004F476E"/>
    <w:rsid w:val="004F52C3"/>
    <w:rsid w:val="00517626"/>
    <w:rsid w:val="00527CBD"/>
    <w:rsid w:val="005369CF"/>
    <w:rsid w:val="0056223D"/>
    <w:rsid w:val="00566EF5"/>
    <w:rsid w:val="005749E1"/>
    <w:rsid w:val="00596173"/>
    <w:rsid w:val="005A4FD5"/>
    <w:rsid w:val="005B19D4"/>
    <w:rsid w:val="005D6A1F"/>
    <w:rsid w:val="00623A4F"/>
    <w:rsid w:val="006244FC"/>
    <w:rsid w:val="00647519"/>
    <w:rsid w:val="00650E49"/>
    <w:rsid w:val="006762CB"/>
    <w:rsid w:val="006A6F80"/>
    <w:rsid w:val="006A7375"/>
    <w:rsid w:val="006B1164"/>
    <w:rsid w:val="006B3EC5"/>
    <w:rsid w:val="006C7D41"/>
    <w:rsid w:val="006D4ECB"/>
    <w:rsid w:val="007017F9"/>
    <w:rsid w:val="0075030C"/>
    <w:rsid w:val="00792D03"/>
    <w:rsid w:val="007A3F60"/>
    <w:rsid w:val="007B1EC6"/>
    <w:rsid w:val="008106BD"/>
    <w:rsid w:val="0082618E"/>
    <w:rsid w:val="008270FD"/>
    <w:rsid w:val="00831670"/>
    <w:rsid w:val="00835130"/>
    <w:rsid w:val="00840235"/>
    <w:rsid w:val="00880F11"/>
    <w:rsid w:val="00890C20"/>
    <w:rsid w:val="00895852"/>
    <w:rsid w:val="00896012"/>
    <w:rsid w:val="008A0FAE"/>
    <w:rsid w:val="008A578C"/>
    <w:rsid w:val="008B30EB"/>
    <w:rsid w:val="008B3B84"/>
    <w:rsid w:val="008C19EC"/>
    <w:rsid w:val="008D68DC"/>
    <w:rsid w:val="008E4C8F"/>
    <w:rsid w:val="008F0AD3"/>
    <w:rsid w:val="008F0E9B"/>
    <w:rsid w:val="008F1239"/>
    <w:rsid w:val="008F66DC"/>
    <w:rsid w:val="009A045E"/>
    <w:rsid w:val="009A5DBF"/>
    <w:rsid w:val="009E3A06"/>
    <w:rsid w:val="009E3ADE"/>
    <w:rsid w:val="00A16D21"/>
    <w:rsid w:val="00A35E50"/>
    <w:rsid w:val="00A50525"/>
    <w:rsid w:val="00A50A82"/>
    <w:rsid w:val="00A5741F"/>
    <w:rsid w:val="00A62850"/>
    <w:rsid w:val="00AC68B1"/>
    <w:rsid w:val="00AD4D16"/>
    <w:rsid w:val="00AE5398"/>
    <w:rsid w:val="00B15104"/>
    <w:rsid w:val="00B242D0"/>
    <w:rsid w:val="00B60691"/>
    <w:rsid w:val="00B87F8B"/>
    <w:rsid w:val="00B956A8"/>
    <w:rsid w:val="00BB7D74"/>
    <w:rsid w:val="00BF3D74"/>
    <w:rsid w:val="00C072C1"/>
    <w:rsid w:val="00CB5585"/>
    <w:rsid w:val="00CD6E07"/>
    <w:rsid w:val="00CE510E"/>
    <w:rsid w:val="00CF0BB7"/>
    <w:rsid w:val="00CF2DE4"/>
    <w:rsid w:val="00CF52A7"/>
    <w:rsid w:val="00D14D47"/>
    <w:rsid w:val="00D84CD4"/>
    <w:rsid w:val="00DA1EB4"/>
    <w:rsid w:val="00DA4CF8"/>
    <w:rsid w:val="00DB27BF"/>
    <w:rsid w:val="00DB7671"/>
    <w:rsid w:val="00DF1A79"/>
    <w:rsid w:val="00E41C1F"/>
    <w:rsid w:val="00E43935"/>
    <w:rsid w:val="00E45DA1"/>
    <w:rsid w:val="00E938C9"/>
    <w:rsid w:val="00E96287"/>
    <w:rsid w:val="00ED2CF5"/>
    <w:rsid w:val="00EE18A6"/>
    <w:rsid w:val="00EE5F35"/>
    <w:rsid w:val="00EF1717"/>
    <w:rsid w:val="00EF7905"/>
    <w:rsid w:val="00F17AB7"/>
    <w:rsid w:val="00F33FA4"/>
    <w:rsid w:val="00F76192"/>
    <w:rsid w:val="00F87B09"/>
    <w:rsid w:val="00FD4158"/>
    <w:rsid w:val="00FE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F12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utfrantise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Jaroslav Martínek, PP Partners</cp:lastModifiedBy>
  <cp:revision>3</cp:revision>
  <dcterms:created xsi:type="dcterms:W3CDTF">2026-05-25T08:52:00Z</dcterms:created>
  <dcterms:modified xsi:type="dcterms:W3CDTF">2026-05-25T09:00:00Z</dcterms:modified>
</cp:coreProperties>
</file>