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372198B" w14:textId="5EC8721B" w:rsidR="00E14025" w:rsidRPr="00E14025" w:rsidRDefault="00E14025" w:rsidP="00E14025">
      <w:pPr>
        <w:spacing w:before="100" w:beforeAutospacing="1" w:after="100" w:afterAutospacing="1"/>
        <w:jc w:val="center"/>
        <w:outlineLvl w:val="1"/>
        <w:rPr>
          <w:rFonts w:ascii="Arial" w:eastAsia="Times New Roman" w:hAnsi="Arial" w:cs="Arial"/>
          <w:b/>
          <w:bCs/>
          <w:color w:val="000000"/>
          <w:sz w:val="28"/>
          <w:szCs w:val="28"/>
          <w:lang w:eastAsia="cs-CZ"/>
        </w:rPr>
      </w:pPr>
      <w:r w:rsidRPr="00E14025">
        <w:rPr>
          <w:rFonts w:ascii="Arial" w:eastAsia="Times New Roman" w:hAnsi="Arial" w:cs="Arial"/>
          <w:b/>
          <w:bCs/>
          <w:color w:val="000000"/>
          <w:sz w:val="28"/>
          <w:szCs w:val="28"/>
          <w:lang w:eastAsia="cs-CZ"/>
        </w:rPr>
        <w:t xml:space="preserve">Dítě nastoupilo do školky nebo školy. </w:t>
      </w:r>
      <w:r>
        <w:rPr>
          <w:rFonts w:ascii="Arial" w:eastAsia="Times New Roman" w:hAnsi="Arial" w:cs="Arial"/>
          <w:b/>
          <w:bCs/>
          <w:color w:val="000000"/>
          <w:sz w:val="28"/>
          <w:szCs w:val="28"/>
          <w:lang w:eastAsia="cs-CZ"/>
        </w:rPr>
        <w:br/>
      </w:r>
      <w:r w:rsidRPr="00E14025">
        <w:rPr>
          <w:rFonts w:ascii="Arial" w:eastAsia="Times New Roman" w:hAnsi="Arial" w:cs="Arial"/>
          <w:b/>
          <w:bCs/>
          <w:color w:val="000000"/>
          <w:sz w:val="28"/>
          <w:szCs w:val="28"/>
          <w:lang w:eastAsia="cs-CZ"/>
        </w:rPr>
        <w:t>Jaké daňové úlevy mohou rodiče využít?</w:t>
      </w:r>
    </w:p>
    <w:p w14:paraId="3B4AC6B5" w14:textId="44433BB5" w:rsidR="00E14025" w:rsidRPr="00E14025" w:rsidRDefault="00E14025" w:rsidP="00E14025">
      <w:pPr>
        <w:spacing w:before="100" w:beforeAutospacing="1" w:after="100" w:afterAutospacing="1"/>
        <w:rPr>
          <w:rFonts w:ascii="Arial" w:eastAsia="Times New Roman" w:hAnsi="Arial" w:cs="Arial"/>
          <w:color w:val="000000"/>
          <w:sz w:val="21"/>
          <w:szCs w:val="21"/>
          <w:lang w:eastAsia="cs-CZ"/>
        </w:rPr>
      </w:pPr>
      <w:r>
        <w:rPr>
          <w:rFonts w:ascii="Arial" w:eastAsia="Times New Roman" w:hAnsi="Arial" w:cs="Arial"/>
          <w:b/>
          <w:bCs/>
          <w:color w:val="000000"/>
          <w:sz w:val="21"/>
          <w:szCs w:val="21"/>
          <w:lang w:eastAsia="cs-CZ"/>
        </w:rPr>
        <w:t xml:space="preserve">Praha, </w:t>
      </w:r>
      <w:r w:rsidR="00832B2C">
        <w:rPr>
          <w:rFonts w:ascii="Arial" w:eastAsia="Times New Roman" w:hAnsi="Arial" w:cs="Arial"/>
          <w:b/>
          <w:bCs/>
          <w:color w:val="000000"/>
          <w:sz w:val="21"/>
          <w:szCs w:val="21"/>
          <w:lang w:eastAsia="cs-CZ"/>
        </w:rPr>
        <w:t>7</w:t>
      </w:r>
      <w:r>
        <w:rPr>
          <w:rFonts w:ascii="Arial" w:eastAsia="Times New Roman" w:hAnsi="Arial" w:cs="Arial"/>
          <w:b/>
          <w:bCs/>
          <w:color w:val="000000"/>
          <w:sz w:val="21"/>
          <w:szCs w:val="21"/>
          <w:lang w:eastAsia="cs-CZ"/>
        </w:rPr>
        <w:t xml:space="preserve">. září 2026 - </w:t>
      </w:r>
      <w:r w:rsidRPr="00E14025">
        <w:rPr>
          <w:rFonts w:ascii="Arial" w:eastAsia="Times New Roman" w:hAnsi="Arial" w:cs="Arial"/>
          <w:b/>
          <w:bCs/>
          <w:color w:val="000000"/>
          <w:sz w:val="21"/>
          <w:szCs w:val="21"/>
          <w:lang w:eastAsia="cs-CZ"/>
        </w:rPr>
        <w:t>Začátek školního roku přináší rodinám zvýšené výdaje za školní potřeby, obědy, kroužky nebo školné. Samotný nástup dítěte do školky či školy však rodičům žádnou novou daňovou úlevu nezakládá. Nadále mohou využívat především daňové zvýhodnění na vyživované dítě. Pozor si musí dát na to, který z rodičů je uplatňuje, na správné pořadí sourozenců i na změny ve společné domácnosti.</w:t>
      </w:r>
    </w:p>
    <w:p w14:paraId="6349067A" w14:textId="2B5AE10B" w:rsidR="00E14025" w:rsidRPr="00CF5552" w:rsidRDefault="00E14025" w:rsidP="00E14025">
      <w:pPr>
        <w:spacing w:before="100" w:beforeAutospacing="1" w:after="100" w:afterAutospacing="1"/>
        <w:outlineLvl w:val="2"/>
        <w:rPr>
          <w:rFonts w:ascii="Arial" w:eastAsia="Times New Roman" w:hAnsi="Arial" w:cs="Arial"/>
          <w:b/>
          <w:bCs/>
          <w:color w:val="000000"/>
          <w:sz w:val="21"/>
          <w:szCs w:val="21"/>
          <w:lang w:eastAsia="cs-CZ"/>
        </w:rPr>
      </w:pPr>
      <w:r w:rsidRPr="00E14025">
        <w:rPr>
          <w:rFonts w:ascii="Arial" w:eastAsia="Times New Roman" w:hAnsi="Arial" w:cs="Arial"/>
          <w:b/>
          <w:bCs/>
          <w:color w:val="000000"/>
          <w:sz w:val="21"/>
          <w:szCs w:val="21"/>
          <w:lang w:eastAsia="cs-CZ"/>
        </w:rPr>
        <w:t>Nástup do školy výši zvýhodnění nemění</w:t>
      </w:r>
      <w:r>
        <w:rPr>
          <w:rFonts w:ascii="Arial" w:eastAsia="Times New Roman" w:hAnsi="Arial" w:cs="Arial"/>
          <w:b/>
          <w:bCs/>
          <w:color w:val="000000"/>
          <w:sz w:val="21"/>
          <w:szCs w:val="21"/>
          <w:lang w:eastAsia="cs-CZ"/>
        </w:rPr>
        <w:br/>
        <w:t>„</w:t>
      </w:r>
      <w:r w:rsidRPr="00E14025">
        <w:rPr>
          <w:rFonts w:ascii="Arial" w:eastAsia="Times New Roman" w:hAnsi="Arial" w:cs="Arial"/>
          <w:color w:val="000000"/>
          <w:sz w:val="21"/>
          <w:szCs w:val="21"/>
          <w:lang w:eastAsia="cs-CZ"/>
        </w:rPr>
        <w:t>Daňové zvýhodnění lze uplatnit na vyživované dítě žijící s poplatníkem ve společně hospodařící domácnosti. U nezletilého dítěte není rozhodující, zda chodí do školky, školy, nebo zatím zůstává doma. U zletilých dětí lze zvýhodnění za stanovených podmínek čerpat zpravidla až do 26 let, pokud se soustavně připravují na budoucí povolání, typicky studiem</w:t>
      </w:r>
      <w:r>
        <w:rPr>
          <w:rFonts w:ascii="Arial" w:eastAsia="Times New Roman" w:hAnsi="Arial" w:cs="Arial"/>
          <w:color w:val="000000"/>
          <w:sz w:val="21"/>
          <w:szCs w:val="21"/>
          <w:lang w:eastAsia="cs-CZ"/>
        </w:rPr>
        <w:t xml:space="preserve">,“ říká Anna </w:t>
      </w:r>
      <w:proofErr w:type="spellStart"/>
      <w:r>
        <w:rPr>
          <w:rFonts w:ascii="Arial" w:eastAsia="Times New Roman" w:hAnsi="Arial" w:cs="Arial"/>
          <w:color w:val="000000"/>
          <w:sz w:val="21"/>
          <w:szCs w:val="21"/>
          <w:lang w:eastAsia="cs-CZ"/>
        </w:rPr>
        <w:t>Kevorkyan</w:t>
      </w:r>
      <w:proofErr w:type="spellEnd"/>
      <w:r>
        <w:rPr>
          <w:rFonts w:ascii="Arial" w:eastAsia="Times New Roman" w:hAnsi="Arial" w:cs="Arial"/>
          <w:color w:val="000000"/>
          <w:sz w:val="21"/>
          <w:szCs w:val="21"/>
          <w:lang w:eastAsia="cs-CZ"/>
        </w:rPr>
        <w:t>, CEO pracovního portálu JenPráce.cz</w:t>
      </w:r>
      <w:r w:rsidR="00CF5552">
        <w:rPr>
          <w:rFonts w:ascii="Arial" w:eastAsia="Times New Roman" w:hAnsi="Arial" w:cs="Arial"/>
          <w:color w:val="000000"/>
          <w:sz w:val="21"/>
          <w:szCs w:val="21"/>
          <w:lang w:eastAsia="cs-CZ"/>
        </w:rPr>
        <w:t>.</w:t>
      </w:r>
    </w:p>
    <w:p w14:paraId="6CFB3D83" w14:textId="253B5F3E" w:rsidR="00E14025" w:rsidRPr="00E14025" w:rsidRDefault="00E14025" w:rsidP="00E14025">
      <w:pPr>
        <w:spacing w:before="100" w:beforeAutospacing="1" w:after="100" w:afterAutospacing="1"/>
        <w:rPr>
          <w:rFonts w:ascii="Arial" w:eastAsia="Times New Roman" w:hAnsi="Arial" w:cs="Arial"/>
          <w:color w:val="000000"/>
          <w:sz w:val="21"/>
          <w:szCs w:val="21"/>
          <w:lang w:eastAsia="cs-CZ"/>
        </w:rPr>
      </w:pPr>
      <w:r w:rsidRPr="00E14025">
        <w:rPr>
          <w:rFonts w:ascii="Arial" w:eastAsia="Times New Roman" w:hAnsi="Arial" w:cs="Arial"/>
          <w:color w:val="000000"/>
          <w:sz w:val="21"/>
          <w:szCs w:val="21"/>
          <w:lang w:eastAsia="cs-CZ"/>
        </w:rPr>
        <w:t>V roce 2026 činí podle </w:t>
      </w:r>
      <w:hyperlink r:id="rId4" w:tgtFrame="_new" w:history="1">
        <w:r w:rsidRPr="00E14025">
          <w:rPr>
            <w:rFonts w:ascii="Arial" w:eastAsia="Times New Roman" w:hAnsi="Arial" w:cs="Arial"/>
            <w:color w:val="0000FF"/>
            <w:sz w:val="21"/>
            <w:szCs w:val="21"/>
            <w:u w:val="single"/>
            <w:lang w:eastAsia="cs-CZ"/>
          </w:rPr>
          <w:t>Finanční správy</w:t>
        </w:r>
      </w:hyperlink>
      <w:r w:rsidRPr="00E14025">
        <w:rPr>
          <w:rFonts w:ascii="Arial" w:eastAsia="Times New Roman" w:hAnsi="Arial" w:cs="Arial"/>
          <w:color w:val="000000"/>
          <w:sz w:val="21"/>
          <w:szCs w:val="21"/>
          <w:lang w:eastAsia="cs-CZ"/>
        </w:rPr>
        <w:t> zvýhodnění 15 204 korun ročně na první dítě, 22 320 korun na druhé a 27 840 korun na třetí a každé další dítě. Měsíčně jde o 1 267, 1 860 a 2 320 korun. U dítěte s průkazem ZTP/P se příslušná částka zdvojnásobuje.</w:t>
      </w:r>
      <w:r>
        <w:rPr>
          <w:rFonts w:ascii="Arial" w:eastAsia="Times New Roman" w:hAnsi="Arial" w:cs="Arial"/>
          <w:color w:val="000000"/>
          <w:sz w:val="21"/>
          <w:szCs w:val="21"/>
          <w:lang w:eastAsia="cs-CZ"/>
        </w:rPr>
        <w:t xml:space="preserve"> </w:t>
      </w:r>
      <w:r w:rsidRPr="00E14025">
        <w:rPr>
          <w:rFonts w:ascii="Arial" w:eastAsia="Times New Roman" w:hAnsi="Arial" w:cs="Arial"/>
          <w:color w:val="000000"/>
          <w:sz w:val="21"/>
          <w:szCs w:val="21"/>
          <w:lang w:eastAsia="cs-CZ"/>
        </w:rPr>
        <w:t>Rodiče někdy očekávají, že jim nástup dítěte do školky nebo první třídy přinese další slevu. Z daňového pohledu se ale nic automaticky nemění. Důležité je, že dítě žije s rodičem ve společně hospodařící domácnosti a že zvýhodnění za stejný měsíc neuplatňuje ještě někdo jiný</w:t>
      </w:r>
      <w:r>
        <w:rPr>
          <w:rFonts w:ascii="Arial" w:eastAsia="Times New Roman" w:hAnsi="Arial" w:cs="Arial"/>
          <w:color w:val="000000"/>
          <w:sz w:val="21"/>
          <w:szCs w:val="21"/>
          <w:lang w:eastAsia="cs-CZ"/>
        </w:rPr>
        <w:t>.</w:t>
      </w:r>
    </w:p>
    <w:p w14:paraId="3B715632" w14:textId="77777777" w:rsidR="00E14025" w:rsidRDefault="00E14025" w:rsidP="00E14025">
      <w:pPr>
        <w:spacing w:before="100" w:beforeAutospacing="1" w:after="100" w:afterAutospacing="1"/>
        <w:outlineLvl w:val="2"/>
        <w:rPr>
          <w:rFonts w:ascii="Arial" w:eastAsia="Times New Roman" w:hAnsi="Arial" w:cs="Arial"/>
          <w:color w:val="000000"/>
          <w:sz w:val="21"/>
          <w:szCs w:val="21"/>
          <w:lang w:eastAsia="cs-CZ"/>
        </w:rPr>
      </w:pPr>
      <w:r w:rsidRPr="00E14025">
        <w:rPr>
          <w:rFonts w:ascii="Arial" w:eastAsia="Times New Roman" w:hAnsi="Arial" w:cs="Arial"/>
          <w:b/>
          <w:bCs/>
          <w:color w:val="000000"/>
          <w:sz w:val="21"/>
          <w:szCs w:val="21"/>
          <w:lang w:eastAsia="cs-CZ"/>
        </w:rPr>
        <w:t>Zvýhodnění může čerpat pouze jeden rodič</w:t>
      </w:r>
      <w:r>
        <w:rPr>
          <w:rFonts w:ascii="Arial" w:eastAsia="Times New Roman" w:hAnsi="Arial" w:cs="Arial"/>
          <w:b/>
          <w:bCs/>
          <w:color w:val="000000"/>
          <w:sz w:val="21"/>
          <w:szCs w:val="21"/>
          <w:lang w:eastAsia="cs-CZ"/>
        </w:rPr>
        <w:br/>
      </w:r>
      <w:r w:rsidRPr="00E14025">
        <w:rPr>
          <w:rFonts w:ascii="Arial" w:eastAsia="Times New Roman" w:hAnsi="Arial" w:cs="Arial"/>
          <w:color w:val="000000"/>
          <w:sz w:val="21"/>
          <w:szCs w:val="21"/>
          <w:lang w:eastAsia="cs-CZ"/>
        </w:rPr>
        <w:t>Daňové zvýhodnění může za konkrétní dítě a stejný kalendářní měsíc uplatnit pouze jeden z rodičů. Zaměstnanec je zpravidla čerpá každý měsíc prostřednictvím zaměstnavatele po podepsání prohlášení k dani a doložení potřebných dokumentů. Druhý rodič obvykle potvrzuje, že stejné dítě neuplatňuje.</w:t>
      </w:r>
      <w:r>
        <w:rPr>
          <w:rFonts w:ascii="Arial" w:eastAsia="Times New Roman" w:hAnsi="Arial" w:cs="Arial"/>
          <w:color w:val="000000"/>
          <w:sz w:val="21"/>
          <w:szCs w:val="21"/>
          <w:lang w:eastAsia="cs-CZ"/>
        </w:rPr>
        <w:t xml:space="preserve"> </w:t>
      </w:r>
    </w:p>
    <w:p w14:paraId="6C1E02F2" w14:textId="74BAC054" w:rsidR="00E14025" w:rsidRPr="00E14025" w:rsidRDefault="00E14025" w:rsidP="00E14025">
      <w:pPr>
        <w:spacing w:before="100" w:beforeAutospacing="1" w:after="100" w:afterAutospacing="1"/>
        <w:outlineLvl w:val="2"/>
        <w:rPr>
          <w:rFonts w:ascii="Arial" w:eastAsia="Times New Roman" w:hAnsi="Arial" w:cs="Arial"/>
          <w:b/>
          <w:bCs/>
          <w:color w:val="000000"/>
          <w:sz w:val="21"/>
          <w:szCs w:val="21"/>
          <w:lang w:eastAsia="cs-CZ"/>
        </w:rPr>
      </w:pPr>
      <w:r w:rsidRPr="00E14025">
        <w:rPr>
          <w:rFonts w:ascii="Arial" w:eastAsia="Times New Roman" w:hAnsi="Arial" w:cs="Arial"/>
          <w:color w:val="000000"/>
          <w:sz w:val="21"/>
          <w:szCs w:val="21"/>
          <w:lang w:eastAsia="cs-CZ"/>
        </w:rPr>
        <w:t>Rodina se může rozhodnout, který z rodičů zvýhodnění využije. Nemusí jít automaticky o toho s vyšším příjmem, přesto je vhodné zohlednit, zda má daný rodič dostatečnou daňovou povinnost a případně splňuje podmínky pro daňový bonus. Pokud zvýhodnění převýší vypočtenou daň, rozdíl může být vyplacen právě jako bonus. Pro měsíční bonus musí zaměstnanec v roce 2026 dosáhnout příjmu alespoň 11 200 korun za daný měsíc.</w:t>
      </w:r>
    </w:p>
    <w:p w14:paraId="50027127" w14:textId="41CAB5D1" w:rsidR="00E14025" w:rsidRPr="00E14025" w:rsidRDefault="00E14025" w:rsidP="00E14025">
      <w:pPr>
        <w:spacing w:before="100" w:beforeAutospacing="1" w:after="100" w:afterAutospacing="1"/>
        <w:rPr>
          <w:rFonts w:ascii="Arial" w:eastAsia="Times New Roman" w:hAnsi="Arial" w:cs="Arial"/>
          <w:color w:val="000000"/>
          <w:sz w:val="21"/>
          <w:szCs w:val="21"/>
          <w:lang w:eastAsia="cs-CZ"/>
        </w:rPr>
      </w:pPr>
      <w:r>
        <w:rPr>
          <w:rFonts w:ascii="Arial" w:eastAsia="Times New Roman" w:hAnsi="Arial" w:cs="Arial"/>
          <w:color w:val="000000"/>
          <w:sz w:val="21"/>
          <w:szCs w:val="21"/>
          <w:lang w:eastAsia="cs-CZ"/>
        </w:rPr>
        <w:t>„</w:t>
      </w:r>
      <w:r w:rsidRPr="00E14025">
        <w:rPr>
          <w:rFonts w:ascii="Arial" w:eastAsia="Times New Roman" w:hAnsi="Arial" w:cs="Arial"/>
          <w:color w:val="000000"/>
          <w:sz w:val="21"/>
          <w:szCs w:val="21"/>
          <w:lang w:eastAsia="cs-CZ"/>
        </w:rPr>
        <w:t>U více dětí je třeba správně určit jejich pořadí. Neplatí, že nejstarší musí být vždy uvedeno jako první. Rodiče mohou děti mezi sebou rozdělit, sourozenci ve společné domácnosti se však při stanovení pořadí posuzují dohromady. Nevhodné rozdělení tak může rodinu připravit o část zvýhodnění.</w:t>
      </w:r>
      <w:r>
        <w:rPr>
          <w:rFonts w:ascii="Arial" w:eastAsia="Times New Roman" w:hAnsi="Arial" w:cs="Arial"/>
          <w:color w:val="000000"/>
          <w:sz w:val="21"/>
          <w:szCs w:val="21"/>
          <w:lang w:eastAsia="cs-CZ"/>
        </w:rPr>
        <w:t xml:space="preserve"> </w:t>
      </w:r>
      <w:r w:rsidRPr="00E14025">
        <w:rPr>
          <w:rFonts w:ascii="Arial" w:eastAsia="Times New Roman" w:hAnsi="Arial" w:cs="Arial"/>
          <w:color w:val="000000"/>
          <w:sz w:val="21"/>
          <w:szCs w:val="21"/>
          <w:lang w:eastAsia="cs-CZ"/>
        </w:rPr>
        <w:t xml:space="preserve">Pokud jeden rodič uplatní první dítě a druhý dalšího sourozence rovněž označí jako první dítě, rodina využije dvakrát nižší částku. Správné nastavení pořadí je důležité zejména u rodin se dvěma nebo třemi dětmi. Vyplatí </w:t>
      </w:r>
      <w:proofErr w:type="gramStart"/>
      <w:r w:rsidRPr="00E14025">
        <w:rPr>
          <w:rFonts w:ascii="Arial" w:eastAsia="Times New Roman" w:hAnsi="Arial" w:cs="Arial"/>
          <w:color w:val="000000"/>
          <w:sz w:val="21"/>
          <w:szCs w:val="21"/>
          <w:lang w:eastAsia="cs-CZ"/>
        </w:rPr>
        <w:t>se</w:t>
      </w:r>
      <w:proofErr w:type="gramEnd"/>
      <w:r w:rsidRPr="00E14025">
        <w:rPr>
          <w:rFonts w:ascii="Arial" w:eastAsia="Times New Roman" w:hAnsi="Arial" w:cs="Arial"/>
          <w:color w:val="000000"/>
          <w:sz w:val="21"/>
          <w:szCs w:val="21"/>
          <w:lang w:eastAsia="cs-CZ"/>
        </w:rPr>
        <w:t xml:space="preserve"> proto postup předem konzultovat se mzdovou účetní,“ upozorňuje Jana </w:t>
      </w:r>
      <w:proofErr w:type="spellStart"/>
      <w:r w:rsidRPr="00E14025">
        <w:rPr>
          <w:rFonts w:ascii="Arial" w:eastAsia="Times New Roman" w:hAnsi="Arial" w:cs="Arial"/>
          <w:color w:val="000000"/>
          <w:sz w:val="21"/>
          <w:szCs w:val="21"/>
          <w:lang w:eastAsia="cs-CZ"/>
        </w:rPr>
        <w:t>Jáčová</w:t>
      </w:r>
      <w:proofErr w:type="spellEnd"/>
      <w:r>
        <w:rPr>
          <w:rFonts w:ascii="Arial" w:eastAsia="Times New Roman" w:hAnsi="Arial" w:cs="Arial"/>
          <w:color w:val="000000"/>
          <w:sz w:val="21"/>
          <w:szCs w:val="21"/>
          <w:lang w:eastAsia="cs-CZ"/>
        </w:rPr>
        <w:t>, ředitelka UOL Účetnictví.</w:t>
      </w:r>
    </w:p>
    <w:p w14:paraId="2958B656" w14:textId="7632961B" w:rsidR="00E14025" w:rsidRPr="00E14025" w:rsidRDefault="00E14025" w:rsidP="00E14025">
      <w:pPr>
        <w:spacing w:before="100" w:beforeAutospacing="1" w:after="100" w:afterAutospacing="1"/>
        <w:outlineLvl w:val="2"/>
        <w:rPr>
          <w:rFonts w:ascii="Arial" w:eastAsia="Times New Roman" w:hAnsi="Arial" w:cs="Arial"/>
          <w:b/>
          <w:bCs/>
          <w:color w:val="000000"/>
          <w:sz w:val="21"/>
          <w:szCs w:val="21"/>
          <w:lang w:eastAsia="cs-CZ"/>
        </w:rPr>
      </w:pPr>
      <w:r w:rsidRPr="00E14025">
        <w:rPr>
          <w:rFonts w:ascii="Arial" w:eastAsia="Times New Roman" w:hAnsi="Arial" w:cs="Arial"/>
          <w:b/>
          <w:bCs/>
          <w:color w:val="000000"/>
          <w:sz w:val="21"/>
          <w:szCs w:val="21"/>
          <w:lang w:eastAsia="cs-CZ"/>
        </w:rPr>
        <w:t>U střídavé péče rozhoduje skutečné uspořádání</w:t>
      </w:r>
      <w:r>
        <w:rPr>
          <w:rFonts w:ascii="Arial" w:eastAsia="Times New Roman" w:hAnsi="Arial" w:cs="Arial"/>
          <w:b/>
          <w:bCs/>
          <w:color w:val="000000"/>
          <w:sz w:val="21"/>
          <w:szCs w:val="21"/>
          <w:lang w:eastAsia="cs-CZ"/>
        </w:rPr>
        <w:br/>
      </w:r>
      <w:r w:rsidRPr="00E14025">
        <w:rPr>
          <w:rFonts w:ascii="Arial" w:eastAsia="Times New Roman" w:hAnsi="Arial" w:cs="Arial"/>
          <w:color w:val="000000"/>
          <w:sz w:val="21"/>
          <w:szCs w:val="21"/>
          <w:lang w:eastAsia="cs-CZ"/>
        </w:rPr>
        <w:t>Složitější situace může nastat u rozvedených rodičů nebo při střídavé péči. Ani zde nelze zvýhodnění za jedno dítě v témže měsíci uplatnit dvakrát. Rodiče se mohou dohodnout, že je bude po celý rok čerpat jeden z nich, případně si rozdělí jednotlivé měsíce. Rozhodující musí být také skutečné fungování domácností a péče o dítě.</w:t>
      </w:r>
    </w:p>
    <w:p w14:paraId="7FFBDA28" w14:textId="7AA88458" w:rsidR="00E14025" w:rsidRPr="00E14025" w:rsidRDefault="00E14025" w:rsidP="00E14025">
      <w:pPr>
        <w:spacing w:before="100" w:beforeAutospacing="1" w:after="100" w:afterAutospacing="1"/>
        <w:rPr>
          <w:rFonts w:ascii="Arial" w:eastAsia="Times New Roman" w:hAnsi="Arial" w:cs="Arial"/>
          <w:color w:val="000000"/>
          <w:sz w:val="21"/>
          <w:szCs w:val="21"/>
          <w:lang w:eastAsia="cs-CZ"/>
        </w:rPr>
      </w:pPr>
      <w:r>
        <w:rPr>
          <w:rFonts w:ascii="Arial" w:eastAsia="Times New Roman" w:hAnsi="Arial" w:cs="Arial"/>
          <w:color w:val="000000"/>
          <w:sz w:val="21"/>
          <w:szCs w:val="21"/>
          <w:lang w:eastAsia="cs-CZ"/>
        </w:rPr>
        <w:t>„</w:t>
      </w:r>
      <w:r w:rsidRPr="00E14025">
        <w:rPr>
          <w:rFonts w:ascii="Arial" w:eastAsia="Times New Roman" w:hAnsi="Arial" w:cs="Arial"/>
          <w:color w:val="000000"/>
          <w:sz w:val="21"/>
          <w:szCs w:val="21"/>
          <w:lang w:eastAsia="cs-CZ"/>
        </w:rPr>
        <w:t>Pokud se rodinná situace během roku změní, například se dítě přestěhuje k druhému rodiči, je nutné změnu oznámit zaměstnavateli. Nestačí spoléhat na to, že se vše opraví až při ročním zúčtování. Při neoprávněném souběžném uplatnění může vzniknout nedoplatek, který bude nutné vrátit.</w:t>
      </w:r>
      <w:r>
        <w:rPr>
          <w:rFonts w:ascii="Arial" w:eastAsia="Times New Roman" w:hAnsi="Arial" w:cs="Arial"/>
          <w:color w:val="000000"/>
          <w:sz w:val="21"/>
          <w:szCs w:val="21"/>
          <w:lang w:eastAsia="cs-CZ"/>
        </w:rPr>
        <w:t xml:space="preserve"> </w:t>
      </w:r>
      <w:r w:rsidRPr="00E14025">
        <w:rPr>
          <w:rFonts w:ascii="Arial" w:eastAsia="Times New Roman" w:hAnsi="Arial" w:cs="Arial"/>
          <w:color w:val="000000"/>
          <w:sz w:val="21"/>
          <w:szCs w:val="21"/>
          <w:lang w:eastAsia="cs-CZ"/>
        </w:rPr>
        <w:t>Daňové zvýhodnění zároveň nelze bez dalšího uplatnit na dítě nesezdaného partnera nebo partnerky. Zákon tuto možnost připouští u vlastního či osvojeného dítěte a také u dítěte druhého z manželů, nikoli však automaticky u dítěte druha či družky</w:t>
      </w:r>
      <w:r>
        <w:rPr>
          <w:rFonts w:ascii="Arial" w:eastAsia="Times New Roman" w:hAnsi="Arial" w:cs="Arial"/>
          <w:color w:val="000000"/>
          <w:sz w:val="21"/>
          <w:szCs w:val="21"/>
          <w:lang w:eastAsia="cs-CZ"/>
        </w:rPr>
        <w:t xml:space="preserve">,“ upozorňuje Anna </w:t>
      </w:r>
      <w:proofErr w:type="spellStart"/>
      <w:r>
        <w:rPr>
          <w:rFonts w:ascii="Arial" w:eastAsia="Times New Roman" w:hAnsi="Arial" w:cs="Arial"/>
          <w:color w:val="000000"/>
          <w:sz w:val="21"/>
          <w:szCs w:val="21"/>
          <w:lang w:eastAsia="cs-CZ"/>
        </w:rPr>
        <w:t>Kevorkyan</w:t>
      </w:r>
      <w:proofErr w:type="spellEnd"/>
      <w:r>
        <w:rPr>
          <w:rFonts w:ascii="Arial" w:eastAsia="Times New Roman" w:hAnsi="Arial" w:cs="Arial"/>
          <w:color w:val="000000"/>
          <w:sz w:val="21"/>
          <w:szCs w:val="21"/>
          <w:lang w:eastAsia="cs-CZ"/>
        </w:rPr>
        <w:t xml:space="preserve"> z JenPráce.cz.</w:t>
      </w:r>
    </w:p>
    <w:p w14:paraId="08DF45ED" w14:textId="37C34220" w:rsidR="00CF5552" w:rsidRPr="00CF5552" w:rsidRDefault="00E14025" w:rsidP="00CF5552">
      <w:pPr>
        <w:spacing w:before="100" w:beforeAutospacing="1" w:after="100" w:afterAutospacing="1"/>
        <w:outlineLvl w:val="2"/>
        <w:rPr>
          <w:rFonts w:ascii="Arial" w:eastAsia="Times New Roman" w:hAnsi="Arial" w:cs="Arial"/>
          <w:b/>
          <w:bCs/>
          <w:color w:val="000000"/>
          <w:sz w:val="21"/>
          <w:szCs w:val="21"/>
          <w:lang w:eastAsia="cs-CZ"/>
        </w:rPr>
      </w:pPr>
      <w:r>
        <w:rPr>
          <w:rFonts w:ascii="Arial" w:eastAsia="Times New Roman" w:hAnsi="Arial" w:cs="Arial"/>
          <w:b/>
          <w:bCs/>
          <w:color w:val="000000"/>
          <w:sz w:val="21"/>
          <w:szCs w:val="21"/>
          <w:lang w:eastAsia="cs-CZ"/>
        </w:rPr>
        <w:lastRenderedPageBreak/>
        <w:br/>
      </w:r>
      <w:r w:rsidR="00CF5552">
        <w:rPr>
          <w:rFonts w:ascii="Arial" w:eastAsia="Times New Roman" w:hAnsi="Arial" w:cs="Arial"/>
          <w:b/>
          <w:bCs/>
          <w:color w:val="000000"/>
          <w:sz w:val="21"/>
          <w:szCs w:val="21"/>
          <w:lang w:eastAsia="cs-CZ"/>
        </w:rPr>
        <w:br/>
      </w:r>
      <w:r w:rsidR="00CF5552" w:rsidRPr="00CF5552">
        <w:rPr>
          <w:rFonts w:ascii="Arial" w:eastAsia="Times New Roman" w:hAnsi="Arial" w:cs="Arial"/>
          <w:b/>
          <w:bCs/>
          <w:color w:val="000000"/>
          <w:sz w:val="21"/>
          <w:szCs w:val="21"/>
          <w:lang w:eastAsia="cs-CZ"/>
        </w:rPr>
        <w:t>Školkovné už rodiče uplatnit nemohou</w:t>
      </w:r>
    </w:p>
    <w:p w14:paraId="788A5BAD" w14:textId="77777777" w:rsidR="00CF5552" w:rsidRPr="00CF5552" w:rsidRDefault="00CF5552" w:rsidP="00CF5552">
      <w:pPr>
        <w:spacing w:before="100" w:beforeAutospacing="1" w:after="100" w:afterAutospacing="1"/>
        <w:outlineLvl w:val="2"/>
        <w:rPr>
          <w:rFonts w:ascii="Arial" w:eastAsia="Times New Roman" w:hAnsi="Arial" w:cs="Arial"/>
          <w:color w:val="000000"/>
          <w:sz w:val="21"/>
          <w:szCs w:val="21"/>
          <w:lang w:eastAsia="cs-CZ"/>
        </w:rPr>
      </w:pPr>
      <w:r w:rsidRPr="00CF5552">
        <w:rPr>
          <w:rFonts w:ascii="Arial" w:eastAsia="Times New Roman" w:hAnsi="Arial" w:cs="Arial"/>
          <w:color w:val="000000"/>
          <w:sz w:val="21"/>
          <w:szCs w:val="21"/>
          <w:lang w:eastAsia="cs-CZ"/>
        </w:rPr>
        <w:t>Rodiče předškolních dětí by měli počítat s tím, že takzvané školkovné bylo od roku 2024 zrušeno. Platby mateřské škole nebo dětské skupině proto již nelze odečíst od vypočtené daně. Daňově uplatnitelné nejsou ani výdaje za školní pomůcky, obědy, družinu, kroužky nebo soukromou školu.</w:t>
      </w:r>
    </w:p>
    <w:p w14:paraId="6EEC0018" w14:textId="77777777" w:rsidR="00CF5552" w:rsidRPr="00CF5552" w:rsidRDefault="00CF5552" w:rsidP="00CF5552">
      <w:pPr>
        <w:spacing w:before="100" w:beforeAutospacing="1" w:after="100" w:afterAutospacing="1"/>
        <w:outlineLvl w:val="2"/>
        <w:rPr>
          <w:rFonts w:ascii="Arial" w:eastAsia="Times New Roman" w:hAnsi="Arial" w:cs="Arial"/>
          <w:color w:val="000000"/>
          <w:sz w:val="21"/>
          <w:szCs w:val="21"/>
          <w:lang w:eastAsia="cs-CZ"/>
        </w:rPr>
      </w:pPr>
      <w:r w:rsidRPr="00CF5552">
        <w:rPr>
          <w:rFonts w:ascii="Arial" w:eastAsia="Times New Roman" w:hAnsi="Arial" w:cs="Arial"/>
          <w:color w:val="000000"/>
          <w:sz w:val="21"/>
          <w:szCs w:val="21"/>
          <w:lang w:eastAsia="cs-CZ"/>
        </w:rPr>
        <w:t xml:space="preserve">Podpora spojená s nástupem dítěte do školky či školy přitom bývala v minulosti širší. Prvňáčci získávali prostřednictvím škol takzvané </w:t>
      </w:r>
      <w:proofErr w:type="spellStart"/>
      <w:r w:rsidRPr="00CF5552">
        <w:rPr>
          <w:rFonts w:ascii="Arial" w:eastAsia="Times New Roman" w:hAnsi="Arial" w:cs="Arial"/>
          <w:color w:val="000000"/>
          <w:sz w:val="21"/>
          <w:szCs w:val="21"/>
          <w:lang w:eastAsia="cs-CZ"/>
        </w:rPr>
        <w:t>pastelkovné</w:t>
      </w:r>
      <w:proofErr w:type="spellEnd"/>
      <w:r w:rsidRPr="00CF5552">
        <w:rPr>
          <w:rFonts w:ascii="Arial" w:eastAsia="Times New Roman" w:hAnsi="Arial" w:cs="Arial"/>
          <w:color w:val="000000"/>
          <w:sz w:val="21"/>
          <w:szCs w:val="21"/>
          <w:lang w:eastAsia="cs-CZ"/>
        </w:rPr>
        <w:t xml:space="preserve"> ve výši 800 korun na písanky, pracovní sešity a další základní pomůcky. Tento příspěvek však skončil od školního roku 2012/2013. Od roku 2014 mohli rodiče využívat také školkovné, tedy slevu na dani za umístění dítěte do mateřské školy nebo dětské skupiny. Naposledy bylo možné za rok 2023 odečíst až 17 300 korun. Nyní se počítá s návratem této slevy od roku 2027, její konkrétní podoba však bude záviset na definitivně schválených pravidlech.</w:t>
      </w:r>
    </w:p>
    <w:p w14:paraId="77AF45D5" w14:textId="6ECC897C" w:rsidR="00E14025" w:rsidRPr="00E14025" w:rsidRDefault="00CF5552" w:rsidP="00CF5552">
      <w:pPr>
        <w:spacing w:before="100" w:beforeAutospacing="1" w:after="100" w:afterAutospacing="1"/>
        <w:outlineLvl w:val="2"/>
        <w:rPr>
          <w:rFonts w:ascii="Arial" w:eastAsia="Times New Roman" w:hAnsi="Arial" w:cs="Arial"/>
          <w:color w:val="000000"/>
          <w:sz w:val="21"/>
          <w:szCs w:val="21"/>
          <w:lang w:eastAsia="cs-CZ"/>
        </w:rPr>
      </w:pPr>
      <w:r w:rsidRPr="00CF5552">
        <w:rPr>
          <w:rFonts w:ascii="Arial" w:eastAsia="Times New Roman" w:hAnsi="Arial" w:cs="Arial"/>
          <w:color w:val="000000"/>
          <w:sz w:val="21"/>
          <w:szCs w:val="21"/>
          <w:lang w:eastAsia="cs-CZ"/>
        </w:rPr>
        <w:t xml:space="preserve">„V omezeném okruhu rodin může připadat v úvahu ještě sleva na manžela či manželku. Její využití je však podmíněno společnou domácností s dítětem do tří let a vlastním ročním příjmem druhého z manželů do 68 000 korun. Začátek školního roku je vhodnou příležitostí zkontrolovat, zda zaměstnavatel eviduje správný počet dětí, jejich pořadí a aktuální rodinnou situaci. Nejčastější chyby nevznikají složitým výpočtem, ale tím, že oba rodiče uplatní stejné dítě za stejný měsíc, změnu nenahlásí nebo automaticky počítají s již zrušeným školkovným,“ dodává Jana </w:t>
      </w:r>
      <w:proofErr w:type="spellStart"/>
      <w:r w:rsidRPr="00CF5552">
        <w:rPr>
          <w:rFonts w:ascii="Arial" w:eastAsia="Times New Roman" w:hAnsi="Arial" w:cs="Arial"/>
          <w:color w:val="000000"/>
          <w:sz w:val="21"/>
          <w:szCs w:val="21"/>
          <w:lang w:eastAsia="cs-CZ"/>
        </w:rPr>
        <w:t>Jáčová</w:t>
      </w:r>
      <w:proofErr w:type="spellEnd"/>
      <w:r w:rsidRPr="00CF5552">
        <w:rPr>
          <w:rFonts w:ascii="Arial" w:eastAsia="Times New Roman" w:hAnsi="Arial" w:cs="Arial"/>
          <w:color w:val="000000"/>
          <w:sz w:val="21"/>
          <w:szCs w:val="21"/>
          <w:lang w:eastAsia="cs-CZ"/>
        </w:rPr>
        <w:t xml:space="preserve"> z UOL Účetnictví.</w:t>
      </w:r>
    </w:p>
    <w:p w14:paraId="6BBBF9C3" w14:textId="77777777" w:rsidR="00DA4CF8" w:rsidRPr="00E14025" w:rsidRDefault="00DA4CF8">
      <w:pPr>
        <w:rPr>
          <w:rFonts w:ascii="Arial" w:hAnsi="Arial" w:cs="Arial"/>
          <w:sz w:val="21"/>
          <w:szCs w:val="21"/>
        </w:rPr>
      </w:pPr>
    </w:p>
    <w:sectPr w:rsidR="00DA4CF8" w:rsidRPr="00E14025"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025"/>
    <w:rsid w:val="00193F80"/>
    <w:rsid w:val="004A6749"/>
    <w:rsid w:val="004F52C3"/>
    <w:rsid w:val="00832B2C"/>
    <w:rsid w:val="00A5741F"/>
    <w:rsid w:val="00CF5552"/>
    <w:rsid w:val="00D33D36"/>
    <w:rsid w:val="00DA4CF8"/>
    <w:rsid w:val="00E1402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3E7C3"/>
  <w15:chartTrackingRefBased/>
  <w15:docId w15:val="{7F4F4A2C-2C0B-C34C-AA16-ABF343D10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E140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E140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E14025"/>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E14025"/>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E14025"/>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E14025"/>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E14025"/>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E14025"/>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E14025"/>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E14025"/>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E14025"/>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E14025"/>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E14025"/>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E14025"/>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E14025"/>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E14025"/>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E14025"/>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E14025"/>
    <w:rPr>
      <w:rFonts w:eastAsiaTheme="majorEastAsia" w:cstheme="majorBidi"/>
      <w:color w:val="272727" w:themeColor="text1" w:themeTint="D8"/>
    </w:rPr>
  </w:style>
  <w:style w:type="paragraph" w:styleId="Nzev">
    <w:name w:val="Title"/>
    <w:basedOn w:val="Normln"/>
    <w:next w:val="Normln"/>
    <w:link w:val="NzevChar"/>
    <w:uiPriority w:val="10"/>
    <w:qFormat/>
    <w:rsid w:val="00E14025"/>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E14025"/>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E14025"/>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E14025"/>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E14025"/>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E14025"/>
    <w:rPr>
      <w:i/>
      <w:iCs/>
      <w:color w:val="404040" w:themeColor="text1" w:themeTint="BF"/>
    </w:rPr>
  </w:style>
  <w:style w:type="paragraph" w:styleId="Odstavecseseznamem">
    <w:name w:val="List Paragraph"/>
    <w:basedOn w:val="Normln"/>
    <w:uiPriority w:val="34"/>
    <w:qFormat/>
    <w:rsid w:val="00E14025"/>
    <w:pPr>
      <w:ind w:left="720"/>
      <w:contextualSpacing/>
    </w:pPr>
  </w:style>
  <w:style w:type="character" w:styleId="Zdraznnintenzivn">
    <w:name w:val="Intense Emphasis"/>
    <w:basedOn w:val="Standardnpsmoodstavce"/>
    <w:uiPriority w:val="21"/>
    <w:qFormat/>
    <w:rsid w:val="00E14025"/>
    <w:rPr>
      <w:i/>
      <w:iCs/>
      <w:color w:val="0F4761" w:themeColor="accent1" w:themeShade="BF"/>
    </w:rPr>
  </w:style>
  <w:style w:type="paragraph" w:styleId="Vrazncitt">
    <w:name w:val="Intense Quote"/>
    <w:basedOn w:val="Normln"/>
    <w:next w:val="Normln"/>
    <w:link w:val="VrazncittChar"/>
    <w:uiPriority w:val="30"/>
    <w:qFormat/>
    <w:rsid w:val="00E140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E14025"/>
    <w:rPr>
      <w:i/>
      <w:iCs/>
      <w:color w:val="0F4761" w:themeColor="accent1" w:themeShade="BF"/>
    </w:rPr>
  </w:style>
  <w:style w:type="character" w:styleId="Odkazintenzivn">
    <w:name w:val="Intense Reference"/>
    <w:basedOn w:val="Standardnpsmoodstavce"/>
    <w:uiPriority w:val="32"/>
    <w:qFormat/>
    <w:rsid w:val="00E14025"/>
    <w:rPr>
      <w:b/>
      <w:bCs/>
      <w:smallCaps/>
      <w:color w:val="0F4761" w:themeColor="accent1" w:themeShade="BF"/>
      <w:spacing w:val="5"/>
    </w:rPr>
  </w:style>
  <w:style w:type="paragraph" w:styleId="Normlnweb">
    <w:name w:val="Normal (Web)"/>
    <w:basedOn w:val="Normln"/>
    <w:uiPriority w:val="99"/>
    <w:semiHidden/>
    <w:unhideWhenUsed/>
    <w:rsid w:val="00E14025"/>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E14025"/>
    <w:rPr>
      <w:b/>
      <w:bCs/>
    </w:rPr>
  </w:style>
  <w:style w:type="character" w:styleId="Hypertextovodkaz">
    <w:name w:val="Hyperlink"/>
    <w:basedOn w:val="Standardnpsmoodstavce"/>
    <w:uiPriority w:val="99"/>
    <w:semiHidden/>
    <w:unhideWhenUsed/>
    <w:rsid w:val="00E1402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financnisprava.gov.cz/cs/dane/dane/dan-z-prijmu/zamestnanci-zamestnavatele/dotazy-a-odpovedi/2026/aktualni-dotazy-a-odpovedi-k-dani-z?utm_source=chatgpt.com"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833</Words>
  <Characters>4634</Characters>
  <Application>Microsoft Office Word</Application>
  <DocSecurity>0</DocSecurity>
  <Lines>71</Lines>
  <Paragraphs>15</Paragraphs>
  <ScaleCrop>false</ScaleCrop>
  <Company/>
  <LinksUpToDate>false</LinksUpToDate>
  <CharactersWithSpaces>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3</cp:revision>
  <dcterms:created xsi:type="dcterms:W3CDTF">2026-09-07T11:03:00Z</dcterms:created>
  <dcterms:modified xsi:type="dcterms:W3CDTF">2026-09-07T11:15:00Z</dcterms:modified>
</cp:coreProperties>
</file>