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3A6C98D" w14:textId="619403AF" w:rsidR="0011124C" w:rsidRPr="001E7BA9" w:rsidRDefault="00120E0E" w:rsidP="001E7BA9">
      <w:pPr>
        <w:pStyle w:val="Nadpis1"/>
        <w:jc w:val="center"/>
        <w:rPr>
          <w:rFonts w:ascii="Arial" w:hAnsi="Arial" w:cs="Arial"/>
          <w:b/>
          <w:bCs/>
          <w:color w:val="000000" w:themeColor="text1"/>
          <w:sz w:val="28"/>
          <w:szCs w:val="28"/>
          <w:lang w:val="cs-CZ"/>
        </w:rPr>
      </w:pPr>
      <w:bookmarkStart w:id="0" w:name="Xd95a5f9560eb7dd3c73b5f7f1abbffc0aea0847"/>
      <w:r w:rsidRPr="001E7BA9">
        <w:rPr>
          <w:rFonts w:ascii="Arial" w:hAnsi="Arial" w:cs="Arial"/>
          <w:b/>
          <w:bCs/>
          <w:color w:val="000000" w:themeColor="text1"/>
          <w:sz w:val="28"/>
          <w:szCs w:val="28"/>
          <w:lang w:val="cs-CZ"/>
        </w:rPr>
        <w:t>První dny s</w:t>
      </w:r>
      <w:r w:rsidR="001E7BA9" w:rsidRPr="001E7BA9">
        <w:rPr>
          <w:rFonts w:ascii="Arial" w:hAnsi="Arial" w:cs="Arial"/>
          <w:b/>
          <w:bCs/>
          <w:color w:val="000000" w:themeColor="text1"/>
          <w:sz w:val="28"/>
          <w:szCs w:val="28"/>
          <w:lang w:val="cs-CZ"/>
        </w:rPr>
        <w:t> </w:t>
      </w:r>
      <w:r w:rsidRPr="001E7BA9">
        <w:rPr>
          <w:rFonts w:ascii="Arial" w:hAnsi="Arial" w:cs="Arial"/>
          <w:b/>
          <w:bCs/>
          <w:color w:val="000000" w:themeColor="text1"/>
          <w:sz w:val="28"/>
          <w:szCs w:val="28"/>
          <w:lang w:val="cs-CZ"/>
        </w:rPr>
        <w:t>miminkem</w:t>
      </w:r>
      <w:r w:rsidR="001E7BA9" w:rsidRPr="001E7BA9">
        <w:rPr>
          <w:rFonts w:ascii="Arial" w:hAnsi="Arial" w:cs="Arial"/>
          <w:b/>
          <w:bCs/>
          <w:color w:val="000000" w:themeColor="text1"/>
          <w:sz w:val="28"/>
          <w:szCs w:val="28"/>
          <w:lang w:val="cs-CZ"/>
        </w:rPr>
        <w:t>.</w:t>
      </w:r>
      <w:r w:rsidRPr="001E7BA9">
        <w:rPr>
          <w:rFonts w:ascii="Arial" w:hAnsi="Arial" w:cs="Arial"/>
          <w:b/>
          <w:bCs/>
          <w:color w:val="000000" w:themeColor="text1"/>
          <w:sz w:val="28"/>
          <w:szCs w:val="28"/>
          <w:lang w:val="cs-CZ"/>
        </w:rPr>
        <w:t xml:space="preserve"> Co všechno řeší dětský lékař </w:t>
      </w:r>
      <w:r w:rsidR="001E7BA9">
        <w:rPr>
          <w:rFonts w:ascii="Arial" w:hAnsi="Arial" w:cs="Arial"/>
          <w:b/>
          <w:bCs/>
          <w:color w:val="000000" w:themeColor="text1"/>
          <w:sz w:val="28"/>
          <w:szCs w:val="28"/>
          <w:lang w:val="cs-CZ"/>
        </w:rPr>
        <w:br/>
      </w:r>
      <w:r w:rsidRPr="001E7BA9">
        <w:rPr>
          <w:rFonts w:ascii="Arial" w:hAnsi="Arial" w:cs="Arial"/>
          <w:b/>
          <w:bCs/>
          <w:color w:val="000000" w:themeColor="text1"/>
          <w:sz w:val="28"/>
          <w:szCs w:val="28"/>
          <w:lang w:val="cs-CZ"/>
        </w:rPr>
        <w:t>a na co se připravit po návratu z porodnice</w:t>
      </w:r>
    </w:p>
    <w:p w14:paraId="608F1231" w14:textId="169FD233" w:rsidR="0011124C" w:rsidRPr="001E7BA9" w:rsidRDefault="00120E0E">
      <w:pPr>
        <w:pStyle w:val="FirstParagraph"/>
        <w:rPr>
          <w:rFonts w:ascii="Arial" w:hAnsi="Arial" w:cs="Arial"/>
          <w:color w:val="000000" w:themeColor="text1"/>
          <w:sz w:val="21"/>
          <w:szCs w:val="21"/>
          <w:lang w:val="cs-CZ"/>
        </w:rPr>
      </w:pPr>
      <w:r w:rsidRPr="001E7BA9">
        <w:rPr>
          <w:rFonts w:ascii="Arial" w:hAnsi="Arial" w:cs="Arial"/>
          <w:b/>
          <w:bCs/>
          <w:color w:val="000000" w:themeColor="text1"/>
          <w:sz w:val="21"/>
          <w:szCs w:val="21"/>
          <w:lang w:val="cs-CZ"/>
        </w:rPr>
        <w:t xml:space="preserve">Praha, </w:t>
      </w:r>
      <w:r w:rsidR="001E7BA9" w:rsidRPr="001E7BA9">
        <w:rPr>
          <w:rFonts w:ascii="Arial" w:hAnsi="Arial" w:cs="Arial"/>
          <w:b/>
          <w:bCs/>
          <w:color w:val="000000" w:themeColor="text1"/>
          <w:sz w:val="21"/>
          <w:szCs w:val="21"/>
          <w:lang w:val="cs-CZ"/>
        </w:rPr>
        <w:t>8</w:t>
      </w:r>
      <w:r w:rsidRPr="001E7BA9">
        <w:rPr>
          <w:rFonts w:ascii="Arial" w:hAnsi="Arial" w:cs="Arial"/>
          <w:b/>
          <w:bCs/>
          <w:color w:val="000000" w:themeColor="text1"/>
          <w:sz w:val="21"/>
          <w:szCs w:val="21"/>
          <w:lang w:val="cs-CZ"/>
        </w:rPr>
        <w:t xml:space="preserve">. </w:t>
      </w:r>
      <w:r w:rsidR="001E7BA9" w:rsidRPr="001E7BA9">
        <w:rPr>
          <w:rFonts w:ascii="Arial" w:hAnsi="Arial" w:cs="Arial"/>
          <w:b/>
          <w:bCs/>
          <w:color w:val="000000" w:themeColor="text1"/>
          <w:sz w:val="21"/>
          <w:szCs w:val="21"/>
          <w:lang w:val="cs-CZ"/>
        </w:rPr>
        <w:t>září</w:t>
      </w:r>
      <w:r w:rsidRPr="001E7BA9">
        <w:rPr>
          <w:rFonts w:ascii="Arial" w:hAnsi="Arial" w:cs="Arial"/>
          <w:b/>
          <w:bCs/>
          <w:color w:val="000000" w:themeColor="text1"/>
          <w:sz w:val="21"/>
          <w:szCs w:val="21"/>
          <w:lang w:val="cs-CZ"/>
        </w:rPr>
        <w:t xml:space="preserve"> 2026</w:t>
      </w:r>
      <w:r w:rsidRPr="001E7BA9">
        <w:rPr>
          <w:rFonts w:ascii="Arial" w:hAnsi="Arial" w:cs="Arial"/>
          <w:color w:val="000000" w:themeColor="text1"/>
          <w:sz w:val="21"/>
          <w:szCs w:val="21"/>
          <w:lang w:val="cs-CZ"/>
        </w:rPr>
        <w:t xml:space="preserve"> – </w:t>
      </w:r>
      <w:r w:rsidRPr="001E7BA9">
        <w:rPr>
          <w:rFonts w:ascii="Arial" w:hAnsi="Arial" w:cs="Arial"/>
          <w:b/>
          <w:bCs/>
          <w:color w:val="000000" w:themeColor="text1"/>
          <w:sz w:val="21"/>
          <w:szCs w:val="21"/>
          <w:lang w:val="cs-CZ"/>
        </w:rPr>
        <w:t>Návrat z porodnice domů je pro rodiče radostným okamžikem, ale často s sebou přináší také řadu otázek a nejistot. Pije miminko dostatečně? Je pokles hmotnosti ještě normální? Jak pečovat o pupeční pahýl? Je novorozenecká žloutenka běžná nebo už vyžaduje kontrolu? Právě v prvních dnech života proto dětský lékař nejen sleduje zdravotní stav a prospívání novorozence, ale pomáhá rodičům zorientovat se v každodenní péči a rozpoznat běžné projevy poporodní adaptace od situací, kdy je vhodné vyhledat odbornou pomoc.</w:t>
      </w:r>
    </w:p>
    <w:p w14:paraId="6BB9D843" w14:textId="77777777" w:rsidR="0011124C" w:rsidRPr="001E7BA9" w:rsidRDefault="00120E0E">
      <w:pPr>
        <w:pStyle w:val="Zkladntext"/>
        <w:rPr>
          <w:rFonts w:ascii="Arial" w:hAnsi="Arial" w:cs="Arial"/>
          <w:color w:val="000000" w:themeColor="text1"/>
          <w:sz w:val="21"/>
          <w:szCs w:val="21"/>
          <w:lang w:val="cs-CZ"/>
        </w:rPr>
      </w:pPr>
      <w:r w:rsidRPr="001E7BA9">
        <w:rPr>
          <w:rFonts w:ascii="Arial" w:hAnsi="Arial" w:cs="Arial"/>
          <w:color w:val="000000" w:themeColor="text1"/>
          <w:sz w:val="21"/>
          <w:szCs w:val="21"/>
          <w:lang w:val="cs-CZ"/>
        </w:rPr>
        <w:t xml:space="preserve">Péči o novorozence během pobytu v porodnici zajišťují </w:t>
      </w:r>
      <w:proofErr w:type="spellStart"/>
      <w:r w:rsidRPr="001E7BA9">
        <w:rPr>
          <w:rFonts w:ascii="Arial" w:hAnsi="Arial" w:cs="Arial"/>
          <w:color w:val="000000" w:themeColor="text1"/>
          <w:sz w:val="21"/>
          <w:szCs w:val="21"/>
          <w:lang w:val="cs-CZ"/>
        </w:rPr>
        <w:t>neonatologové</w:t>
      </w:r>
      <w:proofErr w:type="spellEnd"/>
      <w:r w:rsidRPr="001E7BA9">
        <w:rPr>
          <w:rFonts w:ascii="Arial" w:hAnsi="Arial" w:cs="Arial"/>
          <w:color w:val="000000" w:themeColor="text1"/>
          <w:sz w:val="21"/>
          <w:szCs w:val="21"/>
          <w:lang w:val="cs-CZ"/>
        </w:rPr>
        <w:t>. Po propuštění ji přebírá registrující praktický lékař pro děti a dorost, tedy dětský lékař. Rodiče by proto měli mít dětského lékaře vybraného již před porodem a po narození miminka jej co nejdříve informovat. První preventivní prohlídka novorozence probíhá zpravidla do dvou dnů od propuštění z porodnice, obvykle v ordinaci dětského lékaře.</w:t>
      </w:r>
    </w:p>
    <w:p w14:paraId="53AA62D9" w14:textId="77777777" w:rsidR="0011124C" w:rsidRPr="001E7BA9" w:rsidRDefault="00120E0E">
      <w:pPr>
        <w:pStyle w:val="Nadpis2"/>
        <w:rPr>
          <w:rFonts w:ascii="Arial" w:hAnsi="Arial" w:cs="Arial"/>
          <w:b/>
          <w:bCs/>
          <w:color w:val="000000" w:themeColor="text1"/>
          <w:sz w:val="21"/>
          <w:szCs w:val="21"/>
          <w:lang w:val="cs-CZ"/>
        </w:rPr>
      </w:pPr>
      <w:bookmarkStart w:id="1" w:name="první-kontrola-je-mnohem-víc-než-vážení"/>
      <w:r w:rsidRPr="001E7BA9">
        <w:rPr>
          <w:rFonts w:ascii="Arial" w:hAnsi="Arial" w:cs="Arial"/>
          <w:b/>
          <w:bCs/>
          <w:color w:val="000000" w:themeColor="text1"/>
          <w:sz w:val="21"/>
          <w:szCs w:val="21"/>
          <w:lang w:val="cs-CZ"/>
        </w:rPr>
        <w:t>První kontrola je mnohem víc než vážení</w:t>
      </w:r>
    </w:p>
    <w:p w14:paraId="4A9EF6DF" w14:textId="05A6BAB0" w:rsidR="0011124C" w:rsidRPr="001E7BA9" w:rsidRDefault="00120E0E">
      <w:pPr>
        <w:pStyle w:val="FirstParagraph"/>
        <w:rPr>
          <w:rFonts w:ascii="Arial" w:hAnsi="Arial" w:cs="Arial"/>
          <w:color w:val="000000" w:themeColor="text1"/>
          <w:sz w:val="21"/>
          <w:szCs w:val="21"/>
          <w:lang w:val="cs-CZ"/>
        </w:rPr>
      </w:pPr>
      <w:r w:rsidRPr="001E7BA9">
        <w:rPr>
          <w:rFonts w:ascii="Arial" w:hAnsi="Arial" w:cs="Arial"/>
          <w:color w:val="000000" w:themeColor="text1"/>
          <w:sz w:val="21"/>
          <w:szCs w:val="21"/>
          <w:lang w:val="cs-CZ"/>
        </w:rPr>
        <w:t xml:space="preserve">Při první prohlídce se dětský lékař seznámí s novorozencem i jeho rodiči. Zajímá nás rodinná a osobní anamnéza dítěte, průběh těhotenství, porodu i pobytu novorozence v porodnici. Z propouštěcí zprávy získáváme údaje o </w:t>
      </w:r>
      <w:r w:rsidR="00B76287" w:rsidRPr="001E7BA9">
        <w:rPr>
          <w:rFonts w:ascii="Arial" w:hAnsi="Arial" w:cs="Arial"/>
          <w:color w:val="000000" w:themeColor="text1"/>
          <w:sz w:val="21"/>
          <w:szCs w:val="21"/>
          <w:lang w:val="cs-CZ"/>
        </w:rPr>
        <w:t xml:space="preserve">způsobu porodu, </w:t>
      </w:r>
      <w:r w:rsidRPr="001E7BA9">
        <w:rPr>
          <w:rFonts w:ascii="Arial" w:hAnsi="Arial" w:cs="Arial"/>
          <w:color w:val="000000" w:themeColor="text1"/>
          <w:sz w:val="21"/>
          <w:szCs w:val="21"/>
          <w:lang w:val="cs-CZ"/>
        </w:rPr>
        <w:t xml:space="preserve">porodní hmotnosti a délce, </w:t>
      </w:r>
      <w:proofErr w:type="spellStart"/>
      <w:r w:rsidRPr="001E7BA9">
        <w:rPr>
          <w:rFonts w:ascii="Arial" w:hAnsi="Arial" w:cs="Arial"/>
          <w:color w:val="000000" w:themeColor="text1"/>
          <w:sz w:val="21"/>
          <w:szCs w:val="21"/>
          <w:lang w:val="cs-CZ"/>
        </w:rPr>
        <w:t>Apgar</w:t>
      </w:r>
      <w:proofErr w:type="spellEnd"/>
      <w:r w:rsidRPr="001E7BA9">
        <w:rPr>
          <w:rFonts w:ascii="Arial" w:hAnsi="Arial" w:cs="Arial"/>
          <w:color w:val="000000" w:themeColor="text1"/>
          <w:sz w:val="21"/>
          <w:szCs w:val="21"/>
          <w:lang w:val="cs-CZ"/>
        </w:rPr>
        <w:t xml:space="preserve"> skóre, případných komplikacích a také o výsledcích provedených screeningových vyšetření.</w:t>
      </w:r>
    </w:p>
    <w:p w14:paraId="4F71B342" w14:textId="77777777" w:rsidR="0011124C" w:rsidRPr="001E7BA9" w:rsidRDefault="00120E0E">
      <w:pPr>
        <w:pStyle w:val="Zkladntext"/>
        <w:rPr>
          <w:rFonts w:ascii="Arial" w:hAnsi="Arial" w:cs="Arial"/>
          <w:color w:val="000000" w:themeColor="text1"/>
          <w:sz w:val="21"/>
          <w:szCs w:val="21"/>
          <w:lang w:val="cs-CZ"/>
        </w:rPr>
      </w:pPr>
      <w:r w:rsidRPr="001E7BA9">
        <w:rPr>
          <w:rFonts w:ascii="Arial" w:hAnsi="Arial" w:cs="Arial"/>
          <w:color w:val="000000" w:themeColor="text1"/>
          <w:sz w:val="21"/>
          <w:szCs w:val="21"/>
          <w:lang w:val="cs-CZ"/>
        </w:rPr>
        <w:t xml:space="preserve">Na novorozeneckých odděleních se provádí metabolický screening z kapky krve odebrané z patičky, saturační screening zaměřený na záchyt závažných vrozených srdečních vad, screening vrozené katarakty a vyšetření sluchu pomocí </w:t>
      </w:r>
      <w:proofErr w:type="spellStart"/>
      <w:r w:rsidRPr="001E7BA9">
        <w:rPr>
          <w:rFonts w:ascii="Arial" w:hAnsi="Arial" w:cs="Arial"/>
          <w:color w:val="000000" w:themeColor="text1"/>
          <w:sz w:val="21"/>
          <w:szCs w:val="21"/>
          <w:lang w:val="cs-CZ"/>
        </w:rPr>
        <w:t>otoakustických</w:t>
      </w:r>
      <w:proofErr w:type="spellEnd"/>
      <w:r w:rsidRPr="001E7BA9">
        <w:rPr>
          <w:rFonts w:ascii="Arial" w:hAnsi="Arial" w:cs="Arial"/>
          <w:color w:val="000000" w:themeColor="text1"/>
          <w:sz w:val="21"/>
          <w:szCs w:val="21"/>
          <w:lang w:val="cs-CZ"/>
        </w:rPr>
        <w:t xml:space="preserve"> emisí. Některá pracoviště provádějí také ultrazvukové vyšetření ledvin a kyčelních kloubů. Dětský lékař při první návštěvě kontroluje, která vyšetření již byla provedena, jejich výsledky a zda jsou případně naplánovány další kontroly.</w:t>
      </w:r>
    </w:p>
    <w:p w14:paraId="342AF218" w14:textId="3BBBB050" w:rsidR="0011124C" w:rsidRPr="001E7BA9" w:rsidRDefault="001E7BA9">
      <w:pPr>
        <w:pStyle w:val="Zkladntext"/>
        <w:rPr>
          <w:rFonts w:ascii="Arial" w:hAnsi="Arial" w:cs="Arial"/>
          <w:color w:val="000000" w:themeColor="text1"/>
          <w:sz w:val="21"/>
          <w:szCs w:val="21"/>
          <w:lang w:val="cs-CZ"/>
        </w:rPr>
      </w:pPr>
      <w:r>
        <w:rPr>
          <w:rFonts w:ascii="Arial" w:hAnsi="Arial" w:cs="Arial"/>
          <w:color w:val="000000" w:themeColor="text1"/>
          <w:sz w:val="21"/>
          <w:szCs w:val="21"/>
          <w:lang w:val="cs-CZ"/>
        </w:rPr>
        <w:t>„</w:t>
      </w:r>
      <w:r w:rsidR="00120E0E" w:rsidRPr="001E7BA9">
        <w:rPr>
          <w:rFonts w:ascii="Arial" w:hAnsi="Arial" w:cs="Arial"/>
          <w:color w:val="000000" w:themeColor="text1"/>
          <w:sz w:val="21"/>
          <w:szCs w:val="21"/>
          <w:lang w:val="cs-CZ"/>
        </w:rPr>
        <w:t>Velkou pozornost věnujeme výživě miminka. Kojení se snažíme maximálně podporovat a maminkám poskytujeme potřebné konzultace</w:t>
      </w:r>
      <w:r>
        <w:rPr>
          <w:rFonts w:ascii="Arial" w:hAnsi="Arial" w:cs="Arial"/>
          <w:color w:val="000000" w:themeColor="text1"/>
          <w:sz w:val="21"/>
          <w:szCs w:val="21"/>
          <w:lang w:val="cs-CZ"/>
        </w:rPr>
        <w:t>. O</w:t>
      </w:r>
      <w:r w:rsidR="00120E0E" w:rsidRPr="001E7BA9">
        <w:rPr>
          <w:rFonts w:ascii="Arial" w:hAnsi="Arial" w:cs="Arial"/>
          <w:color w:val="000000" w:themeColor="text1"/>
          <w:sz w:val="21"/>
          <w:szCs w:val="21"/>
          <w:lang w:val="cs-CZ"/>
        </w:rPr>
        <w:t>d správné techniky a frekvence kojení přes výživu kojící maminky až po řešení obtíží, které se při kojení mohou objevit. Rodičům podrobně vysvětlujeme, podle čeho poznají, že miminko přijímá dostatek mléka a dobře prospívá.</w:t>
      </w:r>
      <w:r>
        <w:rPr>
          <w:rFonts w:ascii="Arial" w:hAnsi="Arial" w:cs="Arial"/>
          <w:color w:val="000000" w:themeColor="text1"/>
          <w:sz w:val="21"/>
          <w:szCs w:val="21"/>
          <w:lang w:val="cs-CZ"/>
        </w:rPr>
        <w:t xml:space="preserve"> </w:t>
      </w:r>
      <w:r w:rsidR="00120E0E" w:rsidRPr="001E7BA9">
        <w:rPr>
          <w:rFonts w:ascii="Arial" w:hAnsi="Arial" w:cs="Arial"/>
          <w:color w:val="000000" w:themeColor="text1"/>
          <w:sz w:val="21"/>
          <w:szCs w:val="21"/>
          <w:lang w:val="cs-CZ"/>
        </w:rPr>
        <w:t>Během první prohlídky miminko zvážíme</w:t>
      </w:r>
      <w:r w:rsidR="00E342F6" w:rsidRPr="001E7BA9">
        <w:rPr>
          <w:rFonts w:ascii="Arial" w:hAnsi="Arial" w:cs="Arial"/>
          <w:color w:val="000000" w:themeColor="text1"/>
          <w:sz w:val="21"/>
          <w:szCs w:val="21"/>
          <w:lang w:val="cs-CZ"/>
        </w:rPr>
        <w:t xml:space="preserve">, </w:t>
      </w:r>
      <w:r w:rsidR="00120E0E" w:rsidRPr="001E7BA9">
        <w:rPr>
          <w:rFonts w:ascii="Arial" w:hAnsi="Arial" w:cs="Arial"/>
          <w:color w:val="000000" w:themeColor="text1"/>
          <w:sz w:val="21"/>
          <w:szCs w:val="21"/>
          <w:lang w:val="cs-CZ"/>
        </w:rPr>
        <w:t>změříme a zhodnotíme jeho prospívání. Následuje velmi podrobné vyšetření novorozence. Pediatr hodnotí mimo jiné jeho celkový stav, prokrvení a barvu kůže, případnou novorozeneckou žloutenku, srdeční činnost a dýchání, bříško a pupeční pahýl, kyčelní klouby, genitál a páteř. Součástí je také orientační neurologické vyšetření včetně hodnocení hybnosti a novorozeneckých reflexů. Řadu těchto dílčích vyšetření přitom rodiče během prohlídky ani nezaregistrují</w:t>
      </w:r>
      <w:r>
        <w:rPr>
          <w:rFonts w:ascii="Arial" w:hAnsi="Arial" w:cs="Arial"/>
          <w:color w:val="000000" w:themeColor="text1"/>
          <w:sz w:val="21"/>
          <w:szCs w:val="21"/>
          <w:lang w:val="cs-CZ"/>
        </w:rPr>
        <w:t xml:space="preserve">,“ </w:t>
      </w:r>
      <w:r w:rsidRPr="001E7BA9">
        <w:rPr>
          <w:rFonts w:ascii="Arial" w:hAnsi="Arial" w:cs="Arial"/>
          <w:color w:val="000000" w:themeColor="text1"/>
          <w:sz w:val="21"/>
          <w:szCs w:val="21"/>
          <w:lang w:val="cs-CZ"/>
        </w:rPr>
        <w:t xml:space="preserve">říká MUDr. Irena Petráčková, dětská lékařka z </w:t>
      </w:r>
      <w:proofErr w:type="spellStart"/>
      <w:r w:rsidRPr="001E7BA9">
        <w:rPr>
          <w:rFonts w:ascii="Arial" w:hAnsi="Arial" w:cs="Arial"/>
          <w:color w:val="000000" w:themeColor="text1"/>
          <w:sz w:val="21"/>
          <w:szCs w:val="21"/>
          <w:lang w:val="cs-CZ"/>
        </w:rPr>
        <w:t>MediClinic</w:t>
      </w:r>
      <w:proofErr w:type="spellEnd"/>
      <w:r w:rsidRPr="001E7BA9">
        <w:rPr>
          <w:rFonts w:ascii="Arial" w:hAnsi="Arial" w:cs="Arial"/>
          <w:color w:val="000000" w:themeColor="text1"/>
          <w:sz w:val="21"/>
          <w:szCs w:val="21"/>
          <w:lang w:val="cs-CZ"/>
        </w:rPr>
        <w:t>.</w:t>
      </w:r>
    </w:p>
    <w:p w14:paraId="6E965643" w14:textId="3FF2A767" w:rsidR="0011124C" w:rsidRPr="001E7BA9" w:rsidRDefault="00120E0E">
      <w:pPr>
        <w:pStyle w:val="Zkladntext"/>
        <w:rPr>
          <w:rFonts w:ascii="Arial" w:hAnsi="Arial" w:cs="Arial"/>
          <w:color w:val="000000" w:themeColor="text1"/>
          <w:sz w:val="21"/>
          <w:szCs w:val="21"/>
          <w:lang w:val="cs-CZ"/>
        </w:rPr>
      </w:pPr>
      <w:r w:rsidRPr="001E7BA9">
        <w:rPr>
          <w:rFonts w:ascii="Arial" w:hAnsi="Arial" w:cs="Arial"/>
          <w:color w:val="000000" w:themeColor="text1"/>
          <w:sz w:val="21"/>
          <w:szCs w:val="21"/>
          <w:lang w:val="cs-CZ"/>
        </w:rPr>
        <w:t xml:space="preserve">„První prohlídka novorozence je mnohem komplexnější, než se může na první pohled zdát. Nejde jen o zvážení miminka. Hodnotíme celou řadu parametrů a zároveň rodičům vysvětlujeme, co mohou v prvních dnech očekávat, podle čeho poznají, že jejich dítě dobře prospívá, a které změny už vyžadují konzultaci s lékařem,“ </w:t>
      </w:r>
      <w:r w:rsidR="001E7BA9">
        <w:rPr>
          <w:rFonts w:ascii="Arial" w:hAnsi="Arial" w:cs="Arial"/>
          <w:color w:val="000000" w:themeColor="text1"/>
          <w:sz w:val="21"/>
          <w:szCs w:val="21"/>
          <w:lang w:val="cs-CZ"/>
        </w:rPr>
        <w:t>doplňuje</w:t>
      </w:r>
      <w:r w:rsidRPr="001E7BA9">
        <w:rPr>
          <w:rFonts w:ascii="Arial" w:hAnsi="Arial" w:cs="Arial"/>
          <w:color w:val="000000" w:themeColor="text1"/>
          <w:sz w:val="21"/>
          <w:szCs w:val="21"/>
          <w:lang w:val="cs-CZ"/>
        </w:rPr>
        <w:t xml:space="preserve"> MUDr. Irena Petráčková</w:t>
      </w:r>
      <w:r w:rsidR="001E7BA9">
        <w:rPr>
          <w:rFonts w:ascii="Arial" w:hAnsi="Arial" w:cs="Arial"/>
          <w:color w:val="000000" w:themeColor="text1"/>
          <w:sz w:val="21"/>
          <w:szCs w:val="21"/>
          <w:lang w:val="cs-CZ"/>
        </w:rPr>
        <w:t>.</w:t>
      </w:r>
    </w:p>
    <w:p w14:paraId="56CF0D56" w14:textId="19C44802" w:rsidR="0011124C" w:rsidRPr="001E7BA9" w:rsidRDefault="00120E0E">
      <w:pPr>
        <w:pStyle w:val="Zkladntext"/>
        <w:rPr>
          <w:rFonts w:ascii="Arial" w:hAnsi="Arial" w:cs="Arial"/>
          <w:color w:val="000000" w:themeColor="text1"/>
          <w:sz w:val="21"/>
          <w:szCs w:val="21"/>
          <w:lang w:val="cs-CZ"/>
        </w:rPr>
      </w:pPr>
      <w:r w:rsidRPr="001E7BA9">
        <w:rPr>
          <w:rFonts w:ascii="Arial" w:hAnsi="Arial" w:cs="Arial"/>
          <w:color w:val="000000" w:themeColor="text1"/>
          <w:sz w:val="21"/>
          <w:szCs w:val="21"/>
          <w:lang w:val="cs-CZ"/>
        </w:rPr>
        <w:t>Součástí první prohlídky je také zhodnocení případné indikace k očkování proti tuberkulóze a podle potřeby předání dalších doporučení a instrukcí rodičům.</w:t>
      </w:r>
      <w:r w:rsidR="001E7BA9">
        <w:rPr>
          <w:rFonts w:ascii="Arial" w:hAnsi="Arial" w:cs="Arial"/>
          <w:color w:val="000000" w:themeColor="text1"/>
          <w:sz w:val="21"/>
          <w:szCs w:val="21"/>
          <w:lang w:val="cs-CZ"/>
        </w:rPr>
        <w:t xml:space="preserve"> </w:t>
      </w:r>
      <w:r w:rsidRPr="001E7BA9">
        <w:rPr>
          <w:rFonts w:ascii="Arial" w:hAnsi="Arial" w:cs="Arial"/>
          <w:color w:val="000000" w:themeColor="text1"/>
          <w:sz w:val="21"/>
          <w:szCs w:val="21"/>
          <w:lang w:val="cs-CZ"/>
        </w:rPr>
        <w:t>Na první návštěvu je vhodné přinést propouštěcí zprávu z porodnice, tuberkulinový dotazník a očkovací průkaz dítěte. Zákonný zástupce by měl mít také svůj občanský průkaz a údaje o zdravotní pojišťovně své i dítěte, pokud jsou již k dispozici. Praktické je vzít s sebou také přebalovací podložku, látkovou a náhradní jednorázovou plenu a případně náhradní oblečení pro miminko.</w:t>
      </w:r>
    </w:p>
    <w:p w14:paraId="603F715C" w14:textId="77777777" w:rsidR="0011124C" w:rsidRPr="001E7BA9" w:rsidRDefault="00120E0E">
      <w:pPr>
        <w:pStyle w:val="Nadpis2"/>
        <w:rPr>
          <w:rFonts w:ascii="Arial" w:hAnsi="Arial" w:cs="Arial"/>
          <w:b/>
          <w:bCs/>
          <w:color w:val="000000" w:themeColor="text1"/>
          <w:sz w:val="21"/>
          <w:szCs w:val="21"/>
          <w:lang w:val="cs-CZ"/>
        </w:rPr>
      </w:pPr>
      <w:bookmarkStart w:id="2" w:name="X162815e7c660d547ccff07cba3812d6ea40d7fb"/>
      <w:bookmarkEnd w:id="1"/>
      <w:r w:rsidRPr="001E7BA9">
        <w:rPr>
          <w:rFonts w:ascii="Arial" w:hAnsi="Arial" w:cs="Arial"/>
          <w:b/>
          <w:bCs/>
          <w:color w:val="000000" w:themeColor="text1"/>
          <w:sz w:val="21"/>
          <w:szCs w:val="21"/>
          <w:lang w:val="cs-CZ"/>
        </w:rPr>
        <w:lastRenderedPageBreak/>
        <w:t>Hmotnost a krmení patří mezi nejčastější otázky</w:t>
      </w:r>
    </w:p>
    <w:p w14:paraId="7CECBD72" w14:textId="77777777" w:rsidR="0011124C" w:rsidRPr="001E7BA9" w:rsidRDefault="00120E0E">
      <w:pPr>
        <w:pStyle w:val="FirstParagraph"/>
        <w:rPr>
          <w:rFonts w:ascii="Arial" w:hAnsi="Arial" w:cs="Arial"/>
          <w:color w:val="000000" w:themeColor="text1"/>
          <w:sz w:val="21"/>
          <w:szCs w:val="21"/>
          <w:lang w:val="cs-CZ"/>
        </w:rPr>
      </w:pPr>
      <w:r w:rsidRPr="001E7BA9">
        <w:rPr>
          <w:rFonts w:ascii="Arial" w:hAnsi="Arial" w:cs="Arial"/>
          <w:color w:val="000000" w:themeColor="text1"/>
          <w:sz w:val="21"/>
          <w:szCs w:val="21"/>
          <w:lang w:val="cs-CZ"/>
        </w:rPr>
        <w:t>Určitý pokles hmotnosti je v prvních dnech po narození přirozenou součástí adaptace novorozence. Pro dětského lékaře však není rozhodující pouze číslo na váze. Hodnotíme velikost váhového úbytku, jeho další vývoj, způsob a efektivitu krmení, močení a vyprazdňování i celkový stav dítěte. Důležité je, aby se pokles hmotnosti zastavil a miminko začalo postupně prospívat.</w:t>
      </w:r>
    </w:p>
    <w:p w14:paraId="212CB541" w14:textId="77777777" w:rsidR="0011124C" w:rsidRPr="001E7BA9" w:rsidRDefault="00120E0E">
      <w:pPr>
        <w:pStyle w:val="Zkladntext"/>
        <w:rPr>
          <w:rFonts w:ascii="Arial" w:hAnsi="Arial" w:cs="Arial"/>
          <w:color w:val="000000" w:themeColor="text1"/>
          <w:sz w:val="21"/>
          <w:szCs w:val="21"/>
          <w:lang w:val="cs-CZ"/>
        </w:rPr>
      </w:pPr>
      <w:r w:rsidRPr="001E7BA9">
        <w:rPr>
          <w:rFonts w:ascii="Arial" w:hAnsi="Arial" w:cs="Arial"/>
          <w:color w:val="000000" w:themeColor="text1"/>
          <w:sz w:val="21"/>
          <w:szCs w:val="21"/>
          <w:lang w:val="cs-CZ"/>
        </w:rPr>
        <w:t>U kojených dětí věnujeme velkou pozornost tomu, jak kojení probíhá. Sledujeme přisátí a způsob sání, frekvenci kojení a známky dostatečného příjmu mléka. Maminkám pomáháme řešit také časté obtíže, jako jsou bolestivé bradavky, nalití prsů, nejistota ohledně množství mléka nebo obavy, zda miminko pije dostatečně. Pokud je potřeba, doporučíme další laktační podporu.</w:t>
      </w:r>
    </w:p>
    <w:p w14:paraId="4B32353C" w14:textId="2A812022" w:rsidR="0011124C" w:rsidRPr="001E7BA9" w:rsidRDefault="00120E0E">
      <w:pPr>
        <w:pStyle w:val="Zkladntext"/>
        <w:rPr>
          <w:rFonts w:ascii="Arial" w:hAnsi="Arial" w:cs="Arial"/>
          <w:color w:val="000000" w:themeColor="text1"/>
          <w:sz w:val="21"/>
          <w:szCs w:val="21"/>
          <w:lang w:val="cs-CZ"/>
        </w:rPr>
      </w:pPr>
      <w:r w:rsidRPr="001E7BA9">
        <w:rPr>
          <w:rFonts w:ascii="Arial" w:hAnsi="Arial" w:cs="Arial"/>
          <w:color w:val="000000" w:themeColor="text1"/>
          <w:sz w:val="21"/>
          <w:szCs w:val="21"/>
          <w:lang w:val="cs-CZ"/>
        </w:rPr>
        <w:t>„Jednou z nejčastějších obav rodičů je, zda jejich miminko dostatečně pije. Nehodnotíme ale jen počet minut strávených u prsu nebo jedno vážení. Sledujeme dítě jako cele</w:t>
      </w:r>
      <w:r w:rsidR="001E7BA9">
        <w:rPr>
          <w:rFonts w:ascii="Arial" w:hAnsi="Arial" w:cs="Arial"/>
          <w:color w:val="000000" w:themeColor="text1"/>
          <w:sz w:val="21"/>
          <w:szCs w:val="21"/>
          <w:lang w:val="cs-CZ"/>
        </w:rPr>
        <w:t>k.</w:t>
      </w:r>
      <w:r w:rsidRPr="001E7BA9">
        <w:rPr>
          <w:rFonts w:ascii="Arial" w:hAnsi="Arial" w:cs="Arial"/>
          <w:color w:val="000000" w:themeColor="text1"/>
          <w:sz w:val="21"/>
          <w:szCs w:val="21"/>
          <w:lang w:val="cs-CZ"/>
        </w:rPr>
        <w:t xml:space="preserve"> </w:t>
      </w:r>
      <w:r w:rsidR="001E7BA9">
        <w:rPr>
          <w:rFonts w:ascii="Arial" w:hAnsi="Arial" w:cs="Arial"/>
          <w:color w:val="000000" w:themeColor="text1"/>
          <w:sz w:val="21"/>
          <w:szCs w:val="21"/>
          <w:lang w:val="cs-CZ"/>
        </w:rPr>
        <w:t>J</w:t>
      </w:r>
      <w:r w:rsidRPr="001E7BA9">
        <w:rPr>
          <w:rFonts w:ascii="Arial" w:hAnsi="Arial" w:cs="Arial"/>
          <w:color w:val="000000" w:themeColor="text1"/>
          <w:sz w:val="21"/>
          <w:szCs w:val="21"/>
          <w:lang w:val="cs-CZ"/>
        </w:rPr>
        <w:t>eho chování a bdělost, kvalitu sání, vývoj hmotnosti, počet pomočených plen i celkový klinický stav. Rodiče zároveň učíme, podle jakých známek mohou sami poznat, že jejich miminko dobře prospívá,“ vysvětluje MUDr. Irena Petráčková</w:t>
      </w:r>
      <w:r w:rsidR="00E50958" w:rsidRPr="001E7BA9">
        <w:rPr>
          <w:rFonts w:ascii="Arial" w:hAnsi="Arial" w:cs="Arial"/>
          <w:color w:val="000000" w:themeColor="text1"/>
          <w:sz w:val="21"/>
          <w:szCs w:val="21"/>
          <w:lang w:val="cs-CZ"/>
        </w:rPr>
        <w:t xml:space="preserve"> z </w:t>
      </w:r>
      <w:proofErr w:type="spellStart"/>
      <w:r w:rsidR="00E50958" w:rsidRPr="001E7BA9">
        <w:rPr>
          <w:rFonts w:ascii="Arial" w:hAnsi="Arial" w:cs="Arial"/>
          <w:color w:val="000000" w:themeColor="text1"/>
          <w:sz w:val="21"/>
          <w:szCs w:val="21"/>
          <w:lang w:val="cs-CZ"/>
        </w:rPr>
        <w:t>MediClinic</w:t>
      </w:r>
      <w:proofErr w:type="spellEnd"/>
      <w:r w:rsidRPr="001E7BA9">
        <w:rPr>
          <w:rFonts w:ascii="Arial" w:hAnsi="Arial" w:cs="Arial"/>
          <w:color w:val="000000" w:themeColor="text1"/>
          <w:sz w:val="21"/>
          <w:szCs w:val="21"/>
          <w:lang w:val="cs-CZ"/>
        </w:rPr>
        <w:t>.</w:t>
      </w:r>
    </w:p>
    <w:p w14:paraId="60312898" w14:textId="77777777" w:rsidR="0011124C" w:rsidRPr="001E7BA9" w:rsidRDefault="00120E0E">
      <w:pPr>
        <w:pStyle w:val="Zkladntext"/>
        <w:rPr>
          <w:rFonts w:ascii="Arial" w:hAnsi="Arial" w:cs="Arial"/>
          <w:color w:val="000000" w:themeColor="text1"/>
          <w:sz w:val="21"/>
          <w:szCs w:val="21"/>
          <w:lang w:val="cs-CZ"/>
        </w:rPr>
      </w:pPr>
      <w:r w:rsidRPr="001E7BA9">
        <w:rPr>
          <w:rFonts w:ascii="Arial" w:hAnsi="Arial" w:cs="Arial"/>
          <w:color w:val="000000" w:themeColor="text1"/>
          <w:sz w:val="21"/>
          <w:szCs w:val="21"/>
          <w:lang w:val="cs-CZ"/>
        </w:rPr>
        <w:t>Pokud kojení není možné nebo je z nějakého důvodu nutné dokrmování či výživa kojeneckou formulí, dětský lékař s rodiči probere vhodný způsob krmení, množství mléka i jeho správnou přípravu. Každé miminko je jiné a doporučení je proto vždy potřeba přizpůsobit jeho věku, hmotnosti, zdravotnímu stavu a dosavadnímu vývoji.</w:t>
      </w:r>
    </w:p>
    <w:p w14:paraId="58EF3B57" w14:textId="77777777" w:rsidR="0011124C" w:rsidRPr="001E7BA9" w:rsidRDefault="00120E0E">
      <w:pPr>
        <w:pStyle w:val="Nadpis2"/>
        <w:rPr>
          <w:rFonts w:ascii="Arial" w:hAnsi="Arial" w:cs="Arial"/>
          <w:b/>
          <w:bCs/>
          <w:color w:val="000000" w:themeColor="text1"/>
          <w:sz w:val="21"/>
          <w:szCs w:val="21"/>
          <w:lang w:val="cs-CZ"/>
        </w:rPr>
      </w:pPr>
      <w:bookmarkStart w:id="3" w:name="Xa41a422bf1366fe48819c616efadd7f420c5e9f"/>
      <w:bookmarkEnd w:id="2"/>
      <w:r w:rsidRPr="001E7BA9">
        <w:rPr>
          <w:rFonts w:ascii="Arial" w:hAnsi="Arial" w:cs="Arial"/>
          <w:b/>
          <w:bCs/>
          <w:color w:val="000000" w:themeColor="text1"/>
          <w:sz w:val="21"/>
          <w:szCs w:val="21"/>
          <w:lang w:val="cs-CZ"/>
        </w:rPr>
        <w:t>Novorozenecká žloutenka vyžaduje pozornost</w:t>
      </w:r>
    </w:p>
    <w:p w14:paraId="4339C9F9" w14:textId="0E8CE0FC" w:rsidR="0011124C" w:rsidRPr="001E7BA9" w:rsidRDefault="00120E0E" w:rsidP="001E7BA9">
      <w:pPr>
        <w:pStyle w:val="FirstParagraph"/>
        <w:rPr>
          <w:rFonts w:ascii="Arial" w:hAnsi="Arial" w:cs="Arial"/>
          <w:color w:val="000000" w:themeColor="text1"/>
          <w:sz w:val="21"/>
          <w:szCs w:val="21"/>
          <w:lang w:val="cs-CZ"/>
        </w:rPr>
      </w:pPr>
      <w:r w:rsidRPr="001E7BA9">
        <w:rPr>
          <w:rFonts w:ascii="Arial" w:hAnsi="Arial" w:cs="Arial"/>
          <w:color w:val="000000" w:themeColor="text1"/>
          <w:sz w:val="21"/>
          <w:szCs w:val="21"/>
          <w:lang w:val="cs-CZ"/>
        </w:rPr>
        <w:t>Novorozenecká žloutenka se objevuje u velkého množství novorozenců a ve většině případů je součástí běžné poporodní adaptace. Její vývoj ale vždy hodnotíme v souvislosti s věkem dítěte, intenzitou žlutého zbarvení, způsobem krmení, vývojem hmotnosti a celkovým stavem novorozence.</w:t>
      </w:r>
      <w:r w:rsidR="001E7BA9">
        <w:rPr>
          <w:rFonts w:ascii="Arial" w:hAnsi="Arial" w:cs="Arial"/>
          <w:color w:val="000000" w:themeColor="text1"/>
          <w:sz w:val="21"/>
          <w:szCs w:val="21"/>
          <w:lang w:val="cs-CZ"/>
        </w:rPr>
        <w:t xml:space="preserve"> </w:t>
      </w:r>
      <w:r w:rsidRPr="001E7BA9">
        <w:rPr>
          <w:rFonts w:ascii="Arial" w:hAnsi="Arial" w:cs="Arial"/>
          <w:color w:val="000000" w:themeColor="text1"/>
          <w:sz w:val="21"/>
          <w:szCs w:val="21"/>
          <w:lang w:val="cs-CZ"/>
        </w:rPr>
        <w:t>Pokud je žloutenka výraznější nebo její průběh neodpovídá očekávání, může být potřeba stanovit hladinu bilirubinu a podle výsledku naplánovat další kontrolu či vyšetření. Rodiče by měli dětského lékaře kontaktovat zejména tehdy, pokud žluté zbarvení nápadně přibývá, miminko je nezvykle spavé, obtížně se budí ke krmení, špatně pije nebo se jeho celkový stav mění.</w:t>
      </w:r>
    </w:p>
    <w:p w14:paraId="1B063272" w14:textId="77777777" w:rsidR="0011124C" w:rsidRPr="001E7BA9" w:rsidRDefault="00120E0E">
      <w:pPr>
        <w:pStyle w:val="Nadpis2"/>
        <w:rPr>
          <w:rFonts w:ascii="Arial" w:hAnsi="Arial" w:cs="Arial"/>
          <w:b/>
          <w:bCs/>
          <w:color w:val="000000" w:themeColor="text1"/>
          <w:sz w:val="21"/>
          <w:szCs w:val="21"/>
          <w:lang w:val="cs-CZ"/>
        </w:rPr>
      </w:pPr>
      <w:bookmarkStart w:id="4" w:name="jak-pečovat-o-pupeční-pahýl"/>
      <w:bookmarkEnd w:id="3"/>
      <w:r w:rsidRPr="001E7BA9">
        <w:rPr>
          <w:rFonts w:ascii="Arial" w:hAnsi="Arial" w:cs="Arial"/>
          <w:b/>
          <w:bCs/>
          <w:color w:val="000000" w:themeColor="text1"/>
          <w:sz w:val="21"/>
          <w:szCs w:val="21"/>
          <w:lang w:val="cs-CZ"/>
        </w:rPr>
        <w:t>Jak pečovat o pupeční pahýl</w:t>
      </w:r>
    </w:p>
    <w:p w14:paraId="7BDC2AF3" w14:textId="068A5FDA" w:rsidR="0011124C" w:rsidRPr="001E7BA9" w:rsidRDefault="00120E0E" w:rsidP="001E7BA9">
      <w:pPr>
        <w:pStyle w:val="FirstParagraph"/>
        <w:rPr>
          <w:rFonts w:ascii="Arial" w:hAnsi="Arial" w:cs="Arial"/>
          <w:color w:val="000000" w:themeColor="text1"/>
          <w:sz w:val="21"/>
          <w:szCs w:val="21"/>
          <w:lang w:val="cs-CZ"/>
        </w:rPr>
      </w:pPr>
      <w:r w:rsidRPr="001E7BA9">
        <w:rPr>
          <w:rFonts w:ascii="Arial" w:hAnsi="Arial" w:cs="Arial"/>
          <w:color w:val="000000" w:themeColor="text1"/>
          <w:sz w:val="21"/>
          <w:szCs w:val="21"/>
          <w:lang w:val="cs-CZ"/>
        </w:rPr>
        <w:t>Pupeční pahýl potřebuje především čistotu a sucho. Postupně zasychá, mění barvu a následně se spontánně odloučí.</w:t>
      </w:r>
      <w:r w:rsidR="001E7BA9">
        <w:rPr>
          <w:rFonts w:ascii="Arial" w:hAnsi="Arial" w:cs="Arial"/>
          <w:color w:val="000000" w:themeColor="text1"/>
          <w:sz w:val="21"/>
          <w:szCs w:val="21"/>
          <w:lang w:val="cs-CZ"/>
        </w:rPr>
        <w:t xml:space="preserve"> </w:t>
      </w:r>
      <w:r w:rsidRPr="001E7BA9">
        <w:rPr>
          <w:rFonts w:ascii="Arial" w:hAnsi="Arial" w:cs="Arial"/>
          <w:color w:val="000000" w:themeColor="text1"/>
          <w:sz w:val="21"/>
          <w:szCs w:val="21"/>
          <w:lang w:val="cs-CZ"/>
        </w:rPr>
        <w:t>Drobné špinění v době jeho odlučování nemusí znamenat problém. Důvodem ke konzultaci je naopak zarudnutí šířící se do okolí pupku, otok, hnisavý nebo výrazně zapáchající sekret, výraznější či přetrvávající krvácení nebo změna celkového stavu dítěte.</w:t>
      </w:r>
    </w:p>
    <w:p w14:paraId="4868B09A" w14:textId="77777777" w:rsidR="0011124C" w:rsidRPr="001E7BA9" w:rsidRDefault="00120E0E">
      <w:pPr>
        <w:pStyle w:val="Nadpis2"/>
        <w:rPr>
          <w:rFonts w:ascii="Arial" w:hAnsi="Arial" w:cs="Arial"/>
          <w:b/>
          <w:bCs/>
          <w:color w:val="000000" w:themeColor="text1"/>
          <w:sz w:val="21"/>
          <w:szCs w:val="21"/>
          <w:lang w:val="cs-CZ"/>
        </w:rPr>
      </w:pPr>
      <w:bookmarkStart w:id="5" w:name="X75edf132ef540bba48d353318d8335686f166f2"/>
      <w:bookmarkEnd w:id="4"/>
      <w:r w:rsidRPr="001E7BA9">
        <w:rPr>
          <w:rFonts w:ascii="Arial" w:hAnsi="Arial" w:cs="Arial"/>
          <w:b/>
          <w:bCs/>
          <w:color w:val="000000" w:themeColor="text1"/>
          <w:sz w:val="21"/>
          <w:szCs w:val="21"/>
          <w:lang w:val="cs-CZ"/>
        </w:rPr>
        <w:t>První návštěva je také časem na otázky rodičů</w:t>
      </w:r>
    </w:p>
    <w:p w14:paraId="734BD53D" w14:textId="39772593" w:rsidR="0011124C" w:rsidRPr="001E7BA9" w:rsidRDefault="00120E0E">
      <w:pPr>
        <w:pStyle w:val="FirstParagraph"/>
        <w:rPr>
          <w:rFonts w:ascii="Arial" w:hAnsi="Arial" w:cs="Arial"/>
          <w:color w:val="000000" w:themeColor="text1"/>
          <w:sz w:val="21"/>
          <w:szCs w:val="21"/>
          <w:lang w:val="cs-CZ"/>
        </w:rPr>
      </w:pPr>
      <w:r w:rsidRPr="001E7BA9">
        <w:rPr>
          <w:rFonts w:ascii="Arial" w:hAnsi="Arial" w:cs="Arial"/>
          <w:color w:val="000000" w:themeColor="text1"/>
          <w:sz w:val="21"/>
          <w:szCs w:val="21"/>
          <w:lang w:val="cs-CZ"/>
        </w:rPr>
        <w:t>První prohlídka není pouze vyšetřením miminka. Stejně důležitá je edukace rodičů. Probíráme praktické otázky každodenní péče</w:t>
      </w:r>
      <w:r w:rsidR="001E7BA9">
        <w:rPr>
          <w:rFonts w:ascii="Arial" w:hAnsi="Arial" w:cs="Arial"/>
          <w:color w:val="000000" w:themeColor="text1"/>
          <w:sz w:val="21"/>
          <w:szCs w:val="21"/>
          <w:lang w:val="cs-CZ"/>
        </w:rPr>
        <w:t>.</w:t>
      </w:r>
      <w:r w:rsidRPr="001E7BA9">
        <w:rPr>
          <w:rFonts w:ascii="Arial" w:hAnsi="Arial" w:cs="Arial"/>
          <w:color w:val="000000" w:themeColor="text1"/>
          <w:sz w:val="21"/>
          <w:szCs w:val="21"/>
          <w:lang w:val="cs-CZ"/>
        </w:rPr>
        <w:t xml:space="preserve"> </w:t>
      </w:r>
      <w:r w:rsidR="001E7BA9">
        <w:rPr>
          <w:rFonts w:ascii="Arial" w:hAnsi="Arial" w:cs="Arial"/>
          <w:color w:val="000000" w:themeColor="text1"/>
          <w:sz w:val="21"/>
          <w:szCs w:val="21"/>
          <w:lang w:val="cs-CZ"/>
        </w:rPr>
        <w:t>K</w:t>
      </w:r>
      <w:r w:rsidRPr="001E7BA9">
        <w:rPr>
          <w:rFonts w:ascii="Arial" w:hAnsi="Arial" w:cs="Arial"/>
          <w:color w:val="000000" w:themeColor="text1"/>
          <w:sz w:val="21"/>
          <w:szCs w:val="21"/>
          <w:lang w:val="cs-CZ"/>
        </w:rPr>
        <w:t>oupání, oblékání, péči o kůži, měření teploty, pobyt venku nebo manipulaci s novorozencem.</w:t>
      </w:r>
    </w:p>
    <w:p w14:paraId="29BEED28" w14:textId="22B1CBE3" w:rsidR="0011124C" w:rsidRPr="001E7BA9" w:rsidRDefault="00120E0E">
      <w:pPr>
        <w:pStyle w:val="Zkladntext"/>
        <w:rPr>
          <w:rFonts w:ascii="Arial" w:hAnsi="Arial" w:cs="Arial"/>
          <w:color w:val="000000" w:themeColor="text1"/>
          <w:sz w:val="21"/>
          <w:szCs w:val="21"/>
          <w:lang w:val="cs-CZ"/>
        </w:rPr>
      </w:pPr>
      <w:r w:rsidRPr="001E7BA9">
        <w:rPr>
          <w:rFonts w:ascii="Arial" w:hAnsi="Arial" w:cs="Arial"/>
          <w:color w:val="000000" w:themeColor="text1"/>
          <w:sz w:val="21"/>
          <w:szCs w:val="21"/>
          <w:lang w:val="cs-CZ"/>
        </w:rPr>
        <w:t>Velkou pozornost věnujeme bezpečnému spánku. Miminko by mělo být ke spánku ukládáno na záda, na pevnou a rovnou matraci, bez polštářů, volných přikrývek, mantinelů, plyšových hraček a dalších měkkých předmětů v jeho bezprostředním okolí. Nejbezpečnější je vlastní spací prostor dítěte umístěný v blízkosti lůžka rodičů.</w:t>
      </w:r>
      <w:r w:rsidR="001E7BA9">
        <w:rPr>
          <w:rFonts w:ascii="Arial" w:hAnsi="Arial" w:cs="Arial"/>
          <w:color w:val="000000" w:themeColor="text1"/>
          <w:sz w:val="21"/>
          <w:szCs w:val="21"/>
          <w:lang w:val="cs-CZ"/>
        </w:rPr>
        <w:t xml:space="preserve"> </w:t>
      </w:r>
      <w:proofErr w:type="gramStart"/>
      <w:r w:rsidRPr="001E7BA9">
        <w:rPr>
          <w:rFonts w:ascii="Arial" w:hAnsi="Arial" w:cs="Arial"/>
          <w:color w:val="000000" w:themeColor="text1"/>
          <w:sz w:val="21"/>
          <w:szCs w:val="21"/>
          <w:lang w:val="cs-CZ"/>
        </w:rPr>
        <w:t>Rodiče</w:t>
      </w:r>
      <w:proofErr w:type="gramEnd"/>
      <w:r w:rsidRPr="001E7BA9">
        <w:rPr>
          <w:rFonts w:ascii="Arial" w:hAnsi="Arial" w:cs="Arial"/>
          <w:color w:val="000000" w:themeColor="text1"/>
          <w:sz w:val="21"/>
          <w:szCs w:val="21"/>
          <w:lang w:val="cs-CZ"/>
        </w:rPr>
        <w:t xml:space="preserve"> dostávají také informace o podávání vitaminu D a dalších preventivních opatřeních. Současně společně naplánujeme další preventivní prohlídku a vysvětlíme, jak postupovat, pokud se mezi kontrolami objeví zdravotní problém.</w:t>
      </w:r>
    </w:p>
    <w:p w14:paraId="1C9CE16A" w14:textId="77777777" w:rsidR="0011124C" w:rsidRPr="001E7BA9" w:rsidRDefault="00120E0E">
      <w:pPr>
        <w:pStyle w:val="Nadpis2"/>
        <w:rPr>
          <w:rFonts w:ascii="Arial" w:hAnsi="Arial" w:cs="Arial"/>
          <w:b/>
          <w:bCs/>
          <w:color w:val="000000" w:themeColor="text1"/>
          <w:sz w:val="21"/>
          <w:szCs w:val="21"/>
          <w:lang w:val="cs-CZ"/>
        </w:rPr>
      </w:pPr>
      <w:bookmarkStart w:id="6" w:name="X3a06a9511d2fa44f0844a86e50ba177f3541770"/>
      <w:bookmarkEnd w:id="5"/>
      <w:r w:rsidRPr="001E7BA9">
        <w:rPr>
          <w:rFonts w:ascii="Arial" w:hAnsi="Arial" w:cs="Arial"/>
          <w:b/>
          <w:bCs/>
          <w:color w:val="000000" w:themeColor="text1"/>
          <w:sz w:val="21"/>
          <w:szCs w:val="21"/>
          <w:lang w:val="cs-CZ"/>
        </w:rPr>
        <w:t>Kdy s novorozencem nečekat na plánovanou kontrolu</w:t>
      </w:r>
    </w:p>
    <w:p w14:paraId="5B8C18C0" w14:textId="7CCEC2EE" w:rsidR="0011124C" w:rsidRPr="001E7BA9" w:rsidRDefault="00120E0E" w:rsidP="001E7BA9">
      <w:pPr>
        <w:pStyle w:val="FirstParagraph"/>
        <w:rPr>
          <w:rFonts w:ascii="Arial" w:hAnsi="Arial" w:cs="Arial"/>
          <w:color w:val="000000" w:themeColor="text1"/>
          <w:sz w:val="21"/>
          <w:szCs w:val="21"/>
          <w:lang w:val="cs-CZ"/>
        </w:rPr>
      </w:pPr>
      <w:r w:rsidRPr="001E7BA9">
        <w:rPr>
          <w:rFonts w:ascii="Arial" w:hAnsi="Arial" w:cs="Arial"/>
          <w:color w:val="000000" w:themeColor="text1"/>
          <w:sz w:val="21"/>
          <w:szCs w:val="21"/>
          <w:lang w:val="cs-CZ"/>
        </w:rPr>
        <w:t xml:space="preserve">U takto malého dítěte může být změna zdravotního stavu zpočátku nenápadná a stav se může zhoršit rychleji než u staršího dítěte. Rodiče proto vždy povzbuzujeme, aby se při pochybnostech </w:t>
      </w:r>
      <w:r w:rsidRPr="001E7BA9">
        <w:rPr>
          <w:rFonts w:ascii="Arial" w:hAnsi="Arial" w:cs="Arial"/>
          <w:color w:val="000000" w:themeColor="text1"/>
          <w:sz w:val="21"/>
          <w:szCs w:val="21"/>
          <w:lang w:val="cs-CZ"/>
        </w:rPr>
        <w:lastRenderedPageBreak/>
        <w:t>raději ozvali dříve.</w:t>
      </w:r>
      <w:r w:rsidR="001E7BA9">
        <w:rPr>
          <w:rFonts w:ascii="Arial" w:hAnsi="Arial" w:cs="Arial"/>
          <w:color w:val="000000" w:themeColor="text1"/>
          <w:sz w:val="21"/>
          <w:szCs w:val="21"/>
          <w:lang w:val="cs-CZ"/>
        </w:rPr>
        <w:t xml:space="preserve"> </w:t>
      </w:r>
      <w:r w:rsidRPr="001E7BA9">
        <w:rPr>
          <w:rFonts w:ascii="Arial" w:hAnsi="Arial" w:cs="Arial"/>
          <w:color w:val="000000" w:themeColor="text1"/>
          <w:sz w:val="21"/>
          <w:szCs w:val="21"/>
          <w:lang w:val="cs-CZ"/>
        </w:rPr>
        <w:t>Dětského lékaře je vhodné bez odkladu kontaktovat například tehdy, pokud miminko nápadně hůře pije nebo krmení odmítá, opakovaně zvrací, má výrazně méně pomočených plen, je nezvykle spavé, apatické či se špatně budí nebo se jeho chování nápadně změní. Konzultaci vyžaduje také zvýšená nebo naopak nezvykle nízká tělesná teplota, zhoršující se žloutenka, změna barvy kůže či neobvyklé dýchání.</w:t>
      </w:r>
    </w:p>
    <w:p w14:paraId="289E6F45" w14:textId="5361F1F6" w:rsidR="0011124C" w:rsidRPr="001E7BA9" w:rsidRDefault="00120E0E">
      <w:pPr>
        <w:pStyle w:val="Zkladntext"/>
        <w:rPr>
          <w:rFonts w:ascii="Arial" w:hAnsi="Arial" w:cs="Arial"/>
          <w:color w:val="000000" w:themeColor="text1"/>
          <w:sz w:val="21"/>
          <w:szCs w:val="21"/>
          <w:lang w:val="cs-CZ"/>
        </w:rPr>
      </w:pPr>
      <w:r w:rsidRPr="001E7BA9">
        <w:rPr>
          <w:rFonts w:ascii="Arial" w:hAnsi="Arial" w:cs="Arial"/>
          <w:color w:val="000000" w:themeColor="text1"/>
          <w:sz w:val="21"/>
          <w:szCs w:val="21"/>
          <w:lang w:val="cs-CZ"/>
        </w:rPr>
        <w:t>„Rodiče nemusejí umět určit diagnózu. Mnohem důležitější je, aby své miminko pozorovali a všimli si, že se chová jinak než obvykle. U novorozence je vždy lepší zavolat a poradit se než několik dní čekat, zda obtíže sam</w:t>
      </w:r>
      <w:r w:rsidR="00E51E61" w:rsidRPr="001E7BA9">
        <w:rPr>
          <w:rFonts w:ascii="Arial" w:hAnsi="Arial" w:cs="Arial"/>
          <w:color w:val="000000" w:themeColor="text1"/>
          <w:sz w:val="21"/>
          <w:szCs w:val="21"/>
          <w:lang w:val="cs-CZ"/>
        </w:rPr>
        <w:t>y</w:t>
      </w:r>
      <w:r w:rsidRPr="001E7BA9">
        <w:rPr>
          <w:rFonts w:ascii="Arial" w:hAnsi="Arial" w:cs="Arial"/>
          <w:color w:val="000000" w:themeColor="text1"/>
          <w:sz w:val="21"/>
          <w:szCs w:val="21"/>
          <w:lang w:val="cs-CZ"/>
        </w:rPr>
        <w:t xml:space="preserve"> odezní,“ doplňuje MUDr. Irena Petráčková.</w:t>
      </w:r>
    </w:p>
    <w:p w14:paraId="611F64A9" w14:textId="62A28512" w:rsidR="0011124C" w:rsidRPr="001E7BA9" w:rsidRDefault="00120E0E">
      <w:pPr>
        <w:pStyle w:val="Zkladntext"/>
        <w:rPr>
          <w:rFonts w:ascii="Arial" w:hAnsi="Arial" w:cs="Arial"/>
          <w:color w:val="000000" w:themeColor="text1"/>
          <w:sz w:val="21"/>
          <w:szCs w:val="21"/>
          <w:lang w:val="cs-CZ"/>
        </w:rPr>
      </w:pPr>
      <w:r w:rsidRPr="001E7BA9">
        <w:rPr>
          <w:rFonts w:ascii="Arial" w:hAnsi="Arial" w:cs="Arial"/>
          <w:color w:val="000000" w:themeColor="text1"/>
          <w:sz w:val="21"/>
          <w:szCs w:val="21"/>
          <w:lang w:val="cs-CZ"/>
        </w:rPr>
        <w:t>Při výrazných dechových obtížích, promodrání dítěte, poruše vědomí, křečích nebo rychlém zhoršování celkového zdravotního stavu není vhodné čekat na běžnou ordinační dobu a je nutné bezodkladně v</w:t>
      </w:r>
      <w:r w:rsidR="00E51E61" w:rsidRPr="001E7BA9">
        <w:rPr>
          <w:rFonts w:ascii="Arial" w:hAnsi="Arial" w:cs="Arial"/>
          <w:color w:val="000000" w:themeColor="text1"/>
          <w:sz w:val="21"/>
          <w:szCs w:val="21"/>
          <w:lang w:val="cs-CZ"/>
        </w:rPr>
        <w:t>olat zdravotnickou záchrannou službu na čísle 155</w:t>
      </w:r>
      <w:r w:rsidRPr="001E7BA9">
        <w:rPr>
          <w:rFonts w:ascii="Arial" w:hAnsi="Arial" w:cs="Arial"/>
          <w:color w:val="000000" w:themeColor="text1"/>
          <w:sz w:val="21"/>
          <w:szCs w:val="21"/>
          <w:lang w:val="cs-CZ"/>
        </w:rPr>
        <w:t>.</w:t>
      </w:r>
    </w:p>
    <w:p w14:paraId="0C6582E3" w14:textId="77777777" w:rsidR="0011124C" w:rsidRPr="001E7BA9" w:rsidRDefault="00120E0E">
      <w:pPr>
        <w:pStyle w:val="Nadpis2"/>
        <w:rPr>
          <w:rFonts w:ascii="Arial" w:hAnsi="Arial" w:cs="Arial"/>
          <w:b/>
          <w:bCs/>
          <w:color w:val="000000" w:themeColor="text1"/>
          <w:sz w:val="21"/>
          <w:szCs w:val="21"/>
          <w:lang w:val="cs-CZ"/>
        </w:rPr>
      </w:pPr>
      <w:bookmarkStart w:id="7" w:name="důležité-je-vědět-kam-se-obrátit"/>
      <w:bookmarkEnd w:id="6"/>
      <w:r w:rsidRPr="001E7BA9">
        <w:rPr>
          <w:rFonts w:ascii="Arial" w:hAnsi="Arial" w:cs="Arial"/>
          <w:b/>
          <w:bCs/>
          <w:color w:val="000000" w:themeColor="text1"/>
          <w:sz w:val="21"/>
          <w:szCs w:val="21"/>
          <w:lang w:val="cs-CZ"/>
        </w:rPr>
        <w:t>Důležité je vědět, kam se obrátit</w:t>
      </w:r>
    </w:p>
    <w:p w14:paraId="2D5AE9A0" w14:textId="77777777" w:rsidR="0011124C" w:rsidRPr="001E7BA9" w:rsidRDefault="00120E0E">
      <w:pPr>
        <w:pStyle w:val="FirstParagraph"/>
        <w:rPr>
          <w:rFonts w:ascii="Arial" w:hAnsi="Arial" w:cs="Arial"/>
          <w:color w:val="000000" w:themeColor="text1"/>
          <w:sz w:val="21"/>
          <w:szCs w:val="21"/>
          <w:lang w:val="cs-CZ"/>
        </w:rPr>
      </w:pPr>
      <w:r w:rsidRPr="001E7BA9">
        <w:rPr>
          <w:rFonts w:ascii="Arial" w:hAnsi="Arial" w:cs="Arial"/>
          <w:color w:val="000000" w:themeColor="text1"/>
          <w:sz w:val="21"/>
          <w:szCs w:val="21"/>
          <w:lang w:val="cs-CZ"/>
        </w:rPr>
        <w:t>Ještě před odchodem z porodnice je vhodné mít vybraného dětského lékaře, uložený kontakt na jeho ordinaci a vědět, jakým způsobem jej po návratu domů informovat o narození dítěte. Rodiče by měli znát také postup pro případ akutních obtíží a vědět, kam se mohou obrátit mimo běžnou ordinační dobu.</w:t>
      </w:r>
    </w:p>
    <w:p w14:paraId="13C16A95" w14:textId="77777777" w:rsidR="0011124C" w:rsidRPr="001E7BA9" w:rsidRDefault="00120E0E">
      <w:pPr>
        <w:pStyle w:val="Zkladntext"/>
        <w:rPr>
          <w:rFonts w:ascii="Arial" w:hAnsi="Arial" w:cs="Arial"/>
          <w:color w:val="000000" w:themeColor="text1"/>
          <w:sz w:val="21"/>
          <w:szCs w:val="21"/>
          <w:lang w:val="cs-CZ"/>
        </w:rPr>
      </w:pPr>
      <w:r w:rsidRPr="001E7BA9">
        <w:rPr>
          <w:rFonts w:ascii="Arial" w:hAnsi="Arial" w:cs="Arial"/>
          <w:color w:val="000000" w:themeColor="text1"/>
          <w:sz w:val="21"/>
          <w:szCs w:val="21"/>
          <w:lang w:val="cs-CZ"/>
        </w:rPr>
        <w:t>První dny s miminkem přinášejí mnoho nových situací a je přirozené, že rodiče nemají na všechny otázky odpověď. Úkolem dětského lékaře není pouze kontrolovat zdravotní stav a prospívání novorozence, ale také pomoci rodičům získat jistotu v každodenní péči a naučit je rozpoznat situace, kdy už je vhodné požádat o odbornou pomoc.</w:t>
      </w:r>
    </w:p>
    <w:bookmarkEnd w:id="0"/>
    <w:bookmarkEnd w:id="7"/>
    <w:p w14:paraId="22679F5A" w14:textId="77777777" w:rsidR="00800601" w:rsidRPr="001E7BA9" w:rsidRDefault="00800601" w:rsidP="00800601">
      <w:pPr>
        <w:spacing w:before="100" w:beforeAutospacing="1" w:after="100" w:afterAutospacing="1"/>
        <w:rPr>
          <w:rFonts w:ascii="Arial" w:eastAsia="Times New Roman" w:hAnsi="Arial" w:cs="Arial"/>
          <w:color w:val="000000" w:themeColor="text1"/>
          <w:sz w:val="21"/>
          <w:szCs w:val="21"/>
          <w:lang w:eastAsia="cs-CZ"/>
        </w:rPr>
      </w:pPr>
      <w:r w:rsidRPr="001E7BA9">
        <w:rPr>
          <w:rFonts w:ascii="Arial" w:eastAsia="Times New Roman" w:hAnsi="Arial" w:cs="Arial"/>
          <w:b/>
          <w:bCs/>
          <w:color w:val="000000" w:themeColor="text1"/>
          <w:sz w:val="21"/>
          <w:szCs w:val="21"/>
          <w:lang w:eastAsia="cs-CZ"/>
        </w:rPr>
        <w:t xml:space="preserve">Tip </w:t>
      </w:r>
      <w:proofErr w:type="spellStart"/>
      <w:r w:rsidRPr="001E7BA9">
        <w:rPr>
          <w:rFonts w:ascii="Arial" w:eastAsia="Times New Roman" w:hAnsi="Arial" w:cs="Arial"/>
          <w:b/>
          <w:bCs/>
          <w:color w:val="000000" w:themeColor="text1"/>
          <w:sz w:val="21"/>
          <w:szCs w:val="21"/>
          <w:lang w:eastAsia="cs-CZ"/>
        </w:rPr>
        <w:t>na</w:t>
      </w:r>
      <w:proofErr w:type="spellEnd"/>
      <w:r w:rsidRPr="001E7BA9">
        <w:rPr>
          <w:rFonts w:ascii="Arial" w:eastAsia="Times New Roman" w:hAnsi="Arial" w:cs="Arial"/>
          <w:b/>
          <w:bCs/>
          <w:color w:val="000000" w:themeColor="text1"/>
          <w:sz w:val="21"/>
          <w:szCs w:val="21"/>
          <w:lang w:eastAsia="cs-CZ"/>
        </w:rPr>
        <w:t xml:space="preserve"> </w:t>
      </w:r>
      <w:proofErr w:type="spellStart"/>
      <w:r w:rsidRPr="001E7BA9">
        <w:rPr>
          <w:rFonts w:ascii="Arial" w:eastAsia="Times New Roman" w:hAnsi="Arial" w:cs="Arial"/>
          <w:b/>
          <w:bCs/>
          <w:color w:val="000000" w:themeColor="text1"/>
          <w:sz w:val="21"/>
          <w:szCs w:val="21"/>
          <w:lang w:eastAsia="cs-CZ"/>
        </w:rPr>
        <w:t>závěr</w:t>
      </w:r>
      <w:proofErr w:type="spellEnd"/>
      <w:r w:rsidRPr="001E7BA9">
        <w:rPr>
          <w:rFonts w:ascii="Arial" w:eastAsia="Times New Roman" w:hAnsi="Arial" w:cs="Arial"/>
          <w:b/>
          <w:bCs/>
          <w:color w:val="000000" w:themeColor="text1"/>
          <w:sz w:val="21"/>
          <w:szCs w:val="21"/>
          <w:lang w:eastAsia="cs-CZ"/>
        </w:rPr>
        <w:t>:</w:t>
      </w:r>
      <w:r w:rsidRPr="001E7BA9">
        <w:rPr>
          <w:rFonts w:ascii="Arial" w:eastAsia="Times New Roman" w:hAnsi="Arial" w:cs="Arial"/>
          <w:color w:val="000000" w:themeColor="text1"/>
          <w:sz w:val="21"/>
          <w:szCs w:val="21"/>
          <w:lang w:eastAsia="cs-CZ"/>
        </w:rPr>
        <w:t> </w:t>
      </w:r>
      <w:r w:rsidRPr="001E7BA9">
        <w:rPr>
          <w:rFonts w:ascii="Arial" w:eastAsia="Times New Roman" w:hAnsi="Arial" w:cs="Arial"/>
          <w:color w:val="000000" w:themeColor="text1"/>
          <w:sz w:val="21"/>
          <w:szCs w:val="21"/>
          <w:lang w:val="cs-CZ" w:eastAsia="cs-CZ"/>
        </w:rPr>
        <w:t xml:space="preserve">Ještě před odchodem z porodnice je vhodné mít uložený kontakt na dětského lékaře a vědět, kdy a jak se mu po návratu domů ozvat. Nové dětské pacienty přijímají podle aktuální kapacity také ordinace </w:t>
      </w:r>
      <w:proofErr w:type="spellStart"/>
      <w:r w:rsidRPr="001E7BA9">
        <w:rPr>
          <w:rFonts w:ascii="Arial" w:eastAsia="Times New Roman" w:hAnsi="Arial" w:cs="Arial"/>
          <w:color w:val="000000" w:themeColor="text1"/>
          <w:sz w:val="21"/>
          <w:szCs w:val="21"/>
          <w:lang w:val="cs-CZ" w:eastAsia="cs-CZ"/>
        </w:rPr>
        <w:t>MediClinic</w:t>
      </w:r>
      <w:proofErr w:type="spellEnd"/>
      <w:r w:rsidRPr="001E7BA9">
        <w:rPr>
          <w:rFonts w:ascii="Arial" w:eastAsia="Times New Roman" w:hAnsi="Arial" w:cs="Arial"/>
          <w:color w:val="000000" w:themeColor="text1"/>
          <w:sz w:val="21"/>
          <w:szCs w:val="21"/>
          <w:lang w:val="cs-CZ" w:eastAsia="cs-CZ"/>
        </w:rPr>
        <w:t xml:space="preserve"> ve všech krajích České republiky. Rodiče si mohou předem ověřit nejen dostupnost konkrétního pracoviště, ale také způsob první prohlídky, možnosti konzultace a postup při akutních obtížích.</w:t>
      </w:r>
    </w:p>
    <w:p w14:paraId="7E22863B" w14:textId="28A7402F" w:rsidR="0011124C" w:rsidRPr="001E7BA9" w:rsidRDefault="0011124C">
      <w:pPr>
        <w:pStyle w:val="Zkladntext"/>
        <w:rPr>
          <w:rFonts w:ascii="Arial" w:hAnsi="Arial" w:cs="Arial"/>
          <w:color w:val="000000" w:themeColor="text1"/>
          <w:sz w:val="21"/>
          <w:szCs w:val="21"/>
          <w:lang w:val="cs-CZ"/>
        </w:rPr>
      </w:pPr>
    </w:p>
    <w:sectPr w:rsidR="0011124C" w:rsidRPr="001E7BA9">
      <w:footnotePr>
        <w:numRestart w:val="eachSect"/>
      </w:footnotePr>
      <w:pgSz w:w="12240" w:h="15840"/>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onsolas">
    <w:panose1 w:val="020B0609020204030204"/>
    <w:charset w:val="00"/>
    <w:family w:val="modern"/>
    <w:notTrueType/>
    <w:pitch w:val="fixed"/>
    <w:sig w:usb0="E10002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A990"/>
    <w:multiLevelType w:val="multilevel"/>
    <w:tmpl w:val="792AA296"/>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 w16cid:durableId="5532714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3"/>
  <w:doNotDisplayPageBoundaries/>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360"/>
  <w:drawingGridVerticalSpacing w:val="360"/>
  <w:displayHorizontalDrawingGridEvery w:val="0"/>
  <w:displayVerticalDrawingGridEvery w:val="0"/>
  <w:characterSpacingControl w:val="doNotCompress"/>
  <w:footnotePr>
    <w:numRestart w:val="eachSect"/>
  </w:foot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24C"/>
    <w:rsid w:val="0011124C"/>
    <w:rsid w:val="00120E0E"/>
    <w:rsid w:val="001E7BA9"/>
    <w:rsid w:val="002733CF"/>
    <w:rsid w:val="002B3F8F"/>
    <w:rsid w:val="00422DF0"/>
    <w:rsid w:val="00575F1D"/>
    <w:rsid w:val="00766A40"/>
    <w:rsid w:val="00800601"/>
    <w:rsid w:val="00B76287"/>
    <w:rsid w:val="00C25548"/>
    <w:rsid w:val="00C746FE"/>
    <w:rsid w:val="00D33D36"/>
    <w:rsid w:val="00D41A16"/>
    <w:rsid w:val="00E342F6"/>
    <w:rsid w:val="00E50958"/>
    <w:rsid w:val="00E51E61"/>
    <w:rsid w:val="00FF36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278CC"/>
  <w15:docId w15:val="{536FAC35-319C-7844-8C29-444C490E5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zh-CN"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style>
  <w:style w:type="paragraph" w:styleId="Nadpis1">
    <w:name w:val="heading 1"/>
    <w:basedOn w:val="Normln"/>
    <w:next w:val="Zkladntext"/>
    <w:link w:val="Nadpis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Zkladntext"/>
    <w:link w:val="Nadpis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Zkladntext"/>
    <w:link w:val="Nadpis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Zkladntext"/>
    <w:link w:val="Nadpis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Zkladntext"/>
    <w:link w:val="Nadpis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Zkladntext"/>
    <w:link w:val="Nadpis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Zkladntext"/>
    <w:link w:val="Nadpis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Zkladntext"/>
    <w:link w:val="Nadpis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Zkladntext"/>
    <w:link w:val="Nadpis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qFormat/>
    <w:pPr>
      <w:spacing w:before="180" w:after="180"/>
    </w:pPr>
  </w:style>
  <w:style w:type="paragraph" w:customStyle="1" w:styleId="FirstParagraph">
    <w:name w:val="First Paragraph"/>
    <w:basedOn w:val="Zkladntext"/>
    <w:next w:val="Zkladntext"/>
    <w:qFormat/>
  </w:style>
  <w:style w:type="paragraph" w:customStyle="1" w:styleId="Compact">
    <w:name w:val="Compact"/>
    <w:basedOn w:val="Zkladntext"/>
    <w:qFormat/>
    <w:pPr>
      <w:spacing w:before="36" w:after="36"/>
    </w:pPr>
  </w:style>
  <w:style w:type="paragraph" w:styleId="Nzev">
    <w:name w:val="Title"/>
    <w:basedOn w:val="Normln"/>
    <w:next w:val="Zkladntext"/>
    <w:link w:val="NzevChar"/>
    <w:uiPriority w:val="10"/>
    <w:qFormat/>
    <w:rsid w:val="00A10FD9"/>
    <w:pPr>
      <w:spacing w:after="80"/>
      <w:contextualSpacing/>
      <w:jc w:val="center"/>
    </w:pPr>
    <w:rPr>
      <w:rFonts w:asciiTheme="majorHAnsi" w:eastAsiaTheme="majorEastAsia" w:hAnsiTheme="majorHAnsi" w:cstheme="majorBidi"/>
      <w:sz w:val="56"/>
      <w:szCs w:val="56"/>
    </w:rPr>
  </w:style>
  <w:style w:type="character" w:customStyle="1" w:styleId="NzevChar">
    <w:name w:val="Název Char"/>
    <w:basedOn w:val="Standardnpsmoodstavce"/>
    <w:link w:val="Nzev"/>
    <w:uiPriority w:val="10"/>
    <w:rsid w:val="00A10FD9"/>
    <w:rPr>
      <w:rFonts w:asciiTheme="majorHAnsi" w:eastAsiaTheme="majorEastAsia" w:hAnsiTheme="majorHAnsi" w:cstheme="majorBidi"/>
      <w:sz w:val="56"/>
      <w:szCs w:val="56"/>
    </w:rPr>
  </w:style>
  <w:style w:type="paragraph" w:styleId="Podnadpis">
    <w:name w:val="Subtitle"/>
    <w:basedOn w:val="Nzev"/>
    <w:next w:val="Zkladntext"/>
    <w:link w:val="PodnadpisChar"/>
    <w:uiPriority w:val="11"/>
    <w:qFormat/>
    <w:rsid w:val="00A10FD9"/>
    <w:pPr>
      <w:numPr>
        <w:ilvl w:val="1"/>
      </w:numPr>
    </w:pPr>
    <w:rPr>
      <w:spacing w:val="15"/>
      <w:sz w:val="28"/>
      <w:szCs w:val="28"/>
    </w:rPr>
  </w:style>
  <w:style w:type="character" w:customStyle="1" w:styleId="PodnadpisChar">
    <w:name w:val="Podnadpis Char"/>
    <w:basedOn w:val="Standardnpsmoodstavce"/>
    <w:link w:val="Podnadpis"/>
    <w:uiPriority w:val="11"/>
    <w:rsid w:val="00A10FD9"/>
    <w:rPr>
      <w:rFonts w:eastAsiaTheme="majorEastAsia" w:cstheme="majorBidi"/>
      <w:color w:val="595959" w:themeColor="text1" w:themeTint="A6"/>
      <w:spacing w:val="15"/>
      <w:sz w:val="28"/>
      <w:szCs w:val="28"/>
    </w:rPr>
  </w:style>
  <w:style w:type="paragraph" w:customStyle="1" w:styleId="Author">
    <w:name w:val="Author"/>
    <w:basedOn w:val="Nzev"/>
    <w:next w:val="Zkladntext"/>
    <w:qFormat/>
    <w:pPr>
      <w:keepNext/>
      <w:keepLines/>
    </w:pPr>
    <w:rPr>
      <w:sz w:val="24"/>
      <w:szCs w:val="24"/>
    </w:rPr>
  </w:style>
  <w:style w:type="paragraph" w:styleId="Datum">
    <w:name w:val="Date"/>
    <w:basedOn w:val="Nzev"/>
    <w:next w:val="Zkladntext"/>
    <w:qFormat/>
    <w:pPr>
      <w:keepNext/>
      <w:keepLines/>
    </w:pPr>
    <w:rPr>
      <w:sz w:val="24"/>
      <w:szCs w:val="24"/>
    </w:rPr>
  </w:style>
  <w:style w:type="paragraph" w:customStyle="1" w:styleId="AbstractTitle">
    <w:name w:val="Abstract Title"/>
    <w:basedOn w:val="Normln"/>
    <w:next w:val="Abstract"/>
    <w:qFormat/>
    <w:pPr>
      <w:keepNext/>
      <w:keepLines/>
      <w:spacing w:before="300" w:after="0"/>
      <w:jc w:val="center"/>
    </w:pPr>
    <w:rPr>
      <w:b/>
      <w:sz w:val="20"/>
      <w:szCs w:val="20"/>
    </w:rPr>
  </w:style>
  <w:style w:type="paragraph" w:customStyle="1" w:styleId="Abstract">
    <w:name w:val="Abstract"/>
    <w:basedOn w:val="Normln"/>
    <w:next w:val="Zkladntext"/>
    <w:qFormat/>
    <w:pPr>
      <w:keepNext/>
      <w:keepLines/>
      <w:spacing w:before="100" w:after="300"/>
    </w:pPr>
    <w:rPr>
      <w:sz w:val="20"/>
      <w:szCs w:val="20"/>
    </w:rPr>
  </w:style>
  <w:style w:type="paragraph" w:styleId="Bibliografie">
    <w:name w:val="Bibliography"/>
    <w:basedOn w:val="Normln"/>
    <w:qFormat/>
  </w:style>
  <w:style w:type="character" w:customStyle="1" w:styleId="Nadpis1Char">
    <w:name w:val="Nadpis 1 Char"/>
    <w:basedOn w:val="Standardnpsmoodstavce"/>
    <w:link w:val="Nadpis1"/>
    <w:uiPriority w:val="9"/>
    <w:rsid w:val="00A10FD9"/>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A10FD9"/>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A10FD9"/>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A10FD9"/>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A10FD9"/>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10FD9"/>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10FD9"/>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10FD9"/>
    <w:rPr>
      <w:rFonts w:eastAsiaTheme="majorEastAsia" w:cstheme="majorBidi"/>
      <w:color w:val="272727" w:themeColor="text1" w:themeTint="D8"/>
    </w:rPr>
  </w:style>
  <w:style w:type="paragraph" w:styleId="Textvbloku">
    <w:name w:val="Block Text"/>
    <w:basedOn w:val="Zkladntext"/>
    <w:next w:val="Zkladntext"/>
    <w:uiPriority w:val="9"/>
    <w:unhideWhenUsed/>
    <w:qFormat/>
    <w:pPr>
      <w:spacing w:before="100" w:after="100"/>
      <w:ind w:left="480" w:right="480"/>
    </w:pPr>
  </w:style>
  <w:style w:type="paragraph" w:styleId="Textpoznpodarou">
    <w:name w:val="footnote text"/>
    <w:basedOn w:val="Normln"/>
    <w:uiPriority w:val="9"/>
    <w:unhideWhenUsed/>
    <w:qFormat/>
  </w:style>
  <w:style w:type="paragraph" w:customStyle="1" w:styleId="FootnoteBlockText">
    <w:name w:val="Footnote Block Text"/>
    <w:basedOn w:val="Textpoznpodarou"/>
    <w:next w:val="Textpoznpodarou"/>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ln"/>
    <w:next w:val="Definition"/>
    <w:pPr>
      <w:keepNext/>
      <w:keepLines/>
      <w:spacing w:after="0"/>
    </w:pPr>
    <w:rPr>
      <w:b/>
    </w:rPr>
  </w:style>
  <w:style w:type="paragraph" w:customStyle="1" w:styleId="Definition">
    <w:name w:val="Definition"/>
    <w:basedOn w:val="Normln"/>
  </w:style>
  <w:style w:type="paragraph" w:styleId="Titulek">
    <w:name w:val="caption"/>
    <w:basedOn w:val="Normln"/>
    <w:link w:val="TitulekChar"/>
    <w:pPr>
      <w:spacing w:after="120"/>
    </w:pPr>
    <w:rPr>
      <w:i/>
    </w:rPr>
  </w:style>
  <w:style w:type="paragraph" w:customStyle="1" w:styleId="TableCaption">
    <w:name w:val="Table Caption"/>
    <w:basedOn w:val="Titulek"/>
    <w:pPr>
      <w:keepNext/>
    </w:pPr>
  </w:style>
  <w:style w:type="paragraph" w:customStyle="1" w:styleId="ImageCaption">
    <w:name w:val="Image Caption"/>
    <w:basedOn w:val="Titulek"/>
  </w:style>
  <w:style w:type="paragraph" w:customStyle="1" w:styleId="Figure">
    <w:name w:val="Figure"/>
    <w:basedOn w:val="Normln"/>
  </w:style>
  <w:style w:type="paragraph" w:customStyle="1" w:styleId="CaptionedFigure">
    <w:name w:val="Captioned Figure"/>
    <w:basedOn w:val="Figure"/>
    <w:pPr>
      <w:keepNext/>
    </w:pPr>
  </w:style>
  <w:style w:type="character" w:customStyle="1" w:styleId="TitulekChar">
    <w:name w:val="Titulek Char"/>
    <w:basedOn w:val="Standardnpsmoodstavce"/>
    <w:link w:val="Titulek"/>
  </w:style>
  <w:style w:type="character" w:customStyle="1" w:styleId="VerbatimChar">
    <w:name w:val="Verbatim Char"/>
    <w:basedOn w:val="TitulekChar"/>
    <w:link w:val="SourceCode"/>
    <w:rPr>
      <w:rFonts w:ascii="Consolas" w:hAnsi="Consolas"/>
      <w:sz w:val="22"/>
    </w:rPr>
  </w:style>
  <w:style w:type="character" w:customStyle="1" w:styleId="SectionNumber">
    <w:name w:val="Section Number"/>
    <w:basedOn w:val="TitulekChar"/>
  </w:style>
  <w:style w:type="character" w:styleId="Znakapoznpodarou">
    <w:name w:val="footnote reference"/>
    <w:basedOn w:val="TitulekChar"/>
    <w:rPr>
      <w:vertAlign w:val="superscript"/>
    </w:rPr>
  </w:style>
  <w:style w:type="character" w:styleId="Hypertextovodkaz">
    <w:name w:val="Hyperlink"/>
    <w:basedOn w:val="TitulekChar"/>
    <w:rPr>
      <w:color w:val="156082" w:themeColor="accent1"/>
    </w:rPr>
  </w:style>
  <w:style w:type="paragraph" w:styleId="Nadpisobsahu">
    <w:name w:val="TOC Heading"/>
    <w:basedOn w:val="Nadpis1"/>
    <w:next w:val="Zkladntext"/>
    <w:uiPriority w:val="39"/>
    <w:unhideWhenUsed/>
    <w:qFormat/>
    <w:pPr>
      <w:spacing w:before="240" w:line="259" w:lineRule="auto"/>
      <w:outlineLvl w:val="9"/>
    </w:pPr>
  </w:style>
  <w:style w:type="paragraph" w:customStyle="1" w:styleId="SourceCode">
    <w:name w:val="Source Code"/>
    <w:basedOn w:val="Normln"/>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1351</Words>
  <Characters>8004</Characters>
  <Application>Microsoft Office Word</Application>
  <DocSecurity>0</DocSecurity>
  <Lines>127</Lines>
  <Paragraphs>40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Irena Petrackova</dc:creator>
  <cp:keywords/>
  <cp:lastModifiedBy>Michal Hoblík</cp:lastModifiedBy>
  <cp:revision>3</cp:revision>
  <dcterms:created xsi:type="dcterms:W3CDTF">2026-09-08T10:54:00Z</dcterms:created>
  <dcterms:modified xsi:type="dcterms:W3CDTF">2026-09-08T11:02:00Z</dcterms:modified>
</cp:coreProperties>
</file>