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66DDC" w:rsidRDefault="00000000">
      <w:pPr>
        <w:spacing w:after="280"/>
        <w:jc w:val="center"/>
        <w:rPr>
          <w:rFonts w:ascii="Arial" w:eastAsia="Arial" w:hAnsi="Arial" w:cs="Arial"/>
          <w:b/>
          <w:bCs/>
          <w:color w:val="000000"/>
          <w:sz w:val="28"/>
          <w:szCs w:val="28"/>
        </w:rPr>
      </w:pPr>
      <w:r>
        <w:rPr>
          <w:rFonts w:ascii="Arial" w:eastAsia="Arial" w:hAnsi="Arial" w:cs="Arial"/>
          <w:b/>
          <w:bCs/>
          <w:color w:val="000000"/>
          <w:sz w:val="28"/>
          <w:szCs w:val="28"/>
        </w:rPr>
        <w:t xml:space="preserve">SOS tlačítko už nestačí. Bezpečí seniora doma </w:t>
      </w:r>
      <w:r>
        <w:rPr>
          <w:rFonts w:ascii="Arial" w:eastAsia="Arial" w:hAnsi="Arial" w:cs="Arial"/>
          <w:b/>
          <w:bCs/>
          <w:color w:val="000000"/>
          <w:sz w:val="28"/>
          <w:szCs w:val="28"/>
        </w:rPr>
        <w:br/>
        <w:t>skládají údaje z několika zařízení</w:t>
      </w:r>
    </w:p>
    <w:p w14:paraId="00000002" w14:textId="77777777" w:rsidR="00266DDC" w:rsidRDefault="00266DDC">
      <w:pPr>
        <w:spacing w:before="280" w:after="280"/>
        <w:rPr>
          <w:rFonts w:ascii="Arial" w:eastAsia="Arial" w:hAnsi="Arial" w:cs="Arial"/>
          <w:b/>
          <w:bCs/>
          <w:color w:val="000000"/>
          <w:sz w:val="22"/>
          <w:szCs w:val="22"/>
        </w:rPr>
      </w:pPr>
    </w:p>
    <w:p w14:paraId="00000003" w14:textId="62E0D86C" w:rsidR="00266DDC" w:rsidRDefault="00000000">
      <w:pPr>
        <w:spacing w:before="280" w:after="280"/>
        <w:rPr>
          <w:rFonts w:ascii="Arial" w:eastAsia="Arial" w:hAnsi="Arial" w:cs="Arial"/>
          <w:color w:val="000000"/>
          <w:sz w:val="22"/>
          <w:szCs w:val="22"/>
        </w:rPr>
      </w:pPr>
      <w:r>
        <w:rPr>
          <w:rFonts w:ascii="Arial" w:eastAsia="Arial" w:hAnsi="Arial" w:cs="Arial"/>
          <w:b/>
          <w:bCs/>
          <w:color w:val="000000"/>
          <w:sz w:val="22"/>
          <w:szCs w:val="22"/>
        </w:rPr>
        <w:t xml:space="preserve">Praha, </w:t>
      </w:r>
      <w:r w:rsidR="00C94CDB">
        <w:rPr>
          <w:rFonts w:ascii="Arial" w:eastAsia="Arial" w:hAnsi="Arial" w:cs="Arial"/>
          <w:b/>
          <w:bCs/>
          <w:sz w:val="22"/>
          <w:szCs w:val="22"/>
        </w:rPr>
        <w:t>30</w:t>
      </w:r>
      <w:r>
        <w:rPr>
          <w:rFonts w:ascii="Arial" w:eastAsia="Arial" w:hAnsi="Arial" w:cs="Arial"/>
          <w:b/>
          <w:bCs/>
          <w:color w:val="000000"/>
          <w:sz w:val="22"/>
          <w:szCs w:val="22"/>
        </w:rPr>
        <w:t xml:space="preserve">. </w:t>
      </w:r>
      <w:r>
        <w:rPr>
          <w:rFonts w:ascii="Arial" w:eastAsia="Arial" w:hAnsi="Arial" w:cs="Arial"/>
          <w:b/>
          <w:bCs/>
          <w:sz w:val="22"/>
          <w:szCs w:val="22"/>
        </w:rPr>
        <w:t>září</w:t>
      </w:r>
      <w:r>
        <w:rPr>
          <w:rFonts w:ascii="Arial" w:eastAsia="Arial" w:hAnsi="Arial" w:cs="Arial"/>
          <w:b/>
          <w:bCs/>
          <w:color w:val="000000"/>
          <w:sz w:val="22"/>
          <w:szCs w:val="22"/>
        </w:rPr>
        <w:t xml:space="preserve"> 2026 – Tísňové tlačítko má senior při sobě a v případě potřeby jím přivolá pomoc. Co se ale děje ve chvíli, kdy ho nedokáže stisknout? Bezpečnější domácnost dnes mohou tvořit také čidla pohybu, senzor na dveřích, zařízení upozorňující na únik vody nebo podložka pod matrací, která sleduje dech a tep. Jednotlivé prvky lze přizpůsobit tomu, jak člověk žije a jakou podporu potřebuje. Informace z nich mohou dostávat blízcí nebo asistenční centrum.</w:t>
      </w:r>
    </w:p>
    <w:p w14:paraId="00000004" w14:textId="77777777" w:rsidR="00266DDC" w:rsidRDefault="00000000">
      <w:pPr>
        <w:spacing w:before="280" w:after="280"/>
        <w:rPr>
          <w:rFonts w:ascii="Arial" w:eastAsia="Arial" w:hAnsi="Arial" w:cs="Arial"/>
          <w:color w:val="000000"/>
          <w:sz w:val="22"/>
          <w:szCs w:val="22"/>
        </w:rPr>
      </w:pPr>
      <w:r>
        <w:rPr>
          <w:rFonts w:ascii="Arial" w:eastAsia="Arial" w:hAnsi="Arial" w:cs="Arial"/>
          <w:color w:val="000000"/>
          <w:sz w:val="22"/>
          <w:szCs w:val="22"/>
        </w:rPr>
        <w:t>Senioři často chtějí zůstat ve vlastním bytě i ve chvíli, kdy se začnou hůře pohybovat nebo mají zdravotní potíže. Jejich rodiny zase potřebují vědět, že si v případě nouze dokážou přivolat pomoc. Základem tísňové péče organizace Dohled na dosah je SOS tlačítko, které člověk nosí na zápěstí nebo na krku. Po jeho stisknutí se hlasově spojí s operátorem. Vedle něj však mohou v domácnosti pomáhat i zařízení, kterých si senior při běžném dni téměř nevšimne.</w:t>
      </w:r>
    </w:p>
    <w:p w14:paraId="00000005" w14:textId="77777777" w:rsidR="00266DDC" w:rsidRDefault="00000000">
      <w:pPr>
        <w:spacing w:before="280" w:after="280"/>
        <w:rPr>
          <w:rFonts w:ascii="Arial" w:eastAsia="Arial" w:hAnsi="Arial" w:cs="Arial"/>
          <w:i/>
          <w:iCs/>
          <w:color w:val="000000"/>
          <w:sz w:val="22"/>
          <w:szCs w:val="22"/>
        </w:rPr>
      </w:pPr>
      <w:r>
        <w:rPr>
          <w:rFonts w:ascii="Arial" w:eastAsia="Arial" w:hAnsi="Arial" w:cs="Arial"/>
          <w:i/>
          <w:iCs/>
          <w:color w:val="000000"/>
          <w:sz w:val="22"/>
          <w:szCs w:val="22"/>
        </w:rPr>
        <w:t xml:space="preserve">„Tlačítko dává člověku možnost okamžitě si říct o pomoc a pro řadu klientů je to nejdůležitější zařízení. Další technologie mají smysl tam, kde potřebujeme vědět i o situacích, které senior sám nemusí nahlásit. Vždy ale záleží na jeho potřebách a na tom, co je ochoten ve své domácnosti používat,“ </w:t>
      </w:r>
      <w:r>
        <w:rPr>
          <w:rFonts w:ascii="Arial" w:eastAsia="Arial" w:hAnsi="Arial" w:cs="Arial"/>
          <w:color w:val="000000"/>
          <w:sz w:val="22"/>
          <w:szCs w:val="22"/>
        </w:rPr>
        <w:t>ř</w:t>
      </w:r>
      <w:r>
        <w:rPr>
          <w:rFonts w:ascii="Arial" w:eastAsia="Arial" w:hAnsi="Arial" w:cs="Arial"/>
          <w:i/>
          <w:iCs/>
          <w:color w:val="000000"/>
          <w:sz w:val="22"/>
          <w:szCs w:val="22"/>
        </w:rPr>
        <w:t>íká Viktor Kubát, zakladatel organizace Dohled na dosah.</w:t>
      </w:r>
    </w:p>
    <w:p w14:paraId="00000006" w14:textId="77777777" w:rsidR="00266DDC" w:rsidRDefault="00000000">
      <w:pPr>
        <w:spacing w:before="280" w:after="280"/>
        <w:rPr>
          <w:rFonts w:ascii="Arial" w:eastAsia="Arial" w:hAnsi="Arial" w:cs="Arial"/>
          <w:b/>
          <w:bCs/>
          <w:color w:val="000000"/>
          <w:sz w:val="22"/>
          <w:szCs w:val="22"/>
        </w:rPr>
      </w:pPr>
      <w:r>
        <w:rPr>
          <w:rFonts w:ascii="Arial" w:eastAsia="Arial" w:hAnsi="Arial" w:cs="Arial"/>
          <w:b/>
          <w:bCs/>
          <w:color w:val="000000"/>
          <w:sz w:val="22"/>
          <w:szCs w:val="22"/>
        </w:rPr>
        <w:t>Od postele přes berli až po dveře</w:t>
      </w:r>
    </w:p>
    <w:p w14:paraId="00000007" w14:textId="77777777" w:rsidR="00266DDC" w:rsidRDefault="00000000">
      <w:pPr>
        <w:spacing w:before="280" w:after="280"/>
        <w:rPr>
          <w:rFonts w:ascii="Arial" w:eastAsia="Arial" w:hAnsi="Arial" w:cs="Arial"/>
          <w:color w:val="000000"/>
          <w:sz w:val="22"/>
          <w:szCs w:val="22"/>
        </w:rPr>
      </w:pPr>
      <w:r>
        <w:rPr>
          <w:rFonts w:ascii="Arial" w:eastAsia="Arial" w:hAnsi="Arial" w:cs="Arial"/>
          <w:color w:val="000000"/>
          <w:sz w:val="22"/>
          <w:szCs w:val="22"/>
        </w:rPr>
        <w:t>Jedno z možných zařízení se umisťuje pod matraci. Podložka sleduje dechovou a tepovou frekvenci a může upozornit na jejich změnu. Senior si před spaním nemusí nasazovat hodinky ani nic zapínat. Jde o způsob, jak získat informaci o vybraných hodnotách během noci; případnou změnu je vždy potřeba zasadit do konkrétní situace člověka.</w:t>
      </w:r>
    </w:p>
    <w:p w14:paraId="00000008" w14:textId="77777777" w:rsidR="00266DDC" w:rsidRDefault="00000000">
      <w:pPr>
        <w:spacing w:before="280" w:after="280"/>
        <w:rPr>
          <w:rFonts w:ascii="Arial" w:eastAsia="Arial" w:hAnsi="Arial" w:cs="Arial"/>
          <w:color w:val="000000"/>
          <w:sz w:val="22"/>
          <w:szCs w:val="22"/>
        </w:rPr>
      </w:pPr>
      <w:r>
        <w:rPr>
          <w:rFonts w:ascii="Arial" w:eastAsia="Arial" w:hAnsi="Arial" w:cs="Arial"/>
          <w:color w:val="000000"/>
          <w:sz w:val="22"/>
          <w:szCs w:val="22"/>
        </w:rPr>
        <w:t>Pohybová čidla mohou pomoci sledovat aktivitu v různých částech bytu. Další senzor lze připevnit k předmětu, který člověk pravidelně používá – třeba k berli. Zaznamená její pohyb, a poskytne tak dílčí informaci o tom, že se klient vydal po bytě. Smyslem není sledovat každý jeho krok. Podstatné je vědět, zda nastala situace, kterou je potřeba ověřit.</w:t>
      </w:r>
    </w:p>
    <w:p w14:paraId="00000009" w14:textId="77777777" w:rsidR="00266DDC" w:rsidRDefault="00000000">
      <w:pPr>
        <w:spacing w:before="280" w:after="280"/>
        <w:rPr>
          <w:rFonts w:ascii="Arial" w:eastAsia="Arial" w:hAnsi="Arial" w:cs="Arial"/>
          <w:i/>
          <w:iCs/>
          <w:color w:val="000000"/>
          <w:sz w:val="22"/>
          <w:szCs w:val="22"/>
        </w:rPr>
      </w:pPr>
      <w:r>
        <w:rPr>
          <w:rFonts w:ascii="Arial" w:eastAsia="Arial" w:hAnsi="Arial" w:cs="Arial"/>
          <w:i/>
          <w:iCs/>
          <w:color w:val="000000"/>
          <w:sz w:val="22"/>
          <w:szCs w:val="22"/>
        </w:rPr>
        <w:t xml:space="preserve">„Samotné upozornění ještě neříká, co se stalo. Pokud se například změní aktivita v bytě, pracovník musí vzít v úvahu běžný režim klienta, případně se s ním spojit a zjistit, zda je v pořádku. Technologie nám pomáhá všimnout si změny, na kterou pak může navázat lidská pomoc,“ vysvětluje </w:t>
      </w:r>
      <w:r>
        <w:rPr>
          <w:rFonts w:ascii="Arial" w:eastAsia="Arial" w:hAnsi="Arial" w:cs="Arial"/>
          <w:i/>
          <w:iCs/>
          <w:sz w:val="22"/>
          <w:szCs w:val="22"/>
        </w:rPr>
        <w:t xml:space="preserve">ředitelka </w:t>
      </w:r>
      <w:r>
        <w:rPr>
          <w:rFonts w:ascii="Arial" w:eastAsia="Arial" w:hAnsi="Arial" w:cs="Arial"/>
          <w:color w:val="222222"/>
          <w:sz w:val="26"/>
          <w:szCs w:val="26"/>
        </w:rPr>
        <w:t>rozvoje služeb a kvality</w:t>
      </w:r>
      <w:r>
        <w:rPr>
          <w:rFonts w:ascii="Arial" w:eastAsia="Arial" w:hAnsi="Arial" w:cs="Arial"/>
          <w:i/>
          <w:iCs/>
          <w:sz w:val="22"/>
          <w:szCs w:val="22"/>
        </w:rPr>
        <w:t xml:space="preserve"> </w:t>
      </w:r>
      <w:r>
        <w:rPr>
          <w:rFonts w:ascii="Arial" w:eastAsia="Arial" w:hAnsi="Arial" w:cs="Arial"/>
          <w:i/>
          <w:iCs/>
          <w:color w:val="000000"/>
          <w:sz w:val="22"/>
          <w:szCs w:val="22"/>
        </w:rPr>
        <w:t>Veronika Svěráková z organizace Dohled na dosah.</w:t>
      </w:r>
    </w:p>
    <w:p w14:paraId="0000000A" w14:textId="77777777" w:rsidR="00266DDC" w:rsidRDefault="00000000">
      <w:pPr>
        <w:spacing w:before="280" w:after="280"/>
        <w:rPr>
          <w:rFonts w:ascii="Arial" w:eastAsia="Arial" w:hAnsi="Arial" w:cs="Arial"/>
          <w:b/>
          <w:bCs/>
          <w:color w:val="000000"/>
          <w:sz w:val="22"/>
          <w:szCs w:val="22"/>
        </w:rPr>
      </w:pPr>
      <w:r>
        <w:rPr>
          <w:rFonts w:ascii="Arial" w:eastAsia="Arial" w:hAnsi="Arial" w:cs="Arial"/>
          <w:b/>
          <w:bCs/>
          <w:color w:val="000000"/>
          <w:sz w:val="22"/>
          <w:szCs w:val="22"/>
        </w:rPr>
        <w:t>Pomoc se může týkat i samotného bytu</w:t>
      </w:r>
    </w:p>
    <w:p w14:paraId="0000000B" w14:textId="77777777" w:rsidR="00266DDC" w:rsidRDefault="00000000">
      <w:pPr>
        <w:spacing w:before="280" w:after="280"/>
        <w:rPr>
          <w:rFonts w:ascii="Arial" w:eastAsia="Arial" w:hAnsi="Arial" w:cs="Arial"/>
          <w:color w:val="000000"/>
          <w:sz w:val="22"/>
          <w:szCs w:val="22"/>
        </w:rPr>
      </w:pPr>
      <w:r>
        <w:rPr>
          <w:rFonts w:ascii="Arial" w:eastAsia="Arial" w:hAnsi="Arial" w:cs="Arial"/>
          <w:color w:val="000000"/>
          <w:sz w:val="22"/>
          <w:szCs w:val="22"/>
        </w:rPr>
        <w:t>Magnetický senzor umístěný na dveřích nebo okně zaznamená jejich otevření. Podle nastavení může upozornit například na to, že dveře zůstaly delší dobu otevřené. Čidlo u pračky či v koupelně zase může upozornit na únik vody dříve, než způsobí větší škodu. Pro člověka se sníženou pohyblivostí může být obtížné takovou situaci rychle vyřešit nebo vůbec zjistit, že nastala.</w:t>
      </w:r>
    </w:p>
    <w:p w14:paraId="0000000C" w14:textId="77777777" w:rsidR="00266DDC" w:rsidRDefault="00000000">
      <w:pPr>
        <w:spacing w:before="280" w:after="280"/>
        <w:rPr>
          <w:rFonts w:ascii="Arial" w:eastAsia="Arial" w:hAnsi="Arial" w:cs="Arial"/>
          <w:color w:val="000000"/>
          <w:sz w:val="22"/>
          <w:szCs w:val="22"/>
        </w:rPr>
      </w:pPr>
      <w:r>
        <w:rPr>
          <w:rFonts w:ascii="Arial" w:eastAsia="Arial" w:hAnsi="Arial" w:cs="Arial"/>
          <w:color w:val="000000"/>
          <w:sz w:val="22"/>
          <w:szCs w:val="22"/>
        </w:rPr>
        <w:t xml:space="preserve">Technologie mohou seniorovi také usnadnit běžné činnosti. Dálkové ovládání světla mu například umožní rozsvítit, nebo zhasnout, aniž by musel vstávat z postele. Právě drobné </w:t>
      </w:r>
      <w:r>
        <w:rPr>
          <w:rFonts w:ascii="Arial" w:eastAsia="Arial" w:hAnsi="Arial" w:cs="Arial"/>
          <w:color w:val="000000"/>
          <w:sz w:val="22"/>
          <w:szCs w:val="22"/>
        </w:rPr>
        <w:lastRenderedPageBreak/>
        <w:t xml:space="preserve">úpravy každodenního života mohou mít pro samostatnost </w:t>
      </w:r>
      <w:r>
        <w:rPr>
          <w:rFonts w:ascii="Arial" w:eastAsia="Arial" w:hAnsi="Arial" w:cs="Arial"/>
          <w:sz w:val="22"/>
          <w:szCs w:val="22"/>
        </w:rPr>
        <w:t>v domácím prostředí</w:t>
      </w:r>
      <w:r>
        <w:rPr>
          <w:rFonts w:ascii="Arial" w:eastAsia="Arial" w:hAnsi="Arial" w:cs="Arial"/>
          <w:color w:val="000000"/>
          <w:sz w:val="22"/>
          <w:szCs w:val="22"/>
        </w:rPr>
        <w:t xml:space="preserve"> velký význam.</w:t>
      </w:r>
    </w:p>
    <w:p w14:paraId="0000000D" w14:textId="77777777" w:rsidR="00266DDC" w:rsidRDefault="00000000">
      <w:pPr>
        <w:spacing w:before="280" w:after="280"/>
        <w:rPr>
          <w:rFonts w:ascii="Arial" w:eastAsia="Arial" w:hAnsi="Arial" w:cs="Arial"/>
          <w:i/>
          <w:iCs/>
          <w:color w:val="000000"/>
          <w:sz w:val="22"/>
          <w:szCs w:val="22"/>
        </w:rPr>
      </w:pPr>
      <w:r>
        <w:rPr>
          <w:rFonts w:ascii="Arial" w:eastAsia="Arial" w:hAnsi="Arial" w:cs="Arial"/>
          <w:i/>
          <w:iCs/>
          <w:color w:val="000000"/>
          <w:sz w:val="22"/>
          <w:szCs w:val="22"/>
        </w:rPr>
        <w:t xml:space="preserve">„Bezpečí není jen otázka náhlého zhoršení zdravotního stavu. Senior potřebuje zvládat i běžný provoz domácnosti. Někde je důležitá informace o otevřených dveřích, jinde upozornění na vodu nebo možnost ovládat světlo z postele. Proto v Dohledu na dosah neskládáme všem </w:t>
      </w:r>
      <w:r>
        <w:rPr>
          <w:rFonts w:ascii="Arial" w:eastAsia="Arial" w:hAnsi="Arial" w:cs="Arial"/>
          <w:i/>
          <w:iCs/>
          <w:sz w:val="22"/>
          <w:szCs w:val="22"/>
        </w:rPr>
        <w:t>klientům</w:t>
      </w:r>
      <w:r>
        <w:rPr>
          <w:rFonts w:ascii="Arial" w:eastAsia="Arial" w:hAnsi="Arial" w:cs="Arial"/>
          <w:i/>
          <w:iCs/>
          <w:color w:val="000000"/>
          <w:sz w:val="22"/>
          <w:szCs w:val="22"/>
        </w:rPr>
        <w:t xml:space="preserve"> stejnou sestavu zařízení, ale snažíme se </w:t>
      </w:r>
      <w:r>
        <w:rPr>
          <w:rFonts w:ascii="Arial" w:eastAsia="Arial" w:hAnsi="Arial" w:cs="Arial"/>
          <w:i/>
          <w:iCs/>
          <w:sz w:val="22"/>
          <w:szCs w:val="22"/>
        </w:rPr>
        <w:t>poskytovat péči každému na míru</w:t>
      </w:r>
      <w:r>
        <w:rPr>
          <w:rFonts w:ascii="Arial" w:eastAsia="Arial" w:hAnsi="Arial" w:cs="Arial"/>
          <w:i/>
          <w:iCs/>
          <w:color w:val="000000"/>
          <w:sz w:val="22"/>
          <w:szCs w:val="22"/>
        </w:rPr>
        <w:t xml:space="preserve">,“ </w:t>
      </w:r>
      <w:r>
        <w:rPr>
          <w:rFonts w:ascii="Arial" w:eastAsia="Arial" w:hAnsi="Arial" w:cs="Arial"/>
          <w:i/>
          <w:iCs/>
          <w:sz w:val="22"/>
          <w:szCs w:val="22"/>
        </w:rPr>
        <w:t>dodává</w:t>
      </w:r>
      <w:r>
        <w:rPr>
          <w:rFonts w:ascii="Arial" w:eastAsia="Arial" w:hAnsi="Arial" w:cs="Arial"/>
          <w:i/>
          <w:iCs/>
          <w:color w:val="000000"/>
          <w:sz w:val="22"/>
          <w:szCs w:val="22"/>
        </w:rPr>
        <w:t xml:space="preserve"> Viktor Kubát.</w:t>
      </w:r>
    </w:p>
    <w:p w14:paraId="0000000E" w14:textId="77777777" w:rsidR="00266DDC" w:rsidRDefault="00000000">
      <w:pPr>
        <w:spacing w:before="280" w:after="280"/>
        <w:rPr>
          <w:rFonts w:ascii="Arial" w:eastAsia="Arial" w:hAnsi="Arial" w:cs="Arial"/>
          <w:b/>
          <w:bCs/>
          <w:color w:val="000000"/>
          <w:sz w:val="22"/>
          <w:szCs w:val="22"/>
        </w:rPr>
      </w:pPr>
      <w:r>
        <w:rPr>
          <w:rFonts w:ascii="Arial" w:eastAsia="Arial" w:hAnsi="Arial" w:cs="Arial"/>
          <w:b/>
          <w:bCs/>
          <w:color w:val="000000"/>
          <w:sz w:val="22"/>
          <w:szCs w:val="22"/>
        </w:rPr>
        <w:t>Rozhodující je, kdo na upozornění reaguje</w:t>
      </w:r>
    </w:p>
    <w:p w14:paraId="0000000F" w14:textId="68EAD4EB" w:rsidR="00266DDC" w:rsidRDefault="00000000">
      <w:pPr>
        <w:spacing w:before="280" w:after="280"/>
        <w:rPr>
          <w:rFonts w:ascii="Arial" w:eastAsia="Arial" w:hAnsi="Arial" w:cs="Arial"/>
          <w:color w:val="000000"/>
          <w:sz w:val="22"/>
          <w:szCs w:val="22"/>
        </w:rPr>
      </w:pPr>
      <w:r>
        <w:rPr>
          <w:rFonts w:ascii="Arial" w:eastAsia="Arial" w:hAnsi="Arial" w:cs="Arial"/>
          <w:color w:val="000000"/>
          <w:sz w:val="22"/>
          <w:szCs w:val="22"/>
        </w:rPr>
        <w:t xml:space="preserve">Údaje ze senzorů mohou podle nastavení směřovat k rodině nebo do asistenčního centra, jako je </w:t>
      </w:r>
      <w:r>
        <w:rPr>
          <w:rFonts w:ascii="Arial" w:eastAsia="Arial" w:hAnsi="Arial" w:cs="Arial"/>
          <w:sz w:val="22"/>
          <w:szCs w:val="22"/>
        </w:rPr>
        <w:t>D</w:t>
      </w:r>
      <w:r>
        <w:rPr>
          <w:rFonts w:ascii="Arial" w:eastAsia="Arial" w:hAnsi="Arial" w:cs="Arial"/>
          <w:color w:val="000000"/>
          <w:sz w:val="22"/>
          <w:szCs w:val="22"/>
        </w:rPr>
        <w:t xml:space="preserve">ohled na </w:t>
      </w:r>
      <w:r>
        <w:rPr>
          <w:rFonts w:ascii="Arial" w:eastAsia="Arial" w:hAnsi="Arial" w:cs="Arial"/>
          <w:sz w:val="22"/>
          <w:szCs w:val="22"/>
        </w:rPr>
        <w:t>dosah</w:t>
      </w:r>
      <w:r>
        <w:rPr>
          <w:rFonts w:ascii="Arial" w:eastAsia="Arial" w:hAnsi="Arial" w:cs="Arial"/>
          <w:color w:val="000000"/>
          <w:sz w:val="22"/>
          <w:szCs w:val="22"/>
        </w:rPr>
        <w:t>. Tam jeho pracovníci upozornění vyhodnot</w:t>
      </w:r>
      <w:r>
        <w:rPr>
          <w:rFonts w:ascii="Arial" w:eastAsia="Arial" w:hAnsi="Arial" w:cs="Arial"/>
          <w:sz w:val="22"/>
          <w:szCs w:val="22"/>
        </w:rPr>
        <w:t>í</w:t>
      </w:r>
      <w:r>
        <w:rPr>
          <w:rFonts w:ascii="Arial" w:eastAsia="Arial" w:hAnsi="Arial" w:cs="Arial"/>
          <w:color w:val="000000"/>
          <w:sz w:val="22"/>
          <w:szCs w:val="22"/>
        </w:rPr>
        <w:t>, obratem klienta kontaktují a podle situace mu zprostředk</w:t>
      </w:r>
      <w:r>
        <w:rPr>
          <w:rFonts w:ascii="Arial" w:eastAsia="Arial" w:hAnsi="Arial" w:cs="Arial"/>
          <w:sz w:val="22"/>
          <w:szCs w:val="22"/>
        </w:rPr>
        <w:t>ují</w:t>
      </w:r>
      <w:r>
        <w:rPr>
          <w:rFonts w:ascii="Arial" w:eastAsia="Arial" w:hAnsi="Arial" w:cs="Arial"/>
          <w:color w:val="000000"/>
          <w:sz w:val="22"/>
          <w:szCs w:val="22"/>
        </w:rPr>
        <w:t xml:space="preserve"> pomoc, třeba i </w:t>
      </w:r>
      <w:r>
        <w:rPr>
          <w:rFonts w:ascii="Arial" w:eastAsia="Arial" w:hAnsi="Arial" w:cs="Arial"/>
          <w:sz w:val="22"/>
          <w:szCs w:val="22"/>
        </w:rPr>
        <w:t>zavoláním</w:t>
      </w:r>
      <w:r>
        <w:rPr>
          <w:rFonts w:ascii="Arial" w:eastAsia="Arial" w:hAnsi="Arial" w:cs="Arial"/>
          <w:color w:val="000000"/>
          <w:sz w:val="22"/>
          <w:szCs w:val="22"/>
        </w:rPr>
        <w:t xml:space="preserve"> </w:t>
      </w:r>
      <w:r>
        <w:rPr>
          <w:rFonts w:ascii="Arial" w:eastAsia="Arial" w:hAnsi="Arial" w:cs="Arial"/>
          <w:sz w:val="22"/>
          <w:szCs w:val="22"/>
        </w:rPr>
        <w:t>R</w:t>
      </w:r>
      <w:r>
        <w:rPr>
          <w:rFonts w:ascii="Arial" w:eastAsia="Arial" w:hAnsi="Arial" w:cs="Arial"/>
          <w:color w:val="000000"/>
          <w:sz w:val="22"/>
          <w:szCs w:val="22"/>
        </w:rPr>
        <w:t xml:space="preserve">ychlé záchranné služby. SOS tlačítko </w:t>
      </w:r>
      <w:r>
        <w:rPr>
          <w:rFonts w:ascii="Arial" w:eastAsia="Arial" w:hAnsi="Arial" w:cs="Arial"/>
          <w:sz w:val="22"/>
          <w:szCs w:val="22"/>
        </w:rPr>
        <w:t>tak</w:t>
      </w:r>
      <w:r>
        <w:rPr>
          <w:rFonts w:ascii="Arial" w:eastAsia="Arial" w:hAnsi="Arial" w:cs="Arial"/>
          <w:color w:val="000000"/>
          <w:sz w:val="22"/>
          <w:szCs w:val="22"/>
        </w:rPr>
        <w:t xml:space="preserve"> zůstává důležitou součástí péče: člověk se jím může sám ozvat kdykoliv, když se necítí dobře nebo potřebuje pomoci. Dohledové centrum organizace funguje nepřetržitě sedm dnů v týdnu.</w:t>
      </w:r>
    </w:p>
    <w:p w14:paraId="00000010" w14:textId="77777777" w:rsidR="00266DDC" w:rsidRDefault="00000000">
      <w:pPr>
        <w:spacing w:before="280" w:after="280"/>
        <w:rPr>
          <w:rFonts w:ascii="Arial" w:eastAsia="Arial" w:hAnsi="Arial" w:cs="Arial"/>
          <w:color w:val="000000"/>
          <w:sz w:val="22"/>
          <w:szCs w:val="22"/>
        </w:rPr>
      </w:pPr>
      <w:r>
        <w:rPr>
          <w:rFonts w:ascii="Arial" w:eastAsia="Arial" w:hAnsi="Arial" w:cs="Arial"/>
          <w:color w:val="000000"/>
          <w:sz w:val="22"/>
          <w:szCs w:val="22"/>
        </w:rPr>
        <w:t>Jednotlivá technologická zařízení se vybírají podle zdravotního stavu, pohyblivosti, uspořádání bytu i přání klienta. Rodina tak nemusí řešit, kolik technologií lze do domácnosti pořídit, ale které z nich skutečně pomohou jejímu blízkému žít doma bezpečněji a samostatněji.</w:t>
      </w:r>
    </w:p>
    <w:p w14:paraId="00000011" w14:textId="77777777" w:rsidR="00266DDC" w:rsidRDefault="00000000">
      <w:pPr>
        <w:spacing w:before="280" w:after="280"/>
        <w:rPr>
          <w:rFonts w:ascii="Arial" w:eastAsia="Arial" w:hAnsi="Arial" w:cs="Arial"/>
          <w:color w:val="000000"/>
          <w:sz w:val="22"/>
          <w:szCs w:val="22"/>
        </w:rPr>
      </w:pPr>
      <w:r>
        <w:rPr>
          <w:rFonts w:ascii="Arial" w:eastAsia="Arial" w:hAnsi="Arial" w:cs="Arial"/>
          <w:color w:val="000000"/>
          <w:sz w:val="22"/>
          <w:szCs w:val="22"/>
        </w:rPr>
        <w:t>Dohled na dosah poskytuje tísňovou péči po celé České republice. Kromě SOS tlačítka využívá individuálně sestavované dohledové a telemedicínské sety. Jejich součástí mohou být čidla v domácnosti i zařízení sledující vybrané zdravotní hodnoty.</w:t>
      </w:r>
    </w:p>
    <w:p w14:paraId="00000012" w14:textId="77777777" w:rsidR="00266DDC" w:rsidRDefault="00266DDC">
      <w:pPr>
        <w:rPr>
          <w:rFonts w:ascii="Arial" w:eastAsia="Arial" w:hAnsi="Arial" w:cs="Arial"/>
          <w:sz w:val="22"/>
          <w:szCs w:val="22"/>
        </w:rPr>
      </w:pPr>
    </w:p>
    <w:sectPr w:rsidR="00266DDC">
      <w:pgSz w:w="11900" w:h="16840"/>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FFA44665-4175-42E2-AB1F-46E6269A2B4B}"/>
    <w:embedItalic r:id="rId2" w:fontKey="{AB754685-4F1B-42BC-AF45-3B52C64C9650}"/>
  </w:font>
  <w:font w:name="Play">
    <w:charset w:val="00"/>
    <w:family w:val="auto"/>
    <w:pitch w:val="default"/>
    <w:embedRegular r:id="rId3" w:fontKey="{D50AC1B6-AB20-4890-899E-B5354B6BCB33}"/>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4" w:fontKey="{30643A16-4C86-4C17-9E6B-1D3D7678C9F1}"/>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DDC"/>
    <w:rsid w:val="001937E6"/>
    <w:rsid w:val="00266DDC"/>
    <w:rsid w:val="00BF3295"/>
    <w:rsid w:val="00C94CD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DBA40"/>
  <w15:docId w15:val="{F898F359-D5D5-407A-A189-54CB1CC6D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cs"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360" w:after="80"/>
      <w:outlineLvl w:val="0"/>
    </w:pPr>
    <w:rPr>
      <w:rFonts w:ascii="Play" w:eastAsia="Play" w:hAnsi="Play" w:cs="Play"/>
      <w:color w:val="0F4761"/>
      <w:sz w:val="40"/>
      <w:szCs w:val="40"/>
    </w:rPr>
  </w:style>
  <w:style w:type="paragraph" w:styleId="Nadpis2">
    <w:name w:val="heading 2"/>
    <w:basedOn w:val="Normln"/>
    <w:next w:val="Normln"/>
    <w:uiPriority w:val="9"/>
    <w:semiHidden/>
    <w:unhideWhenUsed/>
    <w:qFormat/>
    <w:pPr>
      <w:keepNext/>
      <w:keepLines/>
      <w:spacing w:before="160" w:after="80"/>
      <w:outlineLvl w:val="1"/>
    </w:pPr>
    <w:rPr>
      <w:rFonts w:ascii="Play" w:eastAsia="Play" w:hAnsi="Play" w:cs="Play"/>
      <w:color w:val="0F4761"/>
      <w:sz w:val="32"/>
      <w:szCs w:val="32"/>
    </w:rPr>
  </w:style>
  <w:style w:type="paragraph" w:styleId="Nadpis3">
    <w:name w:val="heading 3"/>
    <w:basedOn w:val="Normln"/>
    <w:next w:val="Normln"/>
    <w:uiPriority w:val="9"/>
    <w:semiHidden/>
    <w:unhideWhenUsed/>
    <w:qFormat/>
    <w:pPr>
      <w:keepNext/>
      <w:keepLines/>
      <w:spacing w:before="160" w:after="80"/>
      <w:outlineLvl w:val="2"/>
    </w:pPr>
    <w:rPr>
      <w:color w:val="0F4761"/>
      <w:sz w:val="28"/>
      <w:szCs w:val="28"/>
    </w:rPr>
  </w:style>
  <w:style w:type="paragraph" w:styleId="Nadpis4">
    <w:name w:val="heading 4"/>
    <w:basedOn w:val="Normln"/>
    <w:next w:val="Normln"/>
    <w:uiPriority w:val="9"/>
    <w:semiHidden/>
    <w:unhideWhenUsed/>
    <w:qFormat/>
    <w:pPr>
      <w:keepNext/>
      <w:keepLines/>
      <w:spacing w:before="80" w:after="40"/>
      <w:outlineLvl w:val="3"/>
    </w:pPr>
    <w:rPr>
      <w:i/>
      <w:iCs/>
      <w:color w:val="0F4761"/>
    </w:rPr>
  </w:style>
  <w:style w:type="paragraph" w:styleId="Nadpis5">
    <w:name w:val="heading 5"/>
    <w:basedOn w:val="Normln"/>
    <w:next w:val="Normln"/>
    <w:uiPriority w:val="9"/>
    <w:semiHidden/>
    <w:unhideWhenUsed/>
    <w:qFormat/>
    <w:pPr>
      <w:keepNext/>
      <w:keepLines/>
      <w:spacing w:before="80" w:after="40"/>
      <w:outlineLvl w:val="4"/>
    </w:pPr>
    <w:rPr>
      <w:color w:val="0F4761"/>
    </w:rPr>
  </w:style>
  <w:style w:type="paragraph" w:styleId="Nadpis6">
    <w:name w:val="heading 6"/>
    <w:basedOn w:val="Normln"/>
    <w:next w:val="Normln"/>
    <w:uiPriority w:val="9"/>
    <w:semiHidden/>
    <w:unhideWhenUsed/>
    <w:qFormat/>
    <w:pPr>
      <w:keepNext/>
      <w:keepLines/>
      <w:spacing w:before="40"/>
      <w:outlineLvl w:val="5"/>
    </w:pPr>
    <w:rPr>
      <w:i/>
      <w:iCs/>
      <w:color w:val="595959"/>
    </w:rPr>
  </w:style>
  <w:style w:type="paragraph" w:styleId="Nadpis7">
    <w:name w:val="heading 7"/>
    <w:link w:val="Nadpis7Char"/>
    <w:uiPriority w:val="9"/>
    <w:semiHidden/>
    <w:unhideWhenUsed/>
    <w:qFormat/>
    <w:rsid w:val="00950AB5"/>
    <w:pPr>
      <w:keepNext/>
      <w:keepLines/>
      <w:spacing w:before="40"/>
      <w:outlineLvl w:val="6"/>
    </w:pPr>
    <w:rPr>
      <w:rFonts w:eastAsiaTheme="majorEastAsia" w:cstheme="majorBidi"/>
      <w:color w:val="595959" w:themeColor="text1" w:themeTint="A6"/>
    </w:rPr>
  </w:style>
  <w:style w:type="paragraph" w:styleId="Nadpis8">
    <w:name w:val="heading 8"/>
    <w:link w:val="Nadpis8Char"/>
    <w:uiPriority w:val="9"/>
    <w:semiHidden/>
    <w:unhideWhenUsed/>
    <w:qFormat/>
    <w:rsid w:val="00950AB5"/>
    <w:pPr>
      <w:keepNext/>
      <w:keepLines/>
      <w:outlineLvl w:val="7"/>
    </w:pPr>
    <w:rPr>
      <w:rFonts w:eastAsiaTheme="majorEastAsia" w:cstheme="majorBidi"/>
      <w:i/>
      <w:iCs/>
      <w:color w:val="272727" w:themeColor="text1" w:themeTint="D8"/>
    </w:rPr>
  </w:style>
  <w:style w:type="paragraph" w:styleId="Nadpis9">
    <w:name w:val="heading 9"/>
    <w:link w:val="Nadpis9Char"/>
    <w:uiPriority w:val="9"/>
    <w:semiHidden/>
    <w:unhideWhenUsed/>
    <w:qFormat/>
    <w:rsid w:val="00950AB5"/>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spacing w:after="80"/>
    </w:pPr>
    <w:rPr>
      <w:rFonts w:ascii="Play" w:eastAsia="Play" w:hAnsi="Play" w:cs="Play"/>
      <w:sz w:val="56"/>
      <w:szCs w:val="56"/>
    </w:rPr>
  </w:style>
  <w:style w:type="character" w:customStyle="1" w:styleId="Nadpis1Char">
    <w:name w:val="Nadpis 1 Char"/>
    <w:basedOn w:val="Standardnpsmoodstavce"/>
    <w:uiPriority w:val="9"/>
    <w:rsid w:val="00950AB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uiPriority w:val="9"/>
    <w:semiHidden/>
    <w:rsid w:val="00950AB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uiPriority w:val="9"/>
    <w:rsid w:val="00950AB5"/>
    <w:rPr>
      <w:rFonts w:eastAsiaTheme="majorEastAsia" w:cstheme="majorBidi"/>
      <w:color w:val="0F4761" w:themeColor="accent1" w:themeShade="BF"/>
      <w:sz w:val="28"/>
      <w:szCs w:val="28"/>
    </w:rPr>
  </w:style>
  <w:style w:type="character" w:customStyle="1" w:styleId="Nadpis4Char">
    <w:name w:val="Nadpis 4 Char"/>
    <w:basedOn w:val="Standardnpsmoodstavce"/>
    <w:uiPriority w:val="9"/>
    <w:semiHidden/>
    <w:rsid w:val="00950AB5"/>
    <w:rPr>
      <w:rFonts w:eastAsiaTheme="majorEastAsia" w:cstheme="majorBidi"/>
      <w:i/>
      <w:iCs/>
      <w:color w:val="0F4761" w:themeColor="accent1" w:themeShade="BF"/>
    </w:rPr>
  </w:style>
  <w:style w:type="character" w:customStyle="1" w:styleId="Nadpis5Char">
    <w:name w:val="Nadpis 5 Char"/>
    <w:basedOn w:val="Standardnpsmoodstavce"/>
    <w:uiPriority w:val="9"/>
    <w:semiHidden/>
    <w:rsid w:val="00950AB5"/>
    <w:rPr>
      <w:rFonts w:eastAsiaTheme="majorEastAsia" w:cstheme="majorBidi"/>
      <w:color w:val="0F4761" w:themeColor="accent1" w:themeShade="BF"/>
    </w:rPr>
  </w:style>
  <w:style w:type="character" w:customStyle="1" w:styleId="Nadpis6Char">
    <w:name w:val="Nadpis 6 Char"/>
    <w:basedOn w:val="Standardnpsmoodstavce"/>
    <w:uiPriority w:val="9"/>
    <w:semiHidden/>
    <w:rsid w:val="00950AB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50AB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50AB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50AB5"/>
    <w:rPr>
      <w:rFonts w:eastAsiaTheme="majorEastAsia" w:cstheme="majorBidi"/>
      <w:color w:val="272727" w:themeColor="text1" w:themeTint="D8"/>
    </w:rPr>
  </w:style>
  <w:style w:type="character" w:customStyle="1" w:styleId="NzevChar">
    <w:name w:val="Název Char"/>
    <w:basedOn w:val="Standardnpsmoodstavce"/>
    <w:uiPriority w:val="10"/>
    <w:rsid w:val="00950AB5"/>
    <w:rPr>
      <w:rFonts w:asciiTheme="majorHAnsi" w:eastAsiaTheme="majorEastAsia" w:hAnsiTheme="majorHAnsi" w:cstheme="majorBidi"/>
      <w:spacing w:val="-10"/>
      <w:kern w:val="28"/>
      <w:sz w:val="56"/>
      <w:szCs w:val="56"/>
    </w:rPr>
  </w:style>
  <w:style w:type="character" w:customStyle="1" w:styleId="PodnadpisChar">
    <w:name w:val="Podnadpis Char"/>
    <w:basedOn w:val="Standardnpsmoodstavce"/>
    <w:uiPriority w:val="11"/>
    <w:rsid w:val="00950AB5"/>
    <w:rPr>
      <w:rFonts w:eastAsiaTheme="majorEastAsia" w:cstheme="majorBidi"/>
      <w:color w:val="595959" w:themeColor="text1" w:themeTint="A6"/>
      <w:spacing w:val="15"/>
      <w:sz w:val="28"/>
      <w:szCs w:val="28"/>
    </w:rPr>
  </w:style>
  <w:style w:type="paragraph" w:styleId="Citt">
    <w:name w:val="Quote"/>
    <w:link w:val="CittChar"/>
    <w:uiPriority w:val="29"/>
    <w:qFormat/>
    <w:rsid w:val="00950AB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950AB5"/>
    <w:rPr>
      <w:i/>
      <w:iCs/>
      <w:color w:val="404040" w:themeColor="text1" w:themeTint="BF"/>
    </w:rPr>
  </w:style>
  <w:style w:type="paragraph" w:styleId="Odstavecseseznamem">
    <w:name w:val="List Paragraph"/>
    <w:uiPriority w:val="34"/>
    <w:qFormat/>
    <w:rsid w:val="00950AB5"/>
    <w:pPr>
      <w:ind w:left="720"/>
      <w:contextualSpacing/>
    </w:pPr>
  </w:style>
  <w:style w:type="character" w:styleId="Zdraznnintenzivn">
    <w:name w:val="Intense Emphasis"/>
    <w:basedOn w:val="Standardnpsmoodstavce"/>
    <w:uiPriority w:val="21"/>
    <w:qFormat/>
    <w:rsid w:val="00950AB5"/>
    <w:rPr>
      <w:i/>
      <w:iCs/>
      <w:color w:val="0F4761" w:themeColor="accent1" w:themeShade="BF"/>
    </w:rPr>
  </w:style>
  <w:style w:type="paragraph" w:styleId="Vrazncitt">
    <w:name w:val="Intense Quote"/>
    <w:link w:val="VrazncittChar"/>
    <w:uiPriority w:val="30"/>
    <w:qFormat/>
    <w:rsid w:val="00950A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950AB5"/>
    <w:rPr>
      <w:i/>
      <w:iCs/>
      <w:color w:val="0F4761" w:themeColor="accent1" w:themeShade="BF"/>
    </w:rPr>
  </w:style>
  <w:style w:type="character" w:styleId="Odkazintenzivn">
    <w:name w:val="Intense Reference"/>
    <w:basedOn w:val="Standardnpsmoodstavce"/>
    <w:uiPriority w:val="32"/>
    <w:qFormat/>
    <w:rsid w:val="00950AB5"/>
    <w:rPr>
      <w:b/>
      <w:bCs/>
      <w:smallCaps/>
      <w:color w:val="0F4761" w:themeColor="accent1" w:themeShade="BF"/>
      <w:spacing w:val="5"/>
    </w:rPr>
  </w:style>
  <w:style w:type="paragraph" w:customStyle="1" w:styleId="isselectedend">
    <w:name w:val="isselectedend"/>
    <w:rsid w:val="00950AB5"/>
    <w:pPr>
      <w:spacing w:before="100" w:beforeAutospacing="1" w:after="100" w:afterAutospacing="1"/>
    </w:pPr>
    <w:rPr>
      <w:rFonts w:ascii="Times New Roman" w:eastAsia="Times New Roman" w:hAnsi="Times New Roman" w:cs="Times New Roman"/>
    </w:rPr>
  </w:style>
  <w:style w:type="character" w:styleId="Siln">
    <w:name w:val="Strong"/>
    <w:basedOn w:val="Standardnpsmoodstavce"/>
    <w:uiPriority w:val="22"/>
    <w:qFormat/>
    <w:rsid w:val="00950AB5"/>
    <w:rPr>
      <w:b/>
      <w:bCs/>
    </w:rPr>
  </w:style>
  <w:style w:type="character" w:customStyle="1" w:styleId="apple-converted-space">
    <w:name w:val="apple-converted-space"/>
    <w:basedOn w:val="Standardnpsmoodstavce"/>
    <w:rsid w:val="00950AB5"/>
  </w:style>
  <w:style w:type="paragraph" w:styleId="Normlnweb">
    <w:name w:val="Normal (Web)"/>
    <w:uiPriority w:val="99"/>
    <w:semiHidden/>
    <w:unhideWhenUsed/>
    <w:rsid w:val="00950AB5"/>
    <w:pPr>
      <w:spacing w:before="100" w:beforeAutospacing="1" w:after="100" w:afterAutospacing="1"/>
    </w:pPr>
    <w:rPr>
      <w:rFonts w:ascii="Times New Roman" w:eastAsia="Times New Roman" w:hAnsi="Times New Roman" w:cs="Times New Roman"/>
    </w:rPr>
  </w:style>
  <w:style w:type="paragraph" w:styleId="Podnadpis">
    <w:name w:val="Subtitle"/>
    <w:basedOn w:val="Normln"/>
    <w:next w:val="Normln"/>
    <w:uiPriority w:val="11"/>
    <w:qFormat/>
    <w:pPr>
      <w:spacing w:after="160"/>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SRw4kIteTFTz1aFWTeL6ahFyBA==">CgMxLjA4AHIhMWNDdU9NNTlnWWxzSnloSFFOYVBxak9JR1M3cGpQLVVO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654</Words>
  <Characters>3863</Characters>
  <Application>Microsoft Office Word</Application>
  <DocSecurity>0</DocSecurity>
  <Lines>32</Lines>
  <Paragraphs>9</Paragraphs>
  <ScaleCrop>false</ScaleCrop>
  <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Hoblík</dc:creator>
  <cp:lastModifiedBy>petr jarkovský</cp:lastModifiedBy>
  <cp:revision>3</cp:revision>
  <dcterms:created xsi:type="dcterms:W3CDTF">2026-09-30T10:32:00Z</dcterms:created>
  <dcterms:modified xsi:type="dcterms:W3CDTF">2026-09-30T10:59:00Z</dcterms:modified>
</cp:coreProperties>
</file>