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D82EB" w14:textId="77777777" w:rsidR="008C308C" w:rsidRDefault="008C308C" w:rsidP="008C308C">
      <w:pPr>
        <w:pBdr>
          <w:top w:val="nil"/>
          <w:left w:val="nil"/>
          <w:bottom w:val="nil"/>
          <w:right w:val="nil"/>
          <w:between w:val="nil"/>
        </w:pBdr>
        <w:jc w:val="center"/>
        <w:rPr>
          <w:rFonts w:ascii="Arial" w:eastAsia="Arial" w:hAnsi="Arial" w:cs="Arial"/>
          <w:b/>
          <w:bCs/>
          <w:color w:val="1D4090"/>
          <w:sz w:val="28"/>
          <w:szCs w:val="28"/>
        </w:rPr>
      </w:pPr>
    </w:p>
    <w:p w14:paraId="6AD45C97" w14:textId="77777777" w:rsidR="008C308C" w:rsidRDefault="008C308C" w:rsidP="008C308C">
      <w:pPr>
        <w:pBdr>
          <w:top w:val="nil"/>
          <w:left w:val="nil"/>
          <w:bottom w:val="nil"/>
          <w:right w:val="nil"/>
          <w:between w:val="nil"/>
        </w:pBdr>
        <w:jc w:val="center"/>
        <w:rPr>
          <w:rFonts w:ascii="Arial" w:eastAsia="Arial" w:hAnsi="Arial" w:cs="Arial"/>
          <w:b/>
          <w:bCs/>
          <w:color w:val="1D4090"/>
          <w:sz w:val="28"/>
          <w:szCs w:val="28"/>
        </w:rPr>
      </w:pPr>
      <w:r>
        <w:rPr>
          <w:rFonts w:ascii="Arial" w:eastAsia="Arial" w:hAnsi="Arial" w:cs="Arial"/>
          <w:b/>
          <w:bCs/>
          <w:color w:val="1D4090"/>
          <w:sz w:val="28"/>
          <w:szCs w:val="28"/>
        </w:rPr>
        <w:t xml:space="preserve">JenPráce.cz: </w:t>
      </w:r>
      <w:proofErr w:type="spellStart"/>
      <w:r>
        <w:rPr>
          <w:rFonts w:ascii="Arial" w:eastAsia="Arial" w:hAnsi="Arial" w:cs="Arial"/>
          <w:b/>
          <w:bCs/>
          <w:color w:val="1D4090"/>
          <w:sz w:val="28"/>
          <w:szCs w:val="28"/>
        </w:rPr>
        <w:t>Automotive</w:t>
      </w:r>
      <w:proofErr w:type="spellEnd"/>
      <w:r>
        <w:rPr>
          <w:rFonts w:ascii="Arial" w:eastAsia="Arial" w:hAnsi="Arial" w:cs="Arial"/>
          <w:b/>
          <w:bCs/>
          <w:color w:val="1D4090"/>
          <w:sz w:val="28"/>
          <w:szCs w:val="28"/>
        </w:rPr>
        <w:t xml:space="preserve"> rozevírá mzdové nůžky. Nejvíce si polepšili lidé kolem automatizace a elektroniky</w:t>
      </w:r>
    </w:p>
    <w:p w14:paraId="6FF10A5C" w14:textId="77777777" w:rsidR="008C308C" w:rsidRDefault="008C308C" w:rsidP="008C308C">
      <w:pPr>
        <w:pBdr>
          <w:top w:val="nil"/>
          <w:left w:val="nil"/>
          <w:bottom w:val="nil"/>
          <w:right w:val="nil"/>
          <w:between w:val="nil"/>
        </w:pBdr>
        <w:jc w:val="center"/>
        <w:rPr>
          <w:rFonts w:ascii="Arial" w:eastAsia="Arial" w:hAnsi="Arial" w:cs="Arial"/>
          <w:b/>
          <w:bCs/>
          <w:color w:val="1D4090"/>
          <w:sz w:val="28"/>
          <w:szCs w:val="28"/>
        </w:rPr>
      </w:pPr>
    </w:p>
    <w:p w14:paraId="0D274EDB" w14:textId="77777777" w:rsidR="008C308C" w:rsidRDefault="008C308C" w:rsidP="008C308C">
      <w:pPr>
        <w:pBdr>
          <w:top w:val="nil"/>
          <w:left w:val="nil"/>
          <w:bottom w:val="nil"/>
          <w:right w:val="nil"/>
          <w:between w:val="nil"/>
        </w:pBdr>
        <w:jc w:val="center"/>
        <w:rPr>
          <w:rFonts w:ascii="Arial" w:eastAsia="Arial" w:hAnsi="Arial" w:cs="Arial"/>
          <w:b/>
          <w:bCs/>
          <w:color w:val="1D4090"/>
          <w:sz w:val="28"/>
          <w:szCs w:val="28"/>
        </w:rPr>
      </w:pPr>
    </w:p>
    <w:p w14:paraId="3808DC89" w14:textId="77777777" w:rsidR="008C308C" w:rsidRDefault="008C308C" w:rsidP="008C308C">
      <w:pPr>
        <w:numPr>
          <w:ilvl w:val="0"/>
          <w:numId w:val="1"/>
        </w:numPr>
        <w:pBdr>
          <w:top w:val="nil"/>
          <w:left w:val="nil"/>
          <w:bottom w:val="nil"/>
          <w:right w:val="nil"/>
          <w:between w:val="nil"/>
        </w:pBdr>
        <w:jc w:val="both"/>
        <w:rPr>
          <w:b/>
          <w:bCs/>
          <w:color w:val="1D4090"/>
          <w:sz w:val="22"/>
          <w:szCs w:val="22"/>
        </w:rPr>
      </w:pPr>
      <w:r>
        <w:rPr>
          <w:rFonts w:ascii="Arial" w:eastAsia="Arial" w:hAnsi="Arial" w:cs="Arial"/>
          <w:b/>
          <w:bCs/>
          <w:color w:val="1D4090"/>
          <w:sz w:val="22"/>
          <w:szCs w:val="22"/>
        </w:rPr>
        <w:t>Technik automatizace či programátor PLC strojů si dnes při nástupu může říci v průměru téměř o 16 tisíc korun více než operátor výroby</w:t>
      </w:r>
    </w:p>
    <w:p w14:paraId="4701375B" w14:textId="77777777" w:rsidR="008C308C" w:rsidRDefault="008C308C" w:rsidP="008C308C">
      <w:pPr>
        <w:numPr>
          <w:ilvl w:val="0"/>
          <w:numId w:val="1"/>
        </w:numPr>
        <w:pBdr>
          <w:top w:val="nil"/>
          <w:left w:val="nil"/>
          <w:bottom w:val="nil"/>
          <w:right w:val="nil"/>
          <w:between w:val="nil"/>
        </w:pBdr>
        <w:jc w:val="both"/>
        <w:rPr>
          <w:b/>
          <w:bCs/>
          <w:color w:val="1D4090"/>
          <w:sz w:val="22"/>
          <w:szCs w:val="22"/>
        </w:rPr>
      </w:pPr>
      <w:r>
        <w:rPr>
          <w:rFonts w:ascii="Arial" w:eastAsia="Arial" w:hAnsi="Arial" w:cs="Arial"/>
          <w:b/>
          <w:bCs/>
          <w:color w:val="1D4090"/>
          <w:sz w:val="22"/>
          <w:szCs w:val="22"/>
        </w:rPr>
        <w:t>Pokud pracovník rozumí automatizaci, elektronice nebo moderním výrobním systémům, jeho hodnota na trhu práce roste rychleji</w:t>
      </w:r>
    </w:p>
    <w:p w14:paraId="14B571C2" w14:textId="77777777" w:rsidR="008C308C" w:rsidRDefault="008C308C" w:rsidP="008C308C">
      <w:pPr>
        <w:numPr>
          <w:ilvl w:val="0"/>
          <w:numId w:val="1"/>
        </w:numPr>
        <w:pBdr>
          <w:top w:val="nil"/>
          <w:left w:val="nil"/>
          <w:bottom w:val="nil"/>
          <w:right w:val="nil"/>
          <w:between w:val="nil"/>
        </w:pBdr>
        <w:jc w:val="both"/>
        <w:rPr>
          <w:b/>
          <w:bCs/>
          <w:color w:val="1D4090"/>
          <w:sz w:val="22"/>
          <w:szCs w:val="22"/>
        </w:rPr>
      </w:pPr>
      <w:r>
        <w:rPr>
          <w:rFonts w:ascii="Arial" w:eastAsia="Arial" w:hAnsi="Arial" w:cs="Arial"/>
          <w:b/>
          <w:bCs/>
          <w:color w:val="1D4090"/>
          <w:sz w:val="22"/>
          <w:szCs w:val="22"/>
        </w:rPr>
        <w:t>Mzdová hranice se stále více vytváří uvnitř samotné výroby podle toho, jak technologicky náročnou práci zaměstnanec zvládá</w:t>
      </w:r>
    </w:p>
    <w:p w14:paraId="0FD9CED6" w14:textId="77777777" w:rsidR="008C308C" w:rsidRDefault="008C308C" w:rsidP="008C308C">
      <w:pPr>
        <w:pBdr>
          <w:top w:val="nil"/>
          <w:left w:val="nil"/>
          <w:bottom w:val="nil"/>
          <w:right w:val="nil"/>
          <w:between w:val="nil"/>
        </w:pBdr>
        <w:jc w:val="both"/>
        <w:rPr>
          <w:rFonts w:ascii="Arial" w:eastAsia="Arial" w:hAnsi="Arial" w:cs="Arial"/>
          <w:b/>
          <w:bCs/>
          <w:color w:val="242E59"/>
          <w:sz w:val="22"/>
          <w:szCs w:val="22"/>
        </w:rPr>
      </w:pPr>
    </w:p>
    <w:p w14:paraId="31E0936D" w14:textId="77777777" w:rsidR="008C308C" w:rsidRDefault="008C308C" w:rsidP="008C308C">
      <w:pPr>
        <w:rPr>
          <w:rFonts w:ascii="Arial" w:eastAsia="Arial" w:hAnsi="Arial" w:cs="Arial"/>
          <w:b/>
          <w:bCs/>
          <w:color w:val="242E59"/>
          <w:sz w:val="22"/>
          <w:szCs w:val="22"/>
        </w:rPr>
      </w:pPr>
      <w:r>
        <w:rPr>
          <w:rFonts w:ascii="Arial" w:eastAsia="Arial" w:hAnsi="Arial" w:cs="Arial"/>
          <w:b/>
          <w:bCs/>
          <w:color w:val="242E59"/>
          <w:sz w:val="22"/>
          <w:szCs w:val="22"/>
        </w:rPr>
        <w:t xml:space="preserve">Technologická proměna </w:t>
      </w:r>
      <w:proofErr w:type="spellStart"/>
      <w:r>
        <w:rPr>
          <w:rFonts w:ascii="Arial" w:eastAsia="Arial" w:hAnsi="Arial" w:cs="Arial"/>
          <w:b/>
          <w:bCs/>
          <w:color w:val="242E59"/>
          <w:sz w:val="22"/>
          <w:szCs w:val="22"/>
        </w:rPr>
        <w:t>automotive</w:t>
      </w:r>
      <w:proofErr w:type="spellEnd"/>
      <w:r>
        <w:rPr>
          <w:rFonts w:ascii="Arial" w:eastAsia="Arial" w:hAnsi="Arial" w:cs="Arial"/>
          <w:b/>
          <w:bCs/>
          <w:color w:val="242E59"/>
          <w:sz w:val="22"/>
          <w:szCs w:val="22"/>
        </w:rPr>
        <w:t xml:space="preserve"> se stále výrazněji propisuje do mezd. Zatímco u některých tradičních profesí rostou nabízené nástupní mzdy meziročně jen o jednotky procent, lidem se specializací na automatizaci či </w:t>
      </w:r>
      <w:proofErr w:type="spellStart"/>
      <w:r>
        <w:rPr>
          <w:rFonts w:ascii="Arial" w:eastAsia="Arial" w:hAnsi="Arial" w:cs="Arial"/>
          <w:b/>
          <w:bCs/>
          <w:color w:val="242E59"/>
          <w:sz w:val="22"/>
          <w:szCs w:val="22"/>
        </w:rPr>
        <w:t>autoelektriku</w:t>
      </w:r>
      <w:proofErr w:type="spellEnd"/>
      <w:r>
        <w:rPr>
          <w:rFonts w:ascii="Arial" w:eastAsia="Arial" w:hAnsi="Arial" w:cs="Arial"/>
          <w:b/>
          <w:bCs/>
          <w:color w:val="242E59"/>
          <w:sz w:val="22"/>
          <w:szCs w:val="22"/>
        </w:rPr>
        <w:t xml:space="preserve"> přidávají firmy výrazně více. Technikům automatizace vzrostla průměrná nabízená nástupní mzda za prvních sedm měsíců letošního roku meziročně o 14,9 procenta na 48 900 korun, autoelektrikářům o 10,4 procenta na 41 900 korun. Naproti tomu u automechaniků činí růst pouze jedno procento a u elektromechaniků 1,8 procenta. Vyplývá to z dat pracovního portálu JenPráce.cz.</w:t>
      </w:r>
    </w:p>
    <w:p w14:paraId="0F849278" w14:textId="77777777" w:rsidR="008C308C" w:rsidRDefault="008C308C" w:rsidP="008C308C">
      <w:pPr>
        <w:rPr>
          <w:rFonts w:ascii="Arial" w:eastAsia="Arial" w:hAnsi="Arial" w:cs="Arial"/>
          <w:b/>
          <w:bCs/>
          <w:color w:val="242E59"/>
          <w:sz w:val="22"/>
          <w:szCs w:val="22"/>
        </w:rPr>
      </w:pPr>
    </w:p>
    <w:p w14:paraId="6BF3BF36" w14:textId="77777777" w:rsidR="008C308C" w:rsidRDefault="008C308C" w:rsidP="008C308C">
      <w:pPr>
        <w:rPr>
          <w:rFonts w:ascii="Arial" w:eastAsia="Arial" w:hAnsi="Arial" w:cs="Arial"/>
          <w:b/>
          <w:bCs/>
          <w:color w:val="242E59"/>
          <w:sz w:val="22"/>
          <w:szCs w:val="22"/>
        </w:rPr>
      </w:pPr>
      <w:r>
        <w:rPr>
          <w:rFonts w:ascii="Arial" w:eastAsia="Arial" w:hAnsi="Arial" w:cs="Arial"/>
          <w:b/>
          <w:bCs/>
          <w:color w:val="242E59"/>
          <w:sz w:val="22"/>
          <w:szCs w:val="22"/>
        </w:rPr>
        <w:t>Rozhoduje, co zaměstnanec umí</w:t>
      </w:r>
    </w:p>
    <w:p w14:paraId="00FB6E9C" w14:textId="77777777" w:rsidR="008C308C" w:rsidRDefault="008C308C" w:rsidP="008C308C">
      <w:pPr>
        <w:rPr>
          <w:rFonts w:ascii="Arial" w:eastAsia="Arial" w:hAnsi="Arial" w:cs="Arial"/>
          <w:color w:val="242E59"/>
          <w:sz w:val="22"/>
          <w:szCs w:val="22"/>
        </w:rPr>
      </w:pPr>
      <w:r>
        <w:rPr>
          <w:rFonts w:ascii="Arial" w:eastAsia="Arial" w:hAnsi="Arial" w:cs="Arial"/>
          <w:color w:val="242E59"/>
          <w:sz w:val="22"/>
          <w:szCs w:val="22"/>
        </w:rPr>
        <w:t xml:space="preserve">Ještě před několika lety bylo možné mluvit obecně o nedostatku lidí v </w:t>
      </w:r>
      <w:proofErr w:type="spellStart"/>
      <w:r>
        <w:rPr>
          <w:rFonts w:ascii="Arial" w:eastAsia="Arial" w:hAnsi="Arial" w:cs="Arial"/>
          <w:color w:val="242E59"/>
          <w:sz w:val="22"/>
          <w:szCs w:val="22"/>
        </w:rPr>
        <w:t>automotive</w:t>
      </w:r>
      <w:proofErr w:type="spellEnd"/>
      <w:r>
        <w:rPr>
          <w:rFonts w:ascii="Arial" w:eastAsia="Arial" w:hAnsi="Arial" w:cs="Arial"/>
          <w:color w:val="242E59"/>
          <w:sz w:val="22"/>
          <w:szCs w:val="22"/>
        </w:rPr>
        <w:t>. Aktuální data ale ukazují diferencovanější vývoj. Firmy jsou ochotné výrazněji zvyšovat nástupní mzdy především tam, kde potřebují kombinaci technických znalostí, elektroniky a schopnosti pracovat s automatizovanými technologiemi.</w:t>
      </w:r>
    </w:p>
    <w:p w14:paraId="48CF110A" w14:textId="77777777" w:rsidR="008C308C" w:rsidRDefault="008C308C" w:rsidP="008C308C">
      <w:pPr>
        <w:rPr>
          <w:rFonts w:ascii="Arial" w:eastAsia="Arial" w:hAnsi="Arial" w:cs="Arial"/>
          <w:color w:val="242E59"/>
          <w:sz w:val="22"/>
          <w:szCs w:val="22"/>
        </w:rPr>
      </w:pPr>
    </w:p>
    <w:p w14:paraId="4ACD9994" w14:textId="77777777" w:rsidR="008C308C" w:rsidRDefault="008C308C" w:rsidP="008C308C">
      <w:pPr>
        <w:rPr>
          <w:rFonts w:ascii="Arial" w:eastAsia="Arial" w:hAnsi="Arial" w:cs="Arial"/>
          <w:color w:val="242E59"/>
          <w:sz w:val="22"/>
          <w:szCs w:val="22"/>
        </w:rPr>
      </w:pPr>
      <w:r>
        <w:rPr>
          <w:rFonts w:ascii="Arial" w:eastAsia="Arial" w:hAnsi="Arial" w:cs="Arial"/>
          <w:color w:val="242E59"/>
          <w:sz w:val="22"/>
          <w:szCs w:val="22"/>
        </w:rPr>
        <w:t>„</w:t>
      </w:r>
      <w:proofErr w:type="spellStart"/>
      <w:r>
        <w:rPr>
          <w:rFonts w:ascii="Arial" w:eastAsia="Arial" w:hAnsi="Arial" w:cs="Arial"/>
          <w:color w:val="242E59"/>
          <w:sz w:val="22"/>
          <w:szCs w:val="22"/>
        </w:rPr>
        <w:t>Automotive</w:t>
      </w:r>
      <w:proofErr w:type="spellEnd"/>
      <w:r>
        <w:rPr>
          <w:rFonts w:ascii="Arial" w:eastAsia="Arial" w:hAnsi="Arial" w:cs="Arial"/>
          <w:color w:val="242E59"/>
          <w:sz w:val="22"/>
          <w:szCs w:val="22"/>
        </w:rPr>
        <w:t xml:space="preserve"> dnes nezdražuje pracovní sílu plošně. Stále více záleží na tom, co konkrétní člověk umí. Nejrychleji rostou mzdy u profesí, které jsou přímo spojené s automatizací, elektronikou a technologicky náročnější výrobou. Technik automatizace si dnes při nástupu může říci v průměru téměř o 16 tisíc korun více než operátor výroby,“ říká Michal Španěl, manažer a datový analytik pracovního portálu JenPráce.cz.</w:t>
      </w:r>
    </w:p>
    <w:p w14:paraId="4C89AC1D" w14:textId="77777777" w:rsidR="008C308C" w:rsidRDefault="008C308C" w:rsidP="008C308C">
      <w:pPr>
        <w:rPr>
          <w:rFonts w:ascii="Arial" w:eastAsia="Arial" w:hAnsi="Arial" w:cs="Arial"/>
          <w:color w:val="242E59"/>
          <w:sz w:val="22"/>
          <w:szCs w:val="22"/>
        </w:rPr>
      </w:pPr>
    </w:p>
    <w:p w14:paraId="589CBD35" w14:textId="77777777" w:rsidR="008C308C" w:rsidRDefault="008C308C" w:rsidP="008C308C">
      <w:pPr>
        <w:rPr>
          <w:rFonts w:ascii="Arial" w:eastAsia="Arial" w:hAnsi="Arial" w:cs="Arial"/>
          <w:color w:val="242E59"/>
          <w:sz w:val="22"/>
          <w:szCs w:val="22"/>
        </w:rPr>
      </w:pPr>
    </w:p>
    <w:tbl>
      <w:tblPr>
        <w:tblW w:w="8639" w:type="dxa"/>
        <w:jc w:val="center"/>
        <w:tblLayout w:type="fixed"/>
        <w:tblLook w:val="0000" w:firstRow="0" w:lastRow="0" w:firstColumn="0" w:lastColumn="0" w:noHBand="0" w:noVBand="0"/>
      </w:tblPr>
      <w:tblGrid>
        <w:gridCol w:w="4670"/>
        <w:gridCol w:w="1843"/>
        <w:gridCol w:w="2126"/>
      </w:tblGrid>
      <w:tr w:rsidR="008C308C" w14:paraId="1ECDDE23" w14:textId="77777777" w:rsidTr="005A01F5">
        <w:trPr>
          <w:trHeight w:val="315"/>
          <w:jc w:val="center"/>
        </w:trPr>
        <w:tc>
          <w:tcPr>
            <w:tcW w:w="4670" w:type="dxa"/>
            <w:tcBorders>
              <w:top w:val="single" w:sz="6" w:space="0" w:color="999999"/>
              <w:left w:val="single" w:sz="6" w:space="0" w:color="999999"/>
              <w:bottom w:val="single" w:sz="6" w:space="0" w:color="999999"/>
              <w:right w:val="single" w:sz="6" w:space="0" w:color="999999"/>
            </w:tcBorders>
            <w:shd w:val="clear" w:color="auto" w:fill="1C4587"/>
            <w:tcMar>
              <w:top w:w="30" w:type="dxa"/>
              <w:left w:w="45" w:type="dxa"/>
              <w:bottom w:w="30" w:type="dxa"/>
              <w:right w:w="45" w:type="dxa"/>
            </w:tcMar>
          </w:tcPr>
          <w:p w14:paraId="101390F2" w14:textId="77777777" w:rsidR="008C308C" w:rsidRDefault="008C308C" w:rsidP="005A01F5">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bCs/>
                <w:color w:val="FFFFFF"/>
                <w:sz w:val="20"/>
                <w:szCs w:val="20"/>
              </w:rPr>
              <w:t>Profese</w:t>
            </w:r>
          </w:p>
        </w:tc>
        <w:tc>
          <w:tcPr>
            <w:tcW w:w="1843" w:type="dxa"/>
            <w:tcBorders>
              <w:top w:val="single" w:sz="6" w:space="0" w:color="999999"/>
              <w:left w:val="single" w:sz="6" w:space="0" w:color="999999"/>
              <w:bottom w:val="single" w:sz="6" w:space="0" w:color="999999"/>
              <w:right w:val="single" w:sz="6" w:space="0" w:color="999999"/>
            </w:tcBorders>
            <w:shd w:val="clear" w:color="auto" w:fill="1C4587"/>
          </w:tcPr>
          <w:p w14:paraId="59AC3C99" w14:textId="77777777" w:rsidR="008C308C" w:rsidRDefault="008C308C" w:rsidP="005A01F5">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Průměr nástupní mzda 2026 (</w:t>
            </w:r>
          </w:p>
        </w:tc>
        <w:tc>
          <w:tcPr>
            <w:tcW w:w="2126" w:type="dxa"/>
            <w:tcBorders>
              <w:top w:val="single" w:sz="6" w:space="0" w:color="999999"/>
              <w:left w:val="single" w:sz="6" w:space="0" w:color="999999"/>
              <w:bottom w:val="single" w:sz="6" w:space="0" w:color="999999"/>
              <w:right w:val="single" w:sz="6" w:space="0" w:color="999999"/>
            </w:tcBorders>
            <w:shd w:val="clear" w:color="auto" w:fill="1C4587"/>
          </w:tcPr>
          <w:p w14:paraId="3F9DABA0" w14:textId="77777777" w:rsidR="008C308C" w:rsidRDefault="008C308C" w:rsidP="005A01F5">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 xml:space="preserve">Růst oproti </w:t>
            </w:r>
            <w:r>
              <w:rPr>
                <w:rFonts w:ascii="Arial" w:eastAsia="Arial" w:hAnsi="Arial" w:cs="Arial"/>
                <w:b/>
                <w:bCs/>
                <w:color w:val="FFFFFF"/>
                <w:sz w:val="20"/>
                <w:szCs w:val="20"/>
              </w:rPr>
              <w:br/>
              <w:t>roku 2025</w:t>
            </w:r>
          </w:p>
        </w:tc>
      </w:tr>
      <w:tr w:rsidR="008C308C" w14:paraId="72EF2AC4" w14:textId="77777777" w:rsidTr="005A01F5">
        <w:trPr>
          <w:trHeight w:val="19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5ACFA35B"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Technik automatizace, programátor PLC strojů</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6ABAAE33"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48 900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16B9DA0F"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+14,9 %</w:t>
            </w:r>
          </w:p>
        </w:tc>
      </w:tr>
      <w:tr w:rsidR="008C308C" w14:paraId="7E8E6DF7" w14:textId="77777777" w:rsidTr="005A01F5">
        <w:trPr>
          <w:trHeight w:val="211"/>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5C489FAE"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Autoelektrikář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6922C76D"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41 900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76498C0B"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+10,4 %</w:t>
            </w:r>
          </w:p>
        </w:tc>
      </w:tr>
      <w:tr w:rsidR="008C308C" w14:paraId="64DEB3CC" w14:textId="77777777" w:rsidTr="005A01F5">
        <w:trPr>
          <w:trHeight w:val="165"/>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391D9331"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Strojní mechanik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3EA49F62"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38 200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4C83519C"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+9,6 %</w:t>
            </w:r>
          </w:p>
        </w:tc>
      </w:tr>
      <w:tr w:rsidR="008C308C" w14:paraId="486ABE2A" w14:textId="77777777" w:rsidTr="005A01F5">
        <w:trPr>
          <w:trHeight w:val="18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4EA4890D"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Autolakýrník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192A9FCD"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39 700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13413A6A"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+9,1 %</w:t>
            </w:r>
          </w:p>
        </w:tc>
      </w:tr>
      <w:tr w:rsidR="008C308C" w14:paraId="7076DCA7" w14:textId="77777777" w:rsidTr="005A01F5">
        <w:trPr>
          <w:trHeight w:val="18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420E19F0"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Operátor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3205ED5F"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33 100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28701F8B"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+6,1 %</w:t>
            </w:r>
          </w:p>
        </w:tc>
      </w:tr>
      <w:tr w:rsidR="008C308C" w14:paraId="696D91D8" w14:textId="77777777" w:rsidTr="005A01F5">
        <w:trPr>
          <w:trHeight w:val="18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1AFBE59C" w14:textId="77777777" w:rsidR="008C308C" w:rsidRDefault="008C308C" w:rsidP="005A01F5">
            <w:pPr>
              <w:pBdr>
                <w:top w:val="nil"/>
                <w:left w:val="nil"/>
                <w:bottom w:val="nil"/>
                <w:right w:val="nil"/>
                <w:between w:val="nil"/>
              </w:pBdr>
              <w:rPr>
                <w:rFonts w:ascii="Arial" w:eastAsia="Arial" w:hAnsi="Arial" w:cs="Arial"/>
                <w:color w:val="242E59"/>
                <w:sz w:val="20"/>
                <w:szCs w:val="20"/>
              </w:rPr>
            </w:pPr>
            <w:proofErr w:type="spellStart"/>
            <w:r>
              <w:rPr>
                <w:rFonts w:ascii="Arial" w:eastAsia="Arial" w:hAnsi="Arial" w:cs="Arial"/>
                <w:sz w:val="20"/>
                <w:szCs w:val="20"/>
              </w:rPr>
              <w:t>Automontážník</w:t>
            </w:r>
            <w:proofErr w:type="spellEnd"/>
            <w:r>
              <w:rPr>
                <w:rFonts w:ascii="Arial" w:eastAsia="Arial" w:hAnsi="Arial" w:cs="Arial"/>
                <w:sz w:val="20"/>
                <w:szCs w:val="20"/>
              </w:rPr>
              <w:t xml:space="preserve">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4CA45DB9"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36 600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58AC6A0E"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+3,7 %</w:t>
            </w:r>
          </w:p>
        </w:tc>
      </w:tr>
      <w:tr w:rsidR="008C308C" w14:paraId="0760DB9F" w14:textId="77777777" w:rsidTr="005A01F5">
        <w:trPr>
          <w:trHeight w:val="18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2B8107DA"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Elektromechanik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1016FDC1"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41 100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5D119A7F"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+1,8 %</w:t>
            </w:r>
          </w:p>
        </w:tc>
      </w:tr>
      <w:tr w:rsidR="008C308C" w14:paraId="2C00C370" w14:textId="77777777" w:rsidTr="005A01F5">
        <w:trPr>
          <w:trHeight w:val="18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29D6224D"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Technik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16EEBF03"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41 600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6022A42A"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+1,4 %</w:t>
            </w:r>
          </w:p>
        </w:tc>
      </w:tr>
      <w:tr w:rsidR="008C308C" w14:paraId="71B8942D" w14:textId="77777777" w:rsidTr="005A01F5">
        <w:trPr>
          <w:trHeight w:val="184"/>
          <w:jc w:val="center"/>
        </w:trPr>
        <w:tc>
          <w:tcPr>
            <w:tcW w:w="4670" w:type="dxa"/>
            <w:tcBorders>
              <w:top w:val="single" w:sz="6" w:space="0" w:color="999999"/>
              <w:left w:val="single" w:sz="6" w:space="0" w:color="999999"/>
              <w:bottom w:val="single" w:sz="6" w:space="0" w:color="999999"/>
              <w:right w:val="single" w:sz="6" w:space="0" w:color="999999"/>
            </w:tcBorders>
            <w:tcMar>
              <w:top w:w="30" w:type="dxa"/>
              <w:left w:w="45" w:type="dxa"/>
              <w:bottom w:w="30" w:type="dxa"/>
              <w:right w:w="45" w:type="dxa"/>
            </w:tcMar>
          </w:tcPr>
          <w:p w14:paraId="345673E8" w14:textId="77777777" w:rsidR="008C308C" w:rsidRDefault="008C308C" w:rsidP="005A01F5">
            <w:pPr>
              <w:pBdr>
                <w:top w:val="nil"/>
                <w:left w:val="nil"/>
                <w:bottom w:val="nil"/>
                <w:right w:val="nil"/>
                <w:between w:val="nil"/>
              </w:pBdr>
              <w:rPr>
                <w:rFonts w:ascii="Arial" w:eastAsia="Arial" w:hAnsi="Arial" w:cs="Arial"/>
                <w:color w:val="242E59"/>
                <w:sz w:val="20"/>
                <w:szCs w:val="20"/>
              </w:rPr>
            </w:pPr>
            <w:r>
              <w:rPr>
                <w:rFonts w:ascii="Arial" w:eastAsia="Arial" w:hAnsi="Arial" w:cs="Arial"/>
                <w:sz w:val="20"/>
                <w:szCs w:val="20"/>
              </w:rPr>
              <w:t xml:space="preserve">Automechanik </w:t>
            </w:r>
          </w:p>
        </w:tc>
        <w:tc>
          <w:tcPr>
            <w:tcW w:w="1843" w:type="dxa"/>
            <w:tcBorders>
              <w:top w:val="single" w:sz="6" w:space="0" w:color="999999"/>
              <w:left w:val="single" w:sz="6" w:space="0" w:color="999999"/>
              <w:bottom w:val="single" w:sz="6" w:space="0" w:color="999999"/>
              <w:right w:val="single" w:sz="6" w:space="0" w:color="999999"/>
            </w:tcBorders>
            <w:shd w:val="clear" w:color="auto" w:fill="7AC9A3"/>
          </w:tcPr>
          <w:p w14:paraId="73A96B69"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40 300 Kč</w:t>
            </w:r>
          </w:p>
        </w:tc>
        <w:tc>
          <w:tcPr>
            <w:tcW w:w="2126" w:type="dxa"/>
            <w:tcBorders>
              <w:top w:val="single" w:sz="6" w:space="0" w:color="999999"/>
              <w:left w:val="single" w:sz="6" w:space="0" w:color="999999"/>
              <w:bottom w:val="single" w:sz="6" w:space="0" w:color="999999"/>
              <w:right w:val="single" w:sz="6" w:space="0" w:color="999999"/>
            </w:tcBorders>
            <w:shd w:val="clear" w:color="auto" w:fill="7AC9A3"/>
          </w:tcPr>
          <w:p w14:paraId="458A9D12" w14:textId="77777777" w:rsidR="008C308C" w:rsidRDefault="008C308C" w:rsidP="005A01F5">
            <w:pPr>
              <w:pBdr>
                <w:top w:val="nil"/>
                <w:left w:val="nil"/>
                <w:bottom w:val="nil"/>
                <w:right w:val="nil"/>
                <w:between w:val="nil"/>
              </w:pBdr>
              <w:jc w:val="center"/>
              <w:rPr>
                <w:rFonts w:ascii="Arial" w:eastAsia="Arial" w:hAnsi="Arial" w:cs="Arial"/>
                <w:color w:val="242E59"/>
                <w:sz w:val="20"/>
                <w:szCs w:val="20"/>
              </w:rPr>
            </w:pPr>
            <w:r>
              <w:rPr>
                <w:rFonts w:ascii="Arial" w:eastAsia="Arial" w:hAnsi="Arial" w:cs="Arial"/>
                <w:sz w:val="20"/>
                <w:szCs w:val="20"/>
              </w:rPr>
              <w:t>+1,0 %</w:t>
            </w:r>
          </w:p>
        </w:tc>
      </w:tr>
    </w:tbl>
    <w:p w14:paraId="51197DFB" w14:textId="77777777" w:rsidR="008C308C" w:rsidRDefault="008C308C" w:rsidP="008C308C">
      <w:pPr>
        <w:rPr>
          <w:rFonts w:ascii="Arial" w:eastAsia="Arial" w:hAnsi="Arial" w:cs="Arial"/>
          <w:color w:val="242E59"/>
          <w:sz w:val="22"/>
          <w:szCs w:val="22"/>
        </w:rPr>
      </w:pPr>
    </w:p>
    <w:p w14:paraId="5A02D4EF" w14:textId="77777777" w:rsidR="008C308C" w:rsidRDefault="008C308C" w:rsidP="008C308C">
      <w:pPr>
        <w:pBdr>
          <w:top w:val="nil"/>
          <w:left w:val="nil"/>
          <w:bottom w:val="nil"/>
          <w:right w:val="nil"/>
          <w:between w:val="nil"/>
        </w:pBdr>
        <w:jc w:val="both"/>
        <w:rPr>
          <w:rFonts w:ascii="Arial" w:eastAsia="Arial" w:hAnsi="Arial" w:cs="Arial"/>
          <w:b/>
          <w:bCs/>
          <w:color w:val="242E59"/>
          <w:sz w:val="22"/>
          <w:szCs w:val="22"/>
        </w:rPr>
      </w:pPr>
      <w:r>
        <w:rPr>
          <w:rFonts w:ascii="Arial" w:eastAsia="Arial" w:hAnsi="Arial" w:cs="Arial"/>
          <w:b/>
          <w:bCs/>
          <w:color w:val="242E59"/>
          <w:sz w:val="22"/>
          <w:szCs w:val="22"/>
        </w:rPr>
        <w:t>Automatizace mění cenu práce</w:t>
      </w:r>
    </w:p>
    <w:p w14:paraId="39AFAAFE"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Největší meziroční nárůst zaznamenali technici automatizace, kam lze zařadit i programátory PLC strojů, kteří se starají o programování a úpravy řídicích systémů výrobních linek a strojů, diagnostiku či oživování zařízení. Těm nabízená nástupní mzda vzrostla o 14,9 procenta. Následují autoelektrikáři s růstem o 10,4 procenta, strojní mechanici s 9,6 procenta a </w:t>
      </w:r>
      <w:r>
        <w:rPr>
          <w:rFonts w:ascii="Arial" w:eastAsia="Arial" w:hAnsi="Arial" w:cs="Arial"/>
          <w:color w:val="242E59"/>
          <w:sz w:val="22"/>
          <w:szCs w:val="22"/>
        </w:rPr>
        <w:lastRenderedPageBreak/>
        <w:t>autolakýrníci, u nichž se jedná o kvalifikované řemeslo, kde je obtížné rychle vychovat zkušeného člověka a kde kvalita práce přímo ovlivňuje výsledný produkt, s růstem 9,1 procenta. U nejpočetnějších operátorů výroby vzrostla mzda o 6,1 procenta. Zde je v rámci široké skupiny zaměstnanců patrné, že na vyšší mzdy dosáhnou operátoři s technologickým přesahem, například CNC strojů.</w:t>
      </w:r>
    </w:p>
    <w:p w14:paraId="233FA7C5"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p>
    <w:p w14:paraId="5C13EDB5"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Na opačné straně stojí některé tradiční </w:t>
      </w:r>
      <w:proofErr w:type="spellStart"/>
      <w:r>
        <w:rPr>
          <w:rFonts w:ascii="Arial" w:eastAsia="Arial" w:hAnsi="Arial" w:cs="Arial"/>
          <w:color w:val="242E59"/>
          <w:sz w:val="22"/>
          <w:szCs w:val="22"/>
        </w:rPr>
        <w:t>automotive</w:t>
      </w:r>
      <w:proofErr w:type="spellEnd"/>
      <w:r>
        <w:rPr>
          <w:rFonts w:ascii="Arial" w:eastAsia="Arial" w:hAnsi="Arial" w:cs="Arial"/>
          <w:color w:val="242E59"/>
          <w:sz w:val="22"/>
          <w:szCs w:val="22"/>
        </w:rPr>
        <w:t xml:space="preserve"> profese. Automechanikům se nabízená nástupní mzda zvýšila pouze o jedno procento, technikům kvality o 1,4 procenta a elektromechanikům o 1,8 procenta. </w:t>
      </w:r>
      <w:proofErr w:type="spellStart"/>
      <w:r>
        <w:rPr>
          <w:rFonts w:ascii="Arial" w:eastAsia="Arial" w:hAnsi="Arial" w:cs="Arial"/>
          <w:color w:val="242E59"/>
          <w:sz w:val="22"/>
          <w:szCs w:val="22"/>
        </w:rPr>
        <w:t>Automontážníci</w:t>
      </w:r>
      <w:proofErr w:type="spellEnd"/>
      <w:r>
        <w:rPr>
          <w:rFonts w:ascii="Arial" w:eastAsia="Arial" w:hAnsi="Arial" w:cs="Arial"/>
          <w:color w:val="242E59"/>
          <w:sz w:val="22"/>
          <w:szCs w:val="22"/>
        </w:rPr>
        <w:t xml:space="preserve"> zaznamenali růst o 3,7 procenta.</w:t>
      </w:r>
    </w:p>
    <w:p w14:paraId="03931AFD"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p>
    <w:p w14:paraId="3D7F1468"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„Neznamená to, že klasické profese přestávají být potřeba. Spíše se ukazuje, kde mají firmy největší problém člověka najít nebo nahradit. Pokud pracovník rozumí automatizaci, elektronice nebo moderním výrobním systémům, jeho hodnota na trhu práce roste rychleji,“ doplňuje Michal Španěl.</w:t>
      </w:r>
    </w:p>
    <w:p w14:paraId="4F3EB1F9"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p>
    <w:p w14:paraId="333E6F48" w14:textId="77777777" w:rsidR="008C308C" w:rsidRDefault="008C308C" w:rsidP="008C308C">
      <w:pPr>
        <w:pBdr>
          <w:top w:val="nil"/>
          <w:left w:val="nil"/>
          <w:bottom w:val="nil"/>
          <w:right w:val="nil"/>
          <w:between w:val="nil"/>
        </w:pBdr>
        <w:jc w:val="both"/>
        <w:rPr>
          <w:rFonts w:ascii="Arial" w:eastAsia="Arial" w:hAnsi="Arial" w:cs="Arial"/>
          <w:b/>
          <w:bCs/>
          <w:color w:val="242E59"/>
          <w:sz w:val="22"/>
          <w:szCs w:val="22"/>
        </w:rPr>
      </w:pPr>
      <w:r>
        <w:rPr>
          <w:rFonts w:ascii="Arial" w:eastAsia="Arial" w:hAnsi="Arial" w:cs="Arial"/>
          <w:b/>
          <w:bCs/>
          <w:color w:val="242E59"/>
          <w:sz w:val="22"/>
          <w:szCs w:val="22"/>
        </w:rPr>
        <w:t>Od „</w:t>
      </w:r>
      <w:proofErr w:type="spellStart"/>
      <w:r>
        <w:rPr>
          <w:rFonts w:ascii="Arial" w:eastAsia="Arial" w:hAnsi="Arial" w:cs="Arial"/>
          <w:b/>
          <w:bCs/>
          <w:color w:val="242E59"/>
          <w:sz w:val="22"/>
          <w:szCs w:val="22"/>
        </w:rPr>
        <w:t>smart</w:t>
      </w:r>
      <w:proofErr w:type="spellEnd"/>
      <w:r>
        <w:rPr>
          <w:rFonts w:ascii="Arial" w:eastAsia="Arial" w:hAnsi="Arial" w:cs="Arial"/>
          <w:b/>
          <w:bCs/>
          <w:color w:val="242E59"/>
          <w:sz w:val="22"/>
          <w:szCs w:val="22"/>
        </w:rPr>
        <w:t xml:space="preserve"> řemeslníka“ k technologickému specialistovi</w:t>
      </w:r>
    </w:p>
    <w:p w14:paraId="7D3FDE1E"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 xml:space="preserve">Již v minulém roce data JenPráce.cz ukazovala rostoucí význam lidí, kteří kombinují manuální zručnost s elektronikou, diagnostikou a moderními technologiemi. Aktuální čísla z </w:t>
      </w:r>
      <w:proofErr w:type="spellStart"/>
      <w:r>
        <w:rPr>
          <w:rFonts w:ascii="Arial" w:eastAsia="Arial" w:hAnsi="Arial" w:cs="Arial"/>
          <w:color w:val="242E59"/>
          <w:sz w:val="22"/>
          <w:szCs w:val="22"/>
        </w:rPr>
        <w:t>automotive</w:t>
      </w:r>
      <w:proofErr w:type="spellEnd"/>
      <w:r>
        <w:rPr>
          <w:rFonts w:ascii="Arial" w:eastAsia="Arial" w:hAnsi="Arial" w:cs="Arial"/>
          <w:color w:val="242E59"/>
          <w:sz w:val="22"/>
          <w:szCs w:val="22"/>
        </w:rPr>
        <w:t xml:space="preserve"> tento trend dále zpřesňují. Rozhodující už není pouze rozdělení na manuální a kancelářské profese. Mzdová hranice se stále více vytváří uvnitř samotné výroby podle toho, jak technologicky náročnou práci zaměstnanec zvládá.</w:t>
      </w:r>
    </w:p>
    <w:p w14:paraId="1639113F"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p>
    <w:p w14:paraId="26576A8A" w14:textId="77777777" w:rsidR="008C308C" w:rsidRDefault="008C308C" w:rsidP="008C308C">
      <w:pPr>
        <w:pBdr>
          <w:top w:val="nil"/>
          <w:left w:val="nil"/>
          <w:bottom w:val="nil"/>
          <w:right w:val="nil"/>
          <w:between w:val="nil"/>
        </w:pBdr>
        <w:jc w:val="both"/>
        <w:rPr>
          <w:rFonts w:ascii="Arial" w:eastAsia="Arial" w:hAnsi="Arial" w:cs="Arial"/>
          <w:color w:val="242E59"/>
          <w:sz w:val="22"/>
          <w:szCs w:val="22"/>
        </w:rPr>
      </w:pPr>
      <w:r>
        <w:rPr>
          <w:rFonts w:ascii="Arial" w:eastAsia="Arial" w:hAnsi="Arial" w:cs="Arial"/>
          <w:color w:val="242E59"/>
          <w:sz w:val="22"/>
          <w:szCs w:val="22"/>
        </w:rPr>
        <w:t>„Moderní automobilka potřebuje stále velké množství lidí ve výrobě, zároveň ale roste význam zaměstnanců, kteří technologie nastavují, diagnostikují, opravují nebo propojují s dalšími systémy. Právě u těchto schopností lze očekávat největší tlak na mzdy i v dalších letech,“ dodává Michal Španěl z JenPráce.cz.</w:t>
      </w:r>
    </w:p>
    <w:p w14:paraId="4A50E63F" w14:textId="77777777" w:rsidR="00EA4683" w:rsidRDefault="00EA4683" w:rsidP="008C308C">
      <w:pPr>
        <w:pBdr>
          <w:top w:val="nil"/>
          <w:left w:val="nil"/>
          <w:bottom w:val="nil"/>
          <w:right w:val="nil"/>
          <w:between w:val="nil"/>
        </w:pBdr>
        <w:jc w:val="both"/>
        <w:rPr>
          <w:rFonts w:ascii="Arial" w:eastAsia="Arial" w:hAnsi="Arial" w:cs="Arial"/>
          <w:color w:val="242E59"/>
          <w:sz w:val="22"/>
          <w:szCs w:val="22"/>
        </w:rPr>
      </w:pPr>
    </w:p>
    <w:p w14:paraId="6FA9DC91" w14:textId="651A0538" w:rsidR="00EA4683" w:rsidRDefault="00EA4683" w:rsidP="008C308C">
      <w:pPr>
        <w:pBdr>
          <w:top w:val="nil"/>
          <w:left w:val="nil"/>
          <w:bottom w:val="nil"/>
          <w:right w:val="nil"/>
          <w:between w:val="nil"/>
        </w:pBdr>
        <w:jc w:val="both"/>
        <w:rPr>
          <w:rFonts w:ascii="Arial" w:eastAsia="Arial" w:hAnsi="Arial" w:cs="Arial"/>
          <w:color w:val="242E59"/>
          <w:sz w:val="22"/>
          <w:szCs w:val="22"/>
        </w:rPr>
      </w:pPr>
      <w:r w:rsidRPr="00EA4683">
        <w:rPr>
          <w:rFonts w:ascii="Arial" w:eastAsia="Arial" w:hAnsi="Arial" w:cs="Arial"/>
          <w:color w:val="242E59"/>
          <w:sz w:val="22"/>
          <w:szCs w:val="22"/>
        </w:rPr>
        <w:t xml:space="preserve">„Propojení technických znalostí se softwarem a daty má stále větší význam také v dopravě. U inteligentních dopravních systémů potřebujeme lidi, kteří rozumějí jednotlivým zařízením a zároveň dokážou zajistit, aby spolu správně komunikovala a poskytovala využitelné informace. Pro technicky zaměřené pracovníky se tak otevírá prostor i mimo samotnou výrobu automobilů,“ </w:t>
      </w:r>
      <w:r>
        <w:rPr>
          <w:rFonts w:ascii="Arial" w:eastAsia="Arial" w:hAnsi="Arial" w:cs="Arial"/>
          <w:color w:val="242E59"/>
          <w:sz w:val="22"/>
          <w:szCs w:val="22"/>
        </w:rPr>
        <w:t>dodává</w:t>
      </w:r>
      <w:r w:rsidRPr="00EA4683">
        <w:rPr>
          <w:rFonts w:ascii="Arial" w:eastAsia="Arial" w:hAnsi="Arial" w:cs="Arial"/>
          <w:color w:val="242E59"/>
          <w:sz w:val="22"/>
          <w:szCs w:val="22"/>
        </w:rPr>
        <w:t xml:space="preserve"> Michal Holoubek ze společnosti VARS.</w:t>
      </w:r>
    </w:p>
    <w:p w14:paraId="029F0302" w14:textId="77777777" w:rsidR="008C308C" w:rsidRDefault="008C308C" w:rsidP="008C308C">
      <w:pPr>
        <w:pBdr>
          <w:top w:val="nil"/>
          <w:left w:val="nil"/>
          <w:bottom w:val="nil"/>
          <w:right w:val="nil"/>
          <w:between w:val="nil"/>
        </w:pBdr>
        <w:jc w:val="both"/>
        <w:rPr>
          <w:rFonts w:ascii="Arial" w:eastAsia="Arial" w:hAnsi="Arial" w:cs="Arial"/>
          <w:color w:val="242E59"/>
          <w:sz w:val="18"/>
          <w:szCs w:val="18"/>
        </w:rPr>
      </w:pPr>
    </w:p>
    <w:p w14:paraId="29431328" w14:textId="77777777" w:rsidR="008C308C" w:rsidRDefault="008C308C" w:rsidP="008C308C">
      <w:pPr>
        <w:pBdr>
          <w:top w:val="nil"/>
          <w:left w:val="nil"/>
          <w:bottom w:val="nil"/>
          <w:right w:val="nil"/>
          <w:between w:val="nil"/>
        </w:pBdr>
        <w:jc w:val="both"/>
        <w:rPr>
          <w:rFonts w:ascii="Arial" w:eastAsia="Arial" w:hAnsi="Arial" w:cs="Arial"/>
          <w:color w:val="242E59"/>
          <w:sz w:val="18"/>
          <w:szCs w:val="18"/>
        </w:rPr>
      </w:pPr>
    </w:p>
    <w:p w14:paraId="0D42BE8D" w14:textId="77777777" w:rsidR="008C308C" w:rsidRDefault="008C308C" w:rsidP="008C308C">
      <w:pPr>
        <w:pBdr>
          <w:top w:val="nil"/>
          <w:left w:val="nil"/>
          <w:bottom w:val="nil"/>
          <w:right w:val="nil"/>
          <w:between w:val="nil"/>
        </w:pBdr>
        <w:rPr>
          <w:rFonts w:ascii="Arial" w:eastAsia="Arial" w:hAnsi="Arial" w:cs="Arial"/>
          <w:color w:val="000000"/>
          <w:sz w:val="18"/>
          <w:szCs w:val="18"/>
        </w:rPr>
      </w:pPr>
      <w:r>
        <w:rPr>
          <w:rFonts w:ascii="Arial" w:eastAsia="Arial" w:hAnsi="Arial" w:cs="Arial"/>
          <w:b/>
          <w:bCs/>
          <w:color w:val="1C418E"/>
          <w:sz w:val="18"/>
          <w:szCs w:val="18"/>
        </w:rPr>
        <w:t>O portálu JenPráce.cz</w:t>
      </w:r>
    </w:p>
    <w:p w14:paraId="5494E99C" w14:textId="77777777" w:rsidR="008C308C" w:rsidRDefault="008C308C" w:rsidP="008C308C">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242E59"/>
          <w:sz w:val="18"/>
          <w:szCs w:val="18"/>
        </w:rPr>
        <w:t xml:space="preserve">Pracovní portál JenPráce.cz patří mezi největší pracovní portály v České republice a funguje od roku 2013. Stojí za ním společnost </w:t>
      </w:r>
      <w:proofErr w:type="spellStart"/>
      <w:r>
        <w:rPr>
          <w:rFonts w:ascii="Arial" w:eastAsia="Arial" w:hAnsi="Arial" w:cs="Arial"/>
          <w:color w:val="242E59"/>
          <w:sz w:val="18"/>
          <w:szCs w:val="18"/>
        </w:rPr>
        <w:t>Coweo</w:t>
      </w:r>
      <w:proofErr w:type="spellEnd"/>
      <w:r>
        <w:rPr>
          <w:rFonts w:ascii="Arial" w:eastAsia="Arial" w:hAnsi="Arial" w:cs="Arial"/>
          <w:color w:val="242E59"/>
          <w:sz w:val="18"/>
          <w:szCs w:val="18"/>
        </w:rPr>
        <w:t xml:space="preserve"> Technologies a investiční skupina Pale </w:t>
      </w:r>
      <w:proofErr w:type="spellStart"/>
      <w:r>
        <w:rPr>
          <w:rFonts w:ascii="Arial" w:eastAsia="Arial" w:hAnsi="Arial" w:cs="Arial"/>
          <w:color w:val="242E59"/>
          <w:sz w:val="18"/>
          <w:szCs w:val="18"/>
        </w:rPr>
        <w:t>Fire</w:t>
      </w:r>
      <w:proofErr w:type="spellEnd"/>
      <w:r>
        <w:rPr>
          <w:rFonts w:ascii="Arial" w:eastAsia="Arial" w:hAnsi="Arial" w:cs="Arial"/>
          <w:color w:val="242E59"/>
          <w:sz w:val="18"/>
          <w:szCs w:val="18"/>
        </w:rPr>
        <w:t xml:space="preserve"> </w:t>
      </w:r>
      <w:proofErr w:type="spellStart"/>
      <w:r>
        <w:rPr>
          <w:rFonts w:ascii="Arial" w:eastAsia="Arial" w:hAnsi="Arial" w:cs="Arial"/>
          <w:color w:val="242E59"/>
          <w:sz w:val="18"/>
          <w:szCs w:val="18"/>
        </w:rPr>
        <w:t>Capital</w:t>
      </w:r>
      <w:proofErr w:type="spellEnd"/>
      <w:r>
        <w:rPr>
          <w:rFonts w:ascii="Arial" w:eastAsia="Arial" w:hAnsi="Arial" w:cs="Arial"/>
          <w:color w:val="242E59"/>
          <w:sz w:val="18"/>
          <w:szCs w:val="18"/>
        </w:rPr>
        <w:t>. Jeho cílem je pomáhat lidem najít lepší práci a firmám poskytovat výhodné a kvalitní služby, které jim ulehčí proces obsazování pracovních pozic a zároveň jim pomohou se rozrůstat.</w:t>
      </w:r>
    </w:p>
    <w:p w14:paraId="6FD2DCF6" w14:textId="77777777" w:rsidR="008C308C" w:rsidRDefault="008C308C" w:rsidP="008C308C">
      <w:pPr>
        <w:pBdr>
          <w:top w:val="nil"/>
          <w:left w:val="nil"/>
          <w:bottom w:val="nil"/>
          <w:right w:val="nil"/>
          <w:between w:val="nil"/>
        </w:pBdr>
        <w:rPr>
          <w:rFonts w:ascii="Arial" w:eastAsia="Arial" w:hAnsi="Arial" w:cs="Arial"/>
          <w:color w:val="000000"/>
          <w:sz w:val="18"/>
          <w:szCs w:val="18"/>
        </w:rPr>
      </w:pPr>
    </w:p>
    <w:p w14:paraId="0773BAAA" w14:textId="77777777" w:rsidR="008C308C" w:rsidRDefault="008C308C" w:rsidP="008C308C">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color w:val="242E59"/>
          <w:sz w:val="18"/>
          <w:szCs w:val="18"/>
        </w:rPr>
        <w:t>JenPráce.cz má k dispozici širokou škálu statistik, počínaje rozvrstvením nabídek v jednotlivých krajích, přes četnost nabízených benefitů až například po požadované vzdělání.  </w:t>
      </w:r>
    </w:p>
    <w:p w14:paraId="7DCCB171" w14:textId="77777777" w:rsidR="008C308C" w:rsidRDefault="008C308C" w:rsidP="008C308C">
      <w:pPr>
        <w:pBdr>
          <w:top w:val="nil"/>
          <w:left w:val="nil"/>
          <w:bottom w:val="nil"/>
          <w:right w:val="nil"/>
          <w:between w:val="nil"/>
        </w:pBdr>
        <w:jc w:val="both"/>
        <w:rPr>
          <w:rFonts w:ascii="Arial" w:eastAsia="Arial" w:hAnsi="Arial" w:cs="Arial"/>
          <w:color w:val="242E59"/>
          <w:sz w:val="18"/>
          <w:szCs w:val="18"/>
        </w:rPr>
      </w:pPr>
    </w:p>
    <w:p w14:paraId="30C04A44" w14:textId="77777777" w:rsidR="008C308C" w:rsidRDefault="008C308C" w:rsidP="008C308C">
      <w:pPr>
        <w:pBdr>
          <w:top w:val="nil"/>
          <w:left w:val="nil"/>
          <w:bottom w:val="nil"/>
          <w:right w:val="nil"/>
          <w:between w:val="nil"/>
        </w:pBdr>
        <w:rPr>
          <w:rFonts w:ascii="Arial" w:eastAsia="Arial" w:hAnsi="Arial" w:cs="Arial"/>
          <w:color w:val="242E59"/>
          <w:sz w:val="18"/>
          <w:szCs w:val="18"/>
        </w:rPr>
      </w:pPr>
      <w:r>
        <w:rPr>
          <w:noProof/>
        </w:rPr>
        <mc:AlternateContent>
          <mc:Choice Requires="wps">
            <w:drawing>
              <wp:anchor distT="0" distB="0" distL="114300" distR="114300" simplePos="0" relativeHeight="251659264" behindDoc="0" locked="0" layoutInCell="1" hidden="0" allowOverlap="1" wp14:anchorId="10B6076D" wp14:editId="32479D4A">
                <wp:simplePos x="0" y="0"/>
                <wp:positionH relativeFrom="column">
                  <wp:posOffset>20479</wp:posOffset>
                </wp:positionH>
                <wp:positionV relativeFrom="paragraph">
                  <wp:posOffset>58576</wp:posOffset>
                </wp:positionV>
                <wp:extent cx="5183520" cy="88125"/>
                <wp:effectExtent l="0" t="0" r="0" b="0"/>
                <wp:wrapNone/>
                <wp:docPr id="13" name="Přímá spojnice se šipkou 13"/>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
                          <a:headEnd type="none" w="sm" len="sm"/>
                          <a:tailEnd type="none" w="sm" len="sm"/>
                        </a:ln>
                      </wps:spPr>
                      <wps:bodyPr/>
                    </wps:wsp>
                  </a:graphicData>
                </a:graphic>
              </wp:anchor>
            </w:drawing>
          </mc:Choice>
          <mc:Fallback>
            <w:pict>
              <v:shapetype w14:anchorId="07C9ED8A" id="_x0000_t32" coordsize="21600,21600" o:spt="32" o:oned="t" path="m,l21600,21600e" filled="f">
                <v:path arrowok="t" fillok="f" o:connecttype="none"/>
                <o:lock v:ext="edit" shapetype="t"/>
              </v:shapetype>
              <v:shape id="Přímá spojnice se šipkou 13" o:spid="_x0000_s1026" type="#_x0000_t32" style="position:absolute;margin-left:1.6pt;margin-top:4.6pt;width:408.15pt;height:6.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" strokecolor="#ca171b" strokeweight=".48958mm">
                <v:stroke startarrowwidth="narrow" startarrowlength="short" endarrowwidth="narrow" endarrowlength="short" miterlimit="5243f" joinstyle="miter"/>
              </v:shape>
            </w:pict>
          </mc:Fallback>
        </mc:AlternateContent>
      </w:r>
    </w:p>
    <w:p w14:paraId="5BEDE340" w14:textId="77777777" w:rsidR="008C308C" w:rsidRDefault="008C308C" w:rsidP="008C308C">
      <w:pPr>
        <w:pBdr>
          <w:top w:val="nil"/>
          <w:left w:val="nil"/>
          <w:bottom w:val="nil"/>
          <w:right w:val="nil"/>
          <w:between w:val="nil"/>
        </w:pBdr>
        <w:rPr>
          <w:rFonts w:ascii="Arial" w:eastAsia="Arial" w:hAnsi="Arial" w:cs="Arial"/>
          <w:b/>
          <w:bCs/>
          <w:color w:val="1C418E"/>
          <w:sz w:val="18"/>
          <w:szCs w:val="18"/>
        </w:rPr>
      </w:pPr>
      <w:r>
        <w:rPr>
          <w:rFonts w:ascii="Arial" w:eastAsia="Arial" w:hAnsi="Arial" w:cs="Arial"/>
          <w:b/>
          <w:bCs/>
          <w:color w:val="1C418E"/>
          <w:sz w:val="18"/>
          <w:szCs w:val="18"/>
        </w:rPr>
        <w:t>Kontakt pro média</w:t>
      </w:r>
    </w:p>
    <w:p w14:paraId="5033F234" w14:textId="77777777" w:rsidR="008C308C" w:rsidRDefault="008C308C" w:rsidP="008C308C">
      <w:pPr>
        <w:pBdr>
          <w:top w:val="nil"/>
          <w:left w:val="nil"/>
          <w:bottom w:val="nil"/>
          <w:right w:val="nil"/>
          <w:between w:val="nil"/>
        </w:pBdr>
        <w:rPr>
          <w:rFonts w:ascii="Arial" w:eastAsia="Arial" w:hAnsi="Arial" w:cs="Arial"/>
          <w:color w:val="000000"/>
          <w:sz w:val="18"/>
          <w:szCs w:val="18"/>
        </w:rPr>
      </w:pPr>
      <w:r>
        <w:rPr>
          <w:rFonts w:ascii="Arial" w:eastAsia="Arial" w:hAnsi="Arial" w:cs="Arial"/>
          <w:b/>
          <w:bCs/>
          <w:color w:val="242E59"/>
          <w:sz w:val="18"/>
          <w:szCs w:val="18"/>
        </w:rPr>
        <w:t>Petr Jarkovský a Michal Hoblík – ASPEN.PR</w:t>
      </w:r>
    </w:p>
    <w:p w14:paraId="73DF9A91" w14:textId="77777777" w:rsidR="008C308C" w:rsidRDefault="008C308C" w:rsidP="008C308C">
      <w:pPr>
        <w:pBdr>
          <w:top w:val="nil"/>
          <w:left w:val="nil"/>
          <w:bottom w:val="nil"/>
          <w:right w:val="nil"/>
          <w:between w:val="nil"/>
        </w:pBdr>
        <w:rPr>
          <w:rFonts w:ascii="Arial" w:eastAsia="Arial" w:hAnsi="Arial" w:cs="Arial"/>
          <w:color w:val="242E59"/>
          <w:sz w:val="18"/>
          <w:szCs w:val="18"/>
        </w:rPr>
      </w:pPr>
      <w:r>
        <w:rPr>
          <w:rFonts w:ascii="Arial" w:eastAsia="Arial" w:hAnsi="Arial" w:cs="Arial"/>
          <w:color w:val="242E59"/>
          <w:sz w:val="18"/>
          <w:szCs w:val="18"/>
        </w:rPr>
        <w:t xml:space="preserve">e-maily: </w:t>
      </w:r>
      <w:hyperlink r:id="rId7">
        <w:r>
          <w:rPr>
            <w:rFonts w:ascii="Arial" w:eastAsia="Arial" w:hAnsi="Arial" w:cs="Arial"/>
            <w:color w:val="0000FF"/>
            <w:sz w:val="18"/>
            <w:szCs w:val="18"/>
            <w:u w:val="single"/>
          </w:rPr>
          <w:t>petr.jarkovsky@aspen.pr</w:t>
        </w:r>
      </w:hyperlink>
      <w:r>
        <w:rPr>
          <w:rFonts w:ascii="Arial" w:eastAsia="Arial" w:hAnsi="Arial" w:cs="Arial"/>
          <w:color w:val="242E59"/>
          <w:sz w:val="18"/>
          <w:szCs w:val="18"/>
        </w:rPr>
        <w:t xml:space="preserve"> / </w:t>
      </w:r>
      <w:hyperlink r:id="rId8">
        <w:r>
          <w:rPr>
            <w:rFonts w:ascii="Arial" w:eastAsia="Arial" w:hAnsi="Arial" w:cs="Arial"/>
            <w:color w:val="0000FF"/>
            <w:sz w:val="18"/>
            <w:szCs w:val="18"/>
            <w:u w:val="single"/>
          </w:rPr>
          <w:t>michal.hoblik@aspen.pr</w:t>
        </w:r>
      </w:hyperlink>
    </w:p>
    <w:p w14:paraId="6439992C" w14:textId="65AACA91" w:rsidR="008C308C" w:rsidRDefault="008C308C" w:rsidP="008C308C">
      <w:pPr>
        <w:pBdr>
          <w:top w:val="nil"/>
          <w:left w:val="nil"/>
          <w:bottom w:val="nil"/>
          <w:right w:val="nil"/>
          <w:between w:val="nil"/>
        </w:pBdr>
        <w:rPr>
          <w:rFonts w:ascii="Arial" w:eastAsia="Arial" w:hAnsi="Arial" w:cs="Arial"/>
          <w:color w:val="242E59"/>
          <w:sz w:val="18"/>
          <w:szCs w:val="18"/>
        </w:rPr>
      </w:pPr>
      <w:r>
        <w:rPr>
          <w:rFonts w:ascii="Arial" w:eastAsia="Arial" w:hAnsi="Arial" w:cs="Arial"/>
          <w:color w:val="242E59"/>
          <w:sz w:val="18"/>
          <w:szCs w:val="18"/>
        </w:rPr>
        <w:t>tel.: +420 774 225 153 / +420 774 225 155</w:t>
      </w:r>
    </w:p>
    <w:p w14:paraId="214B8459" w14:textId="77777777" w:rsidR="008C308C" w:rsidRDefault="008C308C"/>
    <w:sectPr w:rsidR="008C308C" w:rsidSect="008C308C">
      <w:headerReference w:type="default" r:id="rId9"/>
      <w:footerReference w:type="default" r:id="rId10"/>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F866A" w14:textId="77777777" w:rsidR="0090024D" w:rsidRDefault="0090024D">
      <w:r>
        <w:separator/>
      </w:r>
    </w:p>
  </w:endnote>
  <w:endnote w:type="continuationSeparator" w:id="0">
    <w:p w14:paraId="7ADFDCC1" w14:textId="77777777" w:rsidR="0090024D" w:rsidRDefault="00900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D1626" w14:textId="77777777" w:rsidR="008C308C" w:rsidRDefault="008C308C">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color w:val="1D4090"/>
        <w:sz w:val="18"/>
        <w:szCs w:val="18"/>
      </w:rPr>
      <w:t xml:space="preserve">V Praze dne 2.10. 2026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Pr>
        <w:rFonts w:ascii="Arial" w:eastAsia="Arial" w:hAnsi="Arial" w:cs="Arial"/>
        <w:noProof/>
        <w:color w:val="1D4090"/>
        <w:sz w:val="18"/>
        <w:szCs w:val="18"/>
      </w:rPr>
      <w:t>2</w:t>
    </w:r>
    <w:r>
      <w:rPr>
        <w:rFonts w:ascii="Arial" w:eastAsia="Arial" w:hAnsi="Arial" w:cs="Arial"/>
        <w:color w:val="1D4090"/>
        <w:sz w:val="18"/>
        <w:szCs w:val="18"/>
      </w:rPr>
      <w:fldChar w:fldCharType="end"/>
    </w:r>
  </w:p>
  <w:p w14:paraId="32177C62" w14:textId="77777777" w:rsidR="008C308C" w:rsidRDefault="008C308C">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3E4C7" w14:textId="77777777" w:rsidR="0090024D" w:rsidRDefault="0090024D">
      <w:r>
        <w:separator/>
      </w:r>
    </w:p>
  </w:footnote>
  <w:footnote w:type="continuationSeparator" w:id="0">
    <w:p w14:paraId="1AC2B0D9" w14:textId="77777777" w:rsidR="0090024D" w:rsidRDefault="00900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9FEAC" w14:textId="77777777" w:rsidR="008C308C" w:rsidRDefault="008C308C">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b/>
        <w:bCs/>
        <w:color w:val="CA171B"/>
        <w:sz w:val="28"/>
        <w:szCs w:val="28"/>
      </w:rPr>
      <w:t>TISKOVÁ ZPRÁVA</w:t>
    </w:r>
    <w:r>
      <w:rPr>
        <w:noProof/>
      </w:rPr>
      <w:drawing>
        <wp:anchor distT="0" distB="0" distL="0" distR="0" simplePos="0" relativeHeight="251659264" behindDoc="0" locked="0" layoutInCell="1" hidden="0" allowOverlap="1" wp14:anchorId="7C7F600E" wp14:editId="3D94EB21">
          <wp:simplePos x="0" y="0"/>
          <wp:positionH relativeFrom="column">
            <wp:posOffset>-1671949</wp:posOffset>
          </wp:positionH>
          <wp:positionV relativeFrom="paragraph">
            <wp:posOffset>-720084</wp:posOffset>
          </wp:positionV>
          <wp:extent cx="106680" cy="10691495"/>
          <wp:effectExtent l="0" t="0" r="0" b="0"/>
          <wp:wrapSquare wrapText="bothSides" distT="0" distB="0" distL="0" distR="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6680" cy="10691495"/>
                  </a:xfrm>
                  <a:prstGeom prst="rect">
                    <a:avLst/>
                  </a:prstGeom>
                  <a:ln/>
                </pic:spPr>
              </pic:pic>
            </a:graphicData>
          </a:graphic>
        </wp:anchor>
      </w:drawing>
    </w:r>
  </w:p>
  <w:p w14:paraId="7D5BB757" w14:textId="77777777" w:rsidR="008C308C" w:rsidRDefault="008C308C">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B034AA"/>
    <w:multiLevelType w:val="multilevel"/>
    <w:tmpl w:val="2FF06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49111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08C"/>
    <w:rsid w:val="00470574"/>
    <w:rsid w:val="00611E52"/>
    <w:rsid w:val="008C308C"/>
    <w:rsid w:val="0090024D"/>
    <w:rsid w:val="00E63041"/>
    <w:rsid w:val="00EA46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8C5FC"/>
  <w15:chartTrackingRefBased/>
  <w15:docId w15:val="{8E921063-A9A5-46A3-8B33-02439262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C308C"/>
    <w:pPr>
      <w:spacing w:after="0" w:line="240" w:lineRule="auto"/>
    </w:pPr>
    <w:rPr>
      <w:rFonts w:ascii="Times New Roman" w:eastAsia="Times New Roman" w:hAnsi="Times New Roman" w:cs="Times New Roman"/>
      <w:kern w:val="0"/>
      <w:lang w:val="cs" w:eastAsia="cs-CZ"/>
      <w14:ligatures w14:val="none"/>
    </w:rPr>
  </w:style>
  <w:style w:type="paragraph" w:styleId="Nadpis1">
    <w:name w:val="heading 1"/>
    <w:basedOn w:val="Normln"/>
    <w:next w:val="Normln"/>
    <w:link w:val="Nadpis1Char"/>
    <w:uiPriority w:val="9"/>
    <w:qFormat/>
    <w:rsid w:val="008C30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C30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C308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C308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C308C"/>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C308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C308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C308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C308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C308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C308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C308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C308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C308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C308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C308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C308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C308C"/>
    <w:rPr>
      <w:rFonts w:eastAsiaTheme="majorEastAsia" w:cstheme="majorBidi"/>
      <w:color w:val="272727" w:themeColor="text1" w:themeTint="D8"/>
    </w:rPr>
  </w:style>
  <w:style w:type="paragraph" w:styleId="Nzev">
    <w:name w:val="Title"/>
    <w:basedOn w:val="Normln"/>
    <w:next w:val="Normln"/>
    <w:link w:val="NzevChar"/>
    <w:uiPriority w:val="10"/>
    <w:qFormat/>
    <w:rsid w:val="008C308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C308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C308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C308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C308C"/>
    <w:pPr>
      <w:spacing w:before="160"/>
      <w:jc w:val="center"/>
    </w:pPr>
    <w:rPr>
      <w:i/>
      <w:iCs/>
      <w:color w:val="404040" w:themeColor="text1" w:themeTint="BF"/>
    </w:rPr>
  </w:style>
  <w:style w:type="character" w:customStyle="1" w:styleId="CittChar">
    <w:name w:val="Citát Char"/>
    <w:basedOn w:val="Standardnpsmoodstavce"/>
    <w:link w:val="Citt"/>
    <w:uiPriority w:val="29"/>
    <w:rsid w:val="008C308C"/>
    <w:rPr>
      <w:i/>
      <w:iCs/>
      <w:color w:val="404040" w:themeColor="text1" w:themeTint="BF"/>
    </w:rPr>
  </w:style>
  <w:style w:type="paragraph" w:styleId="Odstavecseseznamem">
    <w:name w:val="List Paragraph"/>
    <w:basedOn w:val="Normln"/>
    <w:uiPriority w:val="34"/>
    <w:qFormat/>
    <w:rsid w:val="008C308C"/>
    <w:pPr>
      <w:ind w:left="720"/>
      <w:contextualSpacing/>
    </w:pPr>
  </w:style>
  <w:style w:type="character" w:styleId="Zdraznnintenzivn">
    <w:name w:val="Intense Emphasis"/>
    <w:basedOn w:val="Standardnpsmoodstavce"/>
    <w:uiPriority w:val="21"/>
    <w:qFormat/>
    <w:rsid w:val="008C308C"/>
    <w:rPr>
      <w:i/>
      <w:iCs/>
      <w:color w:val="2F5496" w:themeColor="accent1" w:themeShade="BF"/>
    </w:rPr>
  </w:style>
  <w:style w:type="paragraph" w:styleId="Vrazncitt">
    <w:name w:val="Intense Quote"/>
    <w:basedOn w:val="Normln"/>
    <w:next w:val="Normln"/>
    <w:link w:val="VrazncittChar"/>
    <w:uiPriority w:val="30"/>
    <w:qFormat/>
    <w:rsid w:val="008C30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C308C"/>
    <w:rPr>
      <w:i/>
      <w:iCs/>
      <w:color w:val="2F5496" w:themeColor="accent1" w:themeShade="BF"/>
    </w:rPr>
  </w:style>
  <w:style w:type="character" w:styleId="Odkazintenzivn">
    <w:name w:val="Intense Reference"/>
    <w:basedOn w:val="Standardnpsmoodstavce"/>
    <w:uiPriority w:val="32"/>
    <w:qFormat/>
    <w:rsid w:val="008C308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l.hoblik@aspen.pr" TargetMode="External"/><Relationship Id="rId3" Type="http://schemas.openxmlformats.org/officeDocument/2006/relationships/settings" Target="settings.xml"/><Relationship Id="rId7" Type="http://schemas.openxmlformats.org/officeDocument/2006/relationships/hyperlink" Target="mailto:petr.jarkovsky@aspen.p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807</Words>
  <Characters>4768</Characters>
  <Application>Microsoft Office Word</Application>
  <DocSecurity>0</DocSecurity>
  <Lines>39</Lines>
  <Paragraphs>11</Paragraphs>
  <ScaleCrop>false</ScaleCrop>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2026-10-02T07:45:00Z</dcterms:created>
  <dcterms:modified xsi:type="dcterms:W3CDTF">2026-10-02T07:45:00Z</dcterms:modified>
</cp:coreProperties>
</file>