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BCD2BF2" w14:textId="4405E942" w:rsidR="00F63D24" w:rsidRPr="00C90AC3" w:rsidRDefault="00F63D24" w:rsidP="00D405F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  <w:r w:rsidRPr="00F63D24">
        <w:rPr>
          <w:rFonts w:ascii="Arial" w:eastAsia="Calibri" w:hAnsi="Arial" w:cs="Arial"/>
          <w:b/>
          <w:color w:val="1D4090"/>
          <w:sz w:val="26"/>
          <w:szCs w:val="26"/>
        </w:rPr>
        <w:t>Nezaměstnanost v Česku zůstala v září na pěti procentech</w:t>
      </w:r>
      <w:r>
        <w:rPr>
          <w:rFonts w:ascii="Arial" w:eastAsia="Calibri" w:hAnsi="Arial" w:cs="Arial"/>
          <w:b/>
          <w:color w:val="1D4090"/>
          <w:sz w:val="26"/>
          <w:szCs w:val="26"/>
        </w:rPr>
        <w:t>.</w:t>
      </w:r>
    </w:p>
    <w:p w14:paraId="2C949668" w14:textId="77777777" w:rsidR="006E0FE0" w:rsidRPr="00C90AC3" w:rsidRDefault="006E0FE0" w:rsidP="00D405F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</w:p>
    <w:p w14:paraId="0696437A" w14:textId="09E0606B" w:rsidR="006E0FE0" w:rsidRDefault="00F63D24" w:rsidP="00D405F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  <w:r w:rsidRPr="00F63D24">
        <w:rPr>
          <w:rFonts w:ascii="Arial" w:eastAsia="Calibri" w:hAnsi="Arial" w:cs="Arial"/>
          <w:b/>
          <w:color w:val="1D4090"/>
          <w:sz w:val="26"/>
          <w:szCs w:val="26"/>
        </w:rPr>
        <w:t>Firmy hledají lidi, lidé hledají práci. Jejich možnosti</w:t>
      </w:r>
      <w:r>
        <w:rPr>
          <w:rFonts w:ascii="Arial" w:eastAsia="Calibri" w:hAnsi="Arial" w:cs="Arial"/>
          <w:b/>
          <w:color w:val="1D4090"/>
          <w:sz w:val="26"/>
          <w:szCs w:val="26"/>
        </w:rPr>
        <w:t xml:space="preserve"> a preference</w:t>
      </w:r>
      <w:r w:rsidRPr="00F63D24">
        <w:rPr>
          <w:rFonts w:ascii="Arial" w:eastAsia="Calibri" w:hAnsi="Arial" w:cs="Arial"/>
          <w:b/>
          <w:color w:val="1D4090"/>
          <w:sz w:val="26"/>
          <w:szCs w:val="26"/>
        </w:rPr>
        <w:t xml:space="preserve"> se ale často míjejí</w:t>
      </w:r>
      <w:r>
        <w:rPr>
          <w:rFonts w:ascii="Arial" w:eastAsia="Calibri" w:hAnsi="Arial" w:cs="Arial"/>
          <w:b/>
          <w:color w:val="1D4090"/>
          <w:sz w:val="26"/>
          <w:szCs w:val="26"/>
        </w:rPr>
        <w:t xml:space="preserve">, </w:t>
      </w:r>
      <w:r w:rsidR="006E0FE0" w:rsidRPr="00C90AC3">
        <w:rPr>
          <w:rFonts w:ascii="Arial" w:eastAsia="Calibri" w:hAnsi="Arial" w:cs="Arial"/>
          <w:b/>
          <w:color w:val="1D4090"/>
          <w:sz w:val="26"/>
          <w:szCs w:val="26"/>
        </w:rPr>
        <w:t>říká Michal Španěl z JenPráce.cz</w:t>
      </w:r>
    </w:p>
    <w:p w14:paraId="3F2AA344" w14:textId="77777777" w:rsidR="00F63D24" w:rsidRDefault="00F63D24" w:rsidP="006E0FE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</w:p>
    <w:p w14:paraId="40D3D76D" w14:textId="77777777" w:rsidR="00F63D24" w:rsidRDefault="00F63D24" w:rsidP="00F63D24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1D4090"/>
          <w:sz w:val="26"/>
          <w:szCs w:val="26"/>
        </w:rPr>
      </w:pPr>
    </w:p>
    <w:p w14:paraId="02105B4E" w14:textId="19FC383B" w:rsidR="00F63D24" w:rsidRPr="00C90AC3" w:rsidRDefault="00F63D24" w:rsidP="006E0FE0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Calibri" w:hAnsi="Arial" w:cs="Arial"/>
          <w:b/>
          <w:color w:val="000000" w:themeColor="text1"/>
          <w:sz w:val="26"/>
          <w:szCs w:val="26"/>
        </w:rPr>
      </w:pPr>
    </w:p>
    <w:p w14:paraId="57D671AB" w14:textId="38DF44EE" w:rsidR="00F63D24" w:rsidRPr="00C90AC3" w:rsidRDefault="006C699E" w:rsidP="00787EDA">
      <w:pPr>
        <w:rPr>
          <w:rFonts w:ascii="Arial" w:eastAsia="Calibri" w:hAnsi="Arial" w:cs="Arial"/>
          <w:b/>
          <w:bCs/>
          <w:color w:val="000000" w:themeColor="text1"/>
        </w:rPr>
      </w:pPr>
      <w:r w:rsidRPr="00C90AC3">
        <w:rPr>
          <w:rFonts w:ascii="Arial" w:eastAsia="Calibri" w:hAnsi="Arial" w:cs="Arial"/>
          <w:b/>
          <w:bCs/>
          <w:color w:val="000000" w:themeColor="text1"/>
        </w:rPr>
        <w:t xml:space="preserve">Praha, </w:t>
      </w:r>
      <w:r w:rsidR="00F63D24">
        <w:rPr>
          <w:rFonts w:ascii="Arial" w:eastAsia="Calibri" w:hAnsi="Arial" w:cs="Arial"/>
          <w:b/>
          <w:bCs/>
          <w:color w:val="000000" w:themeColor="text1"/>
        </w:rPr>
        <w:t>8</w:t>
      </w:r>
      <w:r w:rsidRPr="00C90AC3">
        <w:rPr>
          <w:rFonts w:ascii="Arial" w:eastAsia="Calibri" w:hAnsi="Arial" w:cs="Arial"/>
          <w:b/>
          <w:bCs/>
          <w:color w:val="000000" w:themeColor="text1"/>
        </w:rPr>
        <w:t xml:space="preserve">. </w:t>
      </w:r>
      <w:r w:rsidR="00F63D24">
        <w:rPr>
          <w:rFonts w:ascii="Arial" w:eastAsia="Calibri" w:hAnsi="Arial" w:cs="Arial"/>
          <w:b/>
          <w:bCs/>
          <w:color w:val="000000" w:themeColor="text1"/>
        </w:rPr>
        <w:t>října</w:t>
      </w:r>
      <w:r w:rsidRPr="00C90AC3">
        <w:rPr>
          <w:rFonts w:ascii="Arial" w:eastAsia="Calibri" w:hAnsi="Arial" w:cs="Arial"/>
          <w:b/>
          <w:bCs/>
          <w:color w:val="000000" w:themeColor="text1"/>
        </w:rPr>
        <w:t xml:space="preserve"> 2026 - </w:t>
      </w:r>
      <w:r w:rsidR="00F63D24" w:rsidRPr="00F63D24">
        <w:rPr>
          <w:rFonts w:ascii="Arial" w:eastAsia="Calibri" w:hAnsi="Arial" w:cs="Arial"/>
          <w:b/>
          <w:bCs/>
          <w:color w:val="000000" w:themeColor="text1"/>
        </w:rPr>
        <w:t>Nezaměstnanost v Česku zůstala v září třetí měsíc po sobě na pěti procentech. Úřady práce na konci září evidovaly 368.377 uchazečů o zaměstnání, což bylo o 5514 méně než o měsíc dřív. Naopak počet volných pracovních míst proti srpnu vzrostl o 5085 na 104.359 nabízených pozic. Údaje dnes zveřejnil Úřad práce ČR. V porovnání s loňským zářím míra nezaměstnanosti stoupla, před rokem byla 4,5 procenta</w:t>
      </w:r>
      <w:r w:rsidR="00F63D24">
        <w:rPr>
          <w:rFonts w:ascii="Arial" w:eastAsia="Calibri" w:hAnsi="Arial" w:cs="Arial"/>
          <w:b/>
          <w:bCs/>
          <w:color w:val="000000" w:themeColor="text1"/>
        </w:rPr>
        <w:t>.</w:t>
      </w:r>
    </w:p>
    <w:p w14:paraId="458F37B0" w14:textId="780B0BFD" w:rsidR="00692CC3" w:rsidRDefault="00692CC3" w:rsidP="00F63D24">
      <w:pPr>
        <w:rPr>
          <w:rFonts w:ascii="Arial" w:eastAsia="Calibri" w:hAnsi="Arial" w:cs="Arial"/>
          <w:color w:val="000000" w:themeColor="text1"/>
        </w:rPr>
      </w:pPr>
    </w:p>
    <w:p w14:paraId="598FBD6E" w14:textId="2F411A19" w:rsidR="00F63D24" w:rsidRPr="00F63D24" w:rsidRDefault="00F63D24" w:rsidP="00F63D24">
      <w:pPr>
        <w:rPr>
          <w:rFonts w:ascii="Arial" w:eastAsia="Calibri" w:hAnsi="Arial" w:cs="Arial"/>
          <w:color w:val="000000" w:themeColor="text1"/>
        </w:rPr>
      </w:pPr>
      <w:r w:rsidRPr="00F63D24">
        <w:rPr>
          <w:rFonts w:ascii="Arial" w:eastAsia="Calibri" w:hAnsi="Arial" w:cs="Arial"/>
          <w:color w:val="000000" w:themeColor="text1"/>
        </w:rPr>
        <w:t xml:space="preserve">Ministr práce a sociálních věcí Aleš Juchelka upozornil, že na jedno volné místo nyní připadá v průměru 3,5 uchazeče o práci. "Nárůst počtu absolventů v evidenci je v září běžnou součástí období, kdy mladí lidé dokončují studium a hledají své první zaměstnání," uvedl generální ředitel Úřadu práce ČR Roman </w:t>
      </w:r>
      <w:proofErr w:type="spellStart"/>
      <w:r w:rsidRPr="00F63D24">
        <w:rPr>
          <w:rFonts w:ascii="Arial" w:eastAsia="Calibri" w:hAnsi="Arial" w:cs="Arial"/>
          <w:color w:val="000000" w:themeColor="text1"/>
        </w:rPr>
        <w:t>Chlopčík</w:t>
      </w:r>
      <w:proofErr w:type="spellEnd"/>
      <w:r w:rsidRPr="00F63D24">
        <w:rPr>
          <w:rFonts w:ascii="Arial" w:eastAsia="Calibri" w:hAnsi="Arial" w:cs="Arial"/>
          <w:color w:val="000000" w:themeColor="text1"/>
        </w:rPr>
        <w:t>. Trh práce podle něj zůstává stabilní.</w:t>
      </w:r>
    </w:p>
    <w:p w14:paraId="7A63138D" w14:textId="77777777" w:rsidR="00F63D24" w:rsidRPr="00F63D24" w:rsidRDefault="00F63D24" w:rsidP="00F63D24">
      <w:pPr>
        <w:rPr>
          <w:rFonts w:ascii="Arial" w:eastAsia="Calibri" w:hAnsi="Arial" w:cs="Arial"/>
          <w:color w:val="000000" w:themeColor="text1"/>
        </w:rPr>
      </w:pPr>
    </w:p>
    <w:p w14:paraId="45F20C52" w14:textId="77777777" w:rsidR="00F63D24" w:rsidRPr="00F63D24" w:rsidRDefault="00F63D24" w:rsidP="00F63D24">
      <w:pPr>
        <w:rPr>
          <w:rFonts w:ascii="Arial" w:eastAsia="Calibri" w:hAnsi="Arial" w:cs="Arial"/>
          <w:color w:val="000000" w:themeColor="text1"/>
        </w:rPr>
      </w:pPr>
      <w:r w:rsidRPr="00F63D24">
        <w:rPr>
          <w:rFonts w:ascii="Arial" w:eastAsia="Calibri" w:hAnsi="Arial" w:cs="Arial"/>
          <w:color w:val="000000" w:themeColor="text1"/>
        </w:rPr>
        <w:t xml:space="preserve">Ve srovnání krajů zůstala nezaměstnanost nejvyšší v Ústeckém se 7,3 procenta, následoval Moravskoslezský se sedmi procenty a Karlovarský s 5,8 procenta. Nejnižší mezi regiony byla nezaměstnanost v Praze na úrovni 3,9 procenta, v Pardubickém kraji byla čtyřprocentní a 4,1 procenta shodně v Plzeňském a Královéhradeckém kraji a na Vysočině. "Ve srovnání se srpnem zůstal podíl nezaměstnaných osob na stejné úrovni v Karlovarském a v Ústeckém kraji, ve všech ostatních krajích poklesl o </w:t>
      </w:r>
      <w:proofErr w:type="gramStart"/>
      <w:r w:rsidRPr="00F63D24">
        <w:rPr>
          <w:rFonts w:ascii="Arial" w:eastAsia="Calibri" w:hAnsi="Arial" w:cs="Arial"/>
          <w:color w:val="000000" w:themeColor="text1"/>
        </w:rPr>
        <w:t>0,1 procentního</w:t>
      </w:r>
      <w:proofErr w:type="gramEnd"/>
      <w:r w:rsidRPr="00F63D24">
        <w:rPr>
          <w:rFonts w:ascii="Arial" w:eastAsia="Calibri" w:hAnsi="Arial" w:cs="Arial"/>
          <w:color w:val="000000" w:themeColor="text1"/>
        </w:rPr>
        <w:t xml:space="preserve"> bodu," uvedl Úřad práce ČR.</w:t>
      </w:r>
    </w:p>
    <w:p w14:paraId="71CF889E" w14:textId="77777777" w:rsidR="00F63D24" w:rsidRPr="00F63D24" w:rsidRDefault="00F63D24" w:rsidP="00F63D24">
      <w:pPr>
        <w:rPr>
          <w:rFonts w:ascii="Arial" w:eastAsia="Calibri" w:hAnsi="Arial" w:cs="Arial"/>
          <w:color w:val="000000" w:themeColor="text1"/>
        </w:rPr>
      </w:pPr>
    </w:p>
    <w:p w14:paraId="73C2EB15" w14:textId="0161E4C6" w:rsidR="00F63D24" w:rsidRDefault="00F63D24" w:rsidP="00F63D24">
      <w:pPr>
        <w:rPr>
          <w:rFonts w:ascii="Arial" w:eastAsia="Calibri" w:hAnsi="Arial" w:cs="Arial"/>
          <w:color w:val="000000" w:themeColor="text1"/>
        </w:rPr>
      </w:pPr>
      <w:r w:rsidRPr="00F63D24">
        <w:rPr>
          <w:rFonts w:ascii="Arial" w:eastAsia="Calibri" w:hAnsi="Arial" w:cs="Arial"/>
          <w:color w:val="000000" w:themeColor="text1"/>
        </w:rPr>
        <w:t>Na úrovni okresů byl nejvyšší podíl lidí bez práce na Karvinsku s 10,5 procenta, Mostecku s 10,4 procenta a Bruntálsku s 8,4 procenta. Naopak velmi nízkou nezaměstnanost, tedy pod třemi procenty, eviduje Úřad práce ČR pouze v okresech Praha-východ a Praha-západ a Rychnov nad Kněžnou</w:t>
      </w:r>
      <w:r>
        <w:rPr>
          <w:rFonts w:ascii="Arial" w:eastAsia="Calibri" w:hAnsi="Arial" w:cs="Arial"/>
          <w:color w:val="000000" w:themeColor="text1"/>
        </w:rPr>
        <w:t>.</w:t>
      </w:r>
    </w:p>
    <w:p w14:paraId="38CE2559" w14:textId="77777777" w:rsidR="00F63D24" w:rsidRPr="00C90AC3" w:rsidRDefault="00F63D24" w:rsidP="00F63D24">
      <w:pPr>
        <w:rPr>
          <w:rFonts w:ascii="Arial" w:eastAsia="Calibri" w:hAnsi="Arial" w:cs="Arial"/>
          <w:color w:val="000000" w:themeColor="text1"/>
        </w:rPr>
      </w:pPr>
    </w:p>
    <w:p w14:paraId="66AD2F04" w14:textId="64883E45" w:rsidR="000D4B72" w:rsidRPr="000D4B72" w:rsidRDefault="00B45FA7" w:rsidP="000D4B72">
      <w:pPr>
        <w:rPr>
          <w:rFonts w:ascii="Arial" w:hAnsi="Arial" w:cs="Arial"/>
          <w:color w:val="000000" w:themeColor="text1"/>
        </w:rPr>
      </w:pPr>
      <w:r w:rsidRPr="00C90AC3">
        <w:rPr>
          <w:rFonts w:ascii="Arial" w:eastAsia="Calibri" w:hAnsi="Arial" w:cs="Arial"/>
          <w:b/>
          <w:bCs/>
          <w:color w:val="000000" w:themeColor="text1"/>
        </w:rPr>
        <w:t>Komentář Michala Španěla z JenPráce.cz</w:t>
      </w:r>
      <w:r w:rsidR="0010368D" w:rsidRPr="00C90AC3">
        <w:rPr>
          <w:rFonts w:ascii="Arial" w:eastAsia="Calibri" w:hAnsi="Arial" w:cs="Arial"/>
          <w:b/>
          <w:bCs/>
          <w:color w:val="000000" w:themeColor="text1"/>
        </w:rPr>
        <w:t xml:space="preserve"> </w:t>
      </w:r>
      <w:r w:rsidR="00787EDA" w:rsidRPr="00C90AC3">
        <w:rPr>
          <w:rFonts w:ascii="Arial" w:eastAsia="Calibri" w:hAnsi="Arial" w:cs="Arial"/>
          <w:b/>
          <w:bCs/>
          <w:color w:val="000000" w:themeColor="text1"/>
        </w:rPr>
        <w:br/>
      </w:r>
      <w:r w:rsidR="000D4B72" w:rsidRPr="000D4B72">
        <w:rPr>
          <w:rFonts w:ascii="Arial" w:hAnsi="Arial" w:cs="Arial"/>
          <w:color w:val="000000" w:themeColor="text1"/>
        </w:rPr>
        <w:t>Pět procent třetí měsíc po sobě může působit jako zpráva, že se na trhu práce nic nemění. Pod stejným zaokrouhleným údajem ale v září vidíme pokles počtu uchazečů a růst nabídky volných míst. To je příznivý posun, který bychom však neměli zaměňovat za obrat dlouhodobějšího vývoje. Před rokem byla nezaměstnanost na 4,5 procenta, takže lidé dnes hledají práci v obtížnějším prostředí než loni. Teprve další měsíce ukážou, zda zářijové zlepšení vydrží.</w:t>
      </w:r>
    </w:p>
    <w:p w14:paraId="1CF1A551" w14:textId="77777777" w:rsidR="000D4B72" w:rsidRPr="000D4B72" w:rsidRDefault="000D4B72" w:rsidP="000D4B72">
      <w:pPr>
        <w:rPr>
          <w:rFonts w:ascii="Arial" w:hAnsi="Arial" w:cs="Arial"/>
          <w:color w:val="000000" w:themeColor="text1"/>
        </w:rPr>
      </w:pPr>
    </w:p>
    <w:p w14:paraId="7D5FC760" w14:textId="77777777" w:rsidR="000D4B72" w:rsidRPr="000D4B72" w:rsidRDefault="000D4B72" w:rsidP="000D4B72">
      <w:pPr>
        <w:rPr>
          <w:rFonts w:ascii="Arial" w:hAnsi="Arial" w:cs="Arial"/>
          <w:color w:val="000000" w:themeColor="text1"/>
        </w:rPr>
      </w:pPr>
      <w:r w:rsidRPr="000D4B72">
        <w:rPr>
          <w:rFonts w:ascii="Arial" w:hAnsi="Arial" w:cs="Arial"/>
          <w:color w:val="000000" w:themeColor="text1"/>
        </w:rPr>
        <w:t>Celostátní průměr navíc velmi málo vypovídá o možnostech konkrétního člověka. Na Karvinsku připadá na jedno evidované volné místo přes dvacet uchazečů, zatímco v okolí Prahy zůstává nezaměstnanost pod třemi procenty. Pro uchazeče proto nerozhoduje jen ochota pracovat, ale také dostupnost zaměstnání v dojezdové vzdálenosti a to, zda jeho zkušenosti odpovídají místním nabídkám. Rekvalifikace může pomoci překonat rozdíl v dovednostech, sama ale nevyřeší situaci, kdy vhodná práce v regionu chybí nebo se cesta za ní finančně nevyplatí.</w:t>
      </w:r>
    </w:p>
    <w:p w14:paraId="5E709B7E" w14:textId="77777777" w:rsidR="000D4B72" w:rsidRPr="000D4B72" w:rsidRDefault="000D4B72" w:rsidP="000D4B72">
      <w:pPr>
        <w:rPr>
          <w:rFonts w:ascii="Arial" w:hAnsi="Arial" w:cs="Arial"/>
          <w:color w:val="000000" w:themeColor="text1"/>
        </w:rPr>
      </w:pPr>
    </w:p>
    <w:p w14:paraId="210A2716" w14:textId="77777777" w:rsidR="000D4B72" w:rsidRPr="000D4B72" w:rsidRDefault="000D4B72" w:rsidP="000D4B72">
      <w:pPr>
        <w:rPr>
          <w:rFonts w:ascii="Arial" w:hAnsi="Arial" w:cs="Arial"/>
          <w:color w:val="000000" w:themeColor="text1"/>
        </w:rPr>
      </w:pPr>
      <w:r w:rsidRPr="000D4B72">
        <w:rPr>
          <w:rFonts w:ascii="Arial" w:hAnsi="Arial" w:cs="Arial"/>
          <w:color w:val="000000" w:themeColor="text1"/>
        </w:rPr>
        <w:t xml:space="preserve">Poměr 3,5 uchazeče na jedno volné místo také neznamená, že si každá firma může vybírat ze tří až čtyř vhodných kandidátů. Evidence úřadu práce nepokrývá celou nabídku zaměstnání a jednotlivé pozice se zásadně liší požadavky i lokalitou. Vyšší nezaměstnanost tak může existovat současně s obtížným obsazováním některých míst. Pro zaměstnavatele </w:t>
      </w:r>
      <w:r w:rsidRPr="000D4B72">
        <w:rPr>
          <w:rFonts w:ascii="Arial" w:hAnsi="Arial" w:cs="Arial"/>
          <w:color w:val="000000" w:themeColor="text1"/>
        </w:rPr>
        <w:lastRenderedPageBreak/>
        <w:t>je to důvod přehodnotit, které dovednosti skutečně potřebují od prvního dne a které mohou člověka naučit. Příliš úzké požadavky mohou zbytečně vyřadit i uchazeče, kteří by práci po zaškolení dobře zvládli.</w:t>
      </w:r>
    </w:p>
    <w:p w14:paraId="1D8A4991" w14:textId="77777777" w:rsidR="000D4B72" w:rsidRPr="000D4B72" w:rsidRDefault="000D4B72" w:rsidP="000D4B72">
      <w:pPr>
        <w:rPr>
          <w:rFonts w:ascii="Arial" w:hAnsi="Arial" w:cs="Arial"/>
          <w:color w:val="000000" w:themeColor="text1"/>
        </w:rPr>
      </w:pPr>
    </w:p>
    <w:p w14:paraId="68D6A3EA" w14:textId="65C7F0A5" w:rsidR="00787EDA" w:rsidRPr="00C90AC3" w:rsidRDefault="000D4B72" w:rsidP="000D4B72">
      <w:pPr>
        <w:rPr>
          <w:rFonts w:ascii="Arial" w:hAnsi="Arial" w:cs="Arial"/>
          <w:color w:val="000000" w:themeColor="text1"/>
        </w:rPr>
      </w:pPr>
      <w:r w:rsidRPr="000D4B72">
        <w:rPr>
          <w:rFonts w:ascii="Arial" w:hAnsi="Arial" w:cs="Arial"/>
          <w:color w:val="000000" w:themeColor="text1"/>
        </w:rPr>
        <w:t>Zářijový příchod absolventů je příležitostí právě pro firmy, které dokážou nabídnout srozumitelnou cestu k první praxi. U člověka po škole nedává smysl požadovat stejnou pracovní historii jako u zkušeného zaměstnance. Důležitější je posoudit jeho základy, schopnost učit se a zájem o konkrétní práci. Firmy, které nabídnou kvalitní zaškolení, jasnou mzdu a realistická očekávání, si tím mohou rozšířit okruh kandidátů. Pro absolventy je zase podstatné, aby první zaměstnání přineslo zkušenosti a dovednosti, na kterých budou moci dál stavět.</w:t>
      </w:r>
    </w:p>
    <w:p w14:paraId="2ED04209" w14:textId="77777777" w:rsidR="000D4B72" w:rsidRDefault="000D4B72" w:rsidP="00B7318D">
      <w:pPr>
        <w:rPr>
          <w:rFonts w:ascii="Arial" w:eastAsia="Calibri" w:hAnsi="Arial" w:cs="Arial"/>
          <w:b/>
          <w:bCs/>
          <w:color w:val="000000" w:themeColor="text1"/>
        </w:rPr>
      </w:pPr>
    </w:p>
    <w:p w14:paraId="0103D398" w14:textId="59C9D3D4" w:rsidR="00B45FA7" w:rsidRPr="00C90AC3" w:rsidRDefault="00B45FA7" w:rsidP="00B7318D">
      <w:pPr>
        <w:rPr>
          <w:rFonts w:ascii="Arial" w:eastAsia="Calibri" w:hAnsi="Arial" w:cs="Arial"/>
          <w:b/>
          <w:bCs/>
          <w:color w:val="000000" w:themeColor="text1"/>
        </w:rPr>
      </w:pPr>
      <w:r w:rsidRPr="00C90AC3">
        <w:rPr>
          <w:rFonts w:ascii="Arial" w:eastAsia="Calibri" w:hAnsi="Arial" w:cs="Arial"/>
          <w:b/>
          <w:bCs/>
          <w:color w:val="000000" w:themeColor="text1"/>
        </w:rPr>
        <w:t>Michal Španěl, manažer a datový analytik pracovního portálu JenPráce.cz</w:t>
      </w:r>
    </w:p>
    <w:p w14:paraId="2005FA9F" w14:textId="77777777" w:rsidR="00F63D24" w:rsidRDefault="00F63D24" w:rsidP="006E0FE0">
      <w:pPr>
        <w:rPr>
          <w:rFonts w:ascii="Arial" w:eastAsia="Calibri" w:hAnsi="Arial" w:cs="Arial"/>
          <w:color w:val="000000" w:themeColor="text1"/>
          <w:sz w:val="21"/>
          <w:szCs w:val="21"/>
        </w:rPr>
      </w:pPr>
    </w:p>
    <w:p w14:paraId="7A1DCE82" w14:textId="77777777" w:rsidR="00F63D24" w:rsidRDefault="00F63D24" w:rsidP="006E0FE0">
      <w:pPr>
        <w:rPr>
          <w:rFonts w:ascii="Arial" w:eastAsia="Calibri" w:hAnsi="Arial" w:cs="Arial"/>
          <w:color w:val="000000" w:themeColor="text1"/>
          <w:sz w:val="21"/>
          <w:szCs w:val="21"/>
        </w:rPr>
      </w:pPr>
    </w:p>
    <w:p w14:paraId="5A55C9DD" w14:textId="77777777" w:rsidR="00D405F0" w:rsidRDefault="00D405F0" w:rsidP="006E0FE0">
      <w:pPr>
        <w:rPr>
          <w:rFonts w:ascii="Arial" w:eastAsia="Calibri" w:hAnsi="Arial" w:cs="Arial"/>
          <w:color w:val="000000" w:themeColor="text1"/>
          <w:sz w:val="21"/>
          <w:szCs w:val="21"/>
        </w:rPr>
      </w:pPr>
    </w:p>
    <w:p w14:paraId="1EA18936" w14:textId="206C69A6" w:rsidR="006E0FE0" w:rsidRPr="00C90AC3" w:rsidRDefault="00B7110D" w:rsidP="006E0FE0">
      <w:pPr>
        <w:rPr>
          <w:rFonts w:ascii="Arial" w:eastAsia="Arial" w:hAnsi="Arial" w:cs="Arial"/>
          <w:color w:val="1C418E"/>
          <w:sz w:val="16"/>
          <w:szCs w:val="16"/>
        </w:rPr>
      </w:pPr>
      <w:r w:rsidRPr="00C90AC3">
        <w:rPr>
          <w:rFonts w:ascii="Arial" w:eastAsia="Calibri" w:hAnsi="Arial" w:cs="Arial"/>
          <w:color w:val="000000" w:themeColor="text1"/>
          <w:sz w:val="21"/>
          <w:szCs w:val="21"/>
        </w:rPr>
        <w:br/>
      </w:r>
      <w:r w:rsidR="006E0FE0" w:rsidRPr="00C90AC3">
        <w:rPr>
          <w:rFonts w:ascii="Arial" w:eastAsia="Arial" w:hAnsi="Arial" w:cs="Arial"/>
          <w:b/>
          <w:color w:val="1C418E"/>
          <w:sz w:val="16"/>
          <w:szCs w:val="16"/>
        </w:rPr>
        <w:t>O portálu JenPráce.cz</w:t>
      </w:r>
    </w:p>
    <w:p w14:paraId="36199843" w14:textId="77777777" w:rsidR="006E0FE0" w:rsidRDefault="006E0FE0" w:rsidP="006E0FE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eastAsia="Calibri" w:hAnsi="Arial" w:cs="Arial"/>
          <w:color w:val="242E59"/>
          <w:sz w:val="16"/>
          <w:szCs w:val="16"/>
        </w:rPr>
      </w:pPr>
      <w:r w:rsidRPr="00C90AC3">
        <w:rPr>
          <w:rFonts w:ascii="Arial" w:eastAsia="Calibri" w:hAnsi="Arial" w:cs="Arial"/>
          <w:color w:val="242E59"/>
          <w:sz w:val="16"/>
          <w:szCs w:val="16"/>
        </w:rPr>
        <w:t xml:space="preserve">Pracovní portál JenPráce.cz patří mezi největší pracovní portály v České republice a funguje od roku 2013. Stojí za ním společnost </w:t>
      </w:r>
      <w:proofErr w:type="spellStart"/>
      <w:r w:rsidRPr="00C90AC3">
        <w:rPr>
          <w:rFonts w:ascii="Arial" w:eastAsia="Calibri" w:hAnsi="Arial" w:cs="Arial"/>
          <w:color w:val="242E59"/>
          <w:sz w:val="16"/>
          <w:szCs w:val="16"/>
        </w:rPr>
        <w:t>Coweo</w:t>
      </w:r>
      <w:proofErr w:type="spellEnd"/>
      <w:r w:rsidRPr="00C90AC3">
        <w:rPr>
          <w:rFonts w:ascii="Arial" w:eastAsia="Calibri" w:hAnsi="Arial" w:cs="Arial"/>
          <w:color w:val="242E59"/>
          <w:sz w:val="16"/>
          <w:szCs w:val="16"/>
        </w:rPr>
        <w:t xml:space="preserve"> Technologies a investiční skupina Pale </w:t>
      </w:r>
      <w:proofErr w:type="spellStart"/>
      <w:r w:rsidRPr="00C90AC3">
        <w:rPr>
          <w:rFonts w:ascii="Arial" w:eastAsia="Calibri" w:hAnsi="Arial" w:cs="Arial"/>
          <w:color w:val="242E59"/>
          <w:sz w:val="16"/>
          <w:szCs w:val="16"/>
        </w:rPr>
        <w:t>Fire</w:t>
      </w:r>
      <w:proofErr w:type="spellEnd"/>
      <w:r w:rsidRPr="00C90AC3">
        <w:rPr>
          <w:rFonts w:ascii="Arial" w:eastAsia="Calibri" w:hAnsi="Arial" w:cs="Arial"/>
          <w:color w:val="242E59"/>
          <w:sz w:val="16"/>
          <w:szCs w:val="16"/>
        </w:rPr>
        <w:t xml:space="preserve"> </w:t>
      </w:r>
      <w:proofErr w:type="spellStart"/>
      <w:r w:rsidRPr="00C90AC3">
        <w:rPr>
          <w:rFonts w:ascii="Arial" w:eastAsia="Calibri" w:hAnsi="Arial" w:cs="Arial"/>
          <w:color w:val="242E59"/>
          <w:sz w:val="16"/>
          <w:szCs w:val="16"/>
        </w:rPr>
        <w:t>Capital</w:t>
      </w:r>
      <w:proofErr w:type="spellEnd"/>
      <w:r w:rsidRPr="00C90AC3">
        <w:rPr>
          <w:rFonts w:ascii="Arial" w:eastAsia="Calibri" w:hAnsi="Arial" w:cs="Arial"/>
          <w:color w:val="242E59"/>
          <w:sz w:val="16"/>
          <w:szCs w:val="16"/>
        </w:rPr>
        <w:t>. Jeho cílem je pomáhat lidem najít lepší práci a firmám poskytovat výhodné a kvalitní služby, které jim ulehčí proces obsazování pracovních pozic a zároveň jim pomohou se rozrůstat.</w:t>
      </w:r>
    </w:p>
    <w:p w14:paraId="64D6F5EA" w14:textId="77777777" w:rsidR="00F63D24" w:rsidRPr="00C90AC3" w:rsidRDefault="00F63D24" w:rsidP="006E0FE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6"/>
          <w:szCs w:val="16"/>
        </w:rPr>
      </w:pPr>
    </w:p>
    <w:p w14:paraId="0EF30C4C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" w:hAnsi="Arial" w:cs="Arial"/>
          <w:color w:val="000000"/>
          <w:sz w:val="16"/>
          <w:szCs w:val="16"/>
        </w:rPr>
      </w:pPr>
      <w:r w:rsidRPr="00C90AC3">
        <w:rPr>
          <w:rFonts w:ascii="Arial" w:eastAsia="Calibri" w:hAnsi="Arial" w:cs="Arial"/>
          <w:color w:val="242E59"/>
          <w:sz w:val="16"/>
          <w:szCs w:val="16"/>
        </w:rPr>
        <w:t>JenPráce.cz má k dispozici širokou škálu statistik, počínaje rozvrstvením nabídek v jednotlivých krajích, přes četnost nabízených benefitů až například po požadované vzdělání.  </w:t>
      </w:r>
    </w:p>
    <w:p w14:paraId="1D2B7DCD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  <w:r w:rsidRPr="00C90AC3">
        <w:rPr>
          <w:rFonts w:ascii="Arial" w:hAnsi="Arial" w:cs="Arial"/>
          <w:noProof/>
          <w:sz w:val="16"/>
          <w:szCs w:val="16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3803125A" wp14:editId="68E3CE66">
                <wp:simplePos x="0" y="0"/>
                <wp:positionH relativeFrom="column">
                  <wp:posOffset>38101</wp:posOffset>
                </wp:positionH>
                <wp:positionV relativeFrom="paragraph">
                  <wp:posOffset>101600</wp:posOffset>
                </wp:positionV>
                <wp:extent cx="5113020" cy="17625"/>
                <wp:effectExtent l="0" t="0" r="0" b="0"/>
                <wp:wrapNone/>
                <wp:docPr id="1" name="Přímá spojovací šipka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2789490" y="3780000"/>
                          <a:ext cx="5113020" cy="0"/>
                        </a:xfrm>
                        <a:prstGeom prst="straightConnector1">
                          <a:avLst/>
                        </a:prstGeom>
                        <a:noFill/>
                        <a:ln w="17625" cap="flat" cmpd="sng">
                          <a:solidFill>
                            <a:srgbClr val="CA171B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7AAC37A"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ovací šipka 1" o:spid="_x0000_s1026" type="#_x0000_t32" style="position:absolute;margin-left:3pt;margin-top:8pt;width:402.6pt;height:1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" strokecolor="#ca171b" strokeweight=".48958mm">
                <v:stroke joinstyle="miter"/>
              </v:shape>
            </w:pict>
          </mc:Fallback>
        </mc:AlternateContent>
      </w:r>
    </w:p>
    <w:p w14:paraId="2885F22C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</w:p>
    <w:p w14:paraId="35A84D83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Liberation Serif" w:hAnsi="Arial" w:cs="Arial"/>
          <w:color w:val="000000"/>
          <w:sz w:val="16"/>
          <w:szCs w:val="16"/>
        </w:rPr>
      </w:pPr>
      <w:r w:rsidRPr="00C90AC3">
        <w:rPr>
          <w:rFonts w:ascii="Arial" w:eastAsia="Arial" w:hAnsi="Arial" w:cs="Arial"/>
          <w:b/>
          <w:color w:val="1C418E"/>
          <w:sz w:val="16"/>
          <w:szCs w:val="16"/>
        </w:rPr>
        <w:t>Kontakt pro média</w:t>
      </w:r>
    </w:p>
    <w:p w14:paraId="14B27807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Arial" w:hAnsi="Arial" w:cs="Arial"/>
          <w:color w:val="242E59"/>
          <w:sz w:val="16"/>
          <w:szCs w:val="16"/>
        </w:rPr>
      </w:pPr>
    </w:p>
    <w:p w14:paraId="1DB36B6D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000000"/>
          <w:sz w:val="16"/>
          <w:szCs w:val="16"/>
        </w:rPr>
      </w:pPr>
      <w:r w:rsidRPr="00C90AC3">
        <w:rPr>
          <w:rFonts w:ascii="Arial" w:eastAsia="Calibri" w:hAnsi="Arial" w:cs="Arial"/>
          <w:b/>
          <w:color w:val="242E59"/>
          <w:sz w:val="16"/>
          <w:szCs w:val="16"/>
        </w:rPr>
        <w:t>Petr Jarkovský a Michal Hoblík – ASPEN.PR</w:t>
      </w:r>
    </w:p>
    <w:p w14:paraId="072D07FF" w14:textId="7777777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242E59"/>
          <w:sz w:val="16"/>
          <w:szCs w:val="16"/>
        </w:rPr>
      </w:pPr>
      <w:r w:rsidRPr="00C90AC3">
        <w:rPr>
          <w:rFonts w:ascii="Arial" w:eastAsia="Calibri" w:hAnsi="Arial" w:cs="Arial"/>
          <w:color w:val="242E59"/>
          <w:sz w:val="16"/>
          <w:szCs w:val="16"/>
        </w:rPr>
        <w:t xml:space="preserve">e-maily: </w:t>
      </w:r>
      <w:hyperlink r:id="rId7" w:history="1">
        <w:r w:rsidRPr="00C90AC3">
          <w:rPr>
            <w:rStyle w:val="Hypertextovodkaz"/>
            <w:rFonts w:ascii="Arial" w:eastAsia="Calibri" w:hAnsi="Arial" w:cs="Arial"/>
            <w:sz w:val="16"/>
            <w:szCs w:val="16"/>
          </w:rPr>
          <w:t>petr.jarkovsky@aspen.pr</w:t>
        </w:r>
      </w:hyperlink>
      <w:r w:rsidRPr="00C90AC3">
        <w:rPr>
          <w:rFonts w:ascii="Arial" w:eastAsia="Calibri" w:hAnsi="Arial" w:cs="Arial"/>
          <w:color w:val="242E59"/>
          <w:sz w:val="16"/>
          <w:szCs w:val="16"/>
        </w:rPr>
        <w:t xml:space="preserve"> / </w:t>
      </w:r>
      <w:hyperlink r:id="rId8" w:history="1">
        <w:r w:rsidRPr="00C90AC3">
          <w:rPr>
            <w:rStyle w:val="Hypertextovodkaz"/>
            <w:rFonts w:ascii="Arial" w:eastAsia="Calibri" w:hAnsi="Arial" w:cs="Arial"/>
            <w:sz w:val="16"/>
            <w:szCs w:val="16"/>
          </w:rPr>
          <w:t>michal.hoblik@aspen.pr</w:t>
        </w:r>
      </w:hyperlink>
    </w:p>
    <w:p w14:paraId="65987B7B" w14:textId="058A2917" w:rsidR="006E0FE0" w:rsidRPr="00C90AC3" w:rsidRDefault="006E0FE0" w:rsidP="006E0FE0">
      <w:pPr>
        <w:pBdr>
          <w:top w:val="nil"/>
          <w:left w:val="nil"/>
          <w:bottom w:val="nil"/>
          <w:right w:val="nil"/>
          <w:between w:val="nil"/>
        </w:pBdr>
        <w:rPr>
          <w:rFonts w:ascii="Arial" w:eastAsia="Calibri" w:hAnsi="Arial" w:cs="Arial"/>
          <w:color w:val="242E59"/>
          <w:sz w:val="16"/>
          <w:szCs w:val="16"/>
        </w:rPr>
      </w:pPr>
      <w:r w:rsidRPr="00C90AC3">
        <w:rPr>
          <w:rFonts w:ascii="Arial" w:eastAsia="Calibri" w:hAnsi="Arial" w:cs="Arial"/>
          <w:color w:val="242E59"/>
          <w:sz w:val="16"/>
          <w:szCs w:val="16"/>
        </w:rPr>
        <w:t>tel.: +420 774 225 153 / +420 774 225 155</w:t>
      </w:r>
    </w:p>
    <w:p w14:paraId="4A4407CA" w14:textId="25C60037" w:rsidR="00B70950" w:rsidRPr="00C90AC3" w:rsidRDefault="00B70950" w:rsidP="006E0FE0">
      <w:pPr>
        <w:rPr>
          <w:rFonts w:ascii="Arial" w:eastAsia="Calibri" w:hAnsi="Arial" w:cs="Arial"/>
          <w:color w:val="000000" w:themeColor="text1"/>
          <w:sz w:val="16"/>
          <w:szCs w:val="16"/>
        </w:rPr>
      </w:pPr>
    </w:p>
    <w:sectPr w:rsidR="00B70950" w:rsidRPr="00C90AC3" w:rsidSect="00F333DA">
      <w:headerReference w:type="default" r:id="rId9"/>
      <w:footerReference w:type="default" r:id="rId10"/>
      <w:pgSz w:w="11906" w:h="16838"/>
      <w:pgMar w:top="2381" w:right="1134" w:bottom="1622" w:left="2631" w:header="1134" w:footer="1134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165B00D" w14:textId="77777777" w:rsidR="00B1646E" w:rsidRDefault="00B1646E">
      <w:r>
        <w:separator/>
      </w:r>
    </w:p>
  </w:endnote>
  <w:endnote w:type="continuationSeparator" w:id="0">
    <w:p w14:paraId="18E5E7CA" w14:textId="77777777" w:rsidR="00B1646E" w:rsidRDefault="00B164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panose1 w:val="020B0604020202020204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811DB7" w14:textId="1E1A7152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color w:val="1D4090"/>
        <w:sz w:val="18"/>
        <w:szCs w:val="18"/>
      </w:rPr>
      <w:t xml:space="preserve">V Praze dne </w:t>
    </w:r>
    <w:r w:rsidR="00D405F0">
      <w:rPr>
        <w:rFonts w:ascii="Arial" w:eastAsia="Arial" w:hAnsi="Arial" w:cs="Arial"/>
        <w:color w:val="1D4090"/>
        <w:sz w:val="18"/>
        <w:szCs w:val="18"/>
      </w:rPr>
      <w:t>8</w:t>
    </w:r>
    <w:r>
      <w:rPr>
        <w:rFonts w:ascii="Arial" w:eastAsia="Arial" w:hAnsi="Arial" w:cs="Arial"/>
        <w:color w:val="1D4090"/>
        <w:sz w:val="18"/>
        <w:szCs w:val="18"/>
      </w:rPr>
      <w:t>.</w:t>
    </w:r>
    <w:r w:rsidR="00637D21">
      <w:rPr>
        <w:rFonts w:ascii="Arial" w:eastAsia="Arial" w:hAnsi="Arial" w:cs="Arial"/>
        <w:color w:val="1D4090"/>
        <w:sz w:val="18"/>
        <w:szCs w:val="18"/>
      </w:rPr>
      <w:t xml:space="preserve"> </w:t>
    </w:r>
    <w:r w:rsidR="00D405F0">
      <w:rPr>
        <w:rFonts w:ascii="Arial" w:eastAsia="Arial" w:hAnsi="Arial" w:cs="Arial"/>
        <w:color w:val="1D4090"/>
        <w:sz w:val="18"/>
        <w:szCs w:val="18"/>
      </w:rPr>
      <w:t>10</w:t>
    </w:r>
    <w:r>
      <w:rPr>
        <w:rFonts w:ascii="Arial" w:eastAsia="Arial" w:hAnsi="Arial" w:cs="Arial"/>
        <w:color w:val="1D4090"/>
        <w:sz w:val="18"/>
        <w:szCs w:val="18"/>
      </w:rPr>
      <w:t>. 202</w:t>
    </w:r>
    <w:r w:rsidR="0010368D">
      <w:rPr>
        <w:rFonts w:ascii="Arial" w:eastAsia="Arial" w:hAnsi="Arial" w:cs="Arial"/>
        <w:color w:val="1D4090"/>
        <w:sz w:val="18"/>
        <w:szCs w:val="18"/>
      </w:rPr>
      <w:t>6</w:t>
    </w:r>
    <w:r>
      <w:rPr>
        <w:rFonts w:ascii="Arial" w:eastAsia="Arial" w:hAnsi="Arial" w:cs="Arial"/>
        <w:color w:val="1D4090"/>
        <w:sz w:val="18"/>
        <w:szCs w:val="18"/>
      </w:rPr>
      <w:t xml:space="preserve">                                                                                                    Strana 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PAGE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1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  <w:r>
      <w:rPr>
        <w:rFonts w:ascii="Arial" w:eastAsia="Arial" w:hAnsi="Arial" w:cs="Arial"/>
        <w:color w:val="1D4090"/>
        <w:sz w:val="18"/>
        <w:szCs w:val="18"/>
      </w:rPr>
      <w:t>/</w:t>
    </w:r>
    <w:r>
      <w:rPr>
        <w:rFonts w:ascii="Arial" w:eastAsia="Arial" w:hAnsi="Arial" w:cs="Arial"/>
        <w:color w:val="1D4090"/>
        <w:sz w:val="18"/>
        <w:szCs w:val="18"/>
      </w:rPr>
      <w:fldChar w:fldCharType="begin"/>
    </w:r>
    <w:r>
      <w:rPr>
        <w:rFonts w:ascii="Arial" w:eastAsia="Arial" w:hAnsi="Arial" w:cs="Arial"/>
        <w:color w:val="1D4090"/>
        <w:sz w:val="18"/>
        <w:szCs w:val="18"/>
      </w:rPr>
      <w:instrText>NUMPAGES</w:instrText>
    </w:r>
    <w:r>
      <w:rPr>
        <w:rFonts w:ascii="Arial" w:eastAsia="Arial" w:hAnsi="Arial" w:cs="Arial"/>
        <w:color w:val="1D4090"/>
        <w:sz w:val="18"/>
        <w:szCs w:val="18"/>
      </w:rPr>
      <w:fldChar w:fldCharType="separate"/>
    </w:r>
    <w:r w:rsidR="00881A54">
      <w:rPr>
        <w:rFonts w:ascii="Arial" w:eastAsia="Arial" w:hAnsi="Arial" w:cs="Arial"/>
        <w:noProof/>
        <w:color w:val="1D4090"/>
        <w:sz w:val="18"/>
        <w:szCs w:val="18"/>
      </w:rPr>
      <w:t>2</w:t>
    </w:r>
    <w:r>
      <w:rPr>
        <w:rFonts w:ascii="Arial" w:eastAsia="Arial" w:hAnsi="Arial" w:cs="Arial"/>
        <w:color w:val="1D4090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A3A1D19" w14:textId="77777777" w:rsidR="00B1646E" w:rsidRDefault="00B1646E">
      <w:r>
        <w:separator/>
      </w:r>
    </w:p>
  </w:footnote>
  <w:footnote w:type="continuationSeparator" w:id="0">
    <w:p w14:paraId="1419E2BA" w14:textId="77777777" w:rsidR="00B1646E" w:rsidRDefault="00B164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9CF1E83" w14:textId="77777777" w:rsidR="00B70950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rFonts w:ascii="Liberation Serif" w:eastAsia="Liberation Serif" w:hAnsi="Liberation Serif" w:cs="Liberation Serif"/>
        <w:color w:val="000000"/>
        <w:sz w:val="24"/>
        <w:szCs w:val="24"/>
      </w:rPr>
    </w:pPr>
    <w:r>
      <w:rPr>
        <w:rFonts w:ascii="Arial" w:eastAsia="Arial" w:hAnsi="Arial" w:cs="Arial"/>
        <w:b/>
        <w:color w:val="CA171B"/>
        <w:sz w:val="28"/>
        <w:szCs w:val="28"/>
      </w:rPr>
      <w:t>TISKOVÁ ZPRÁVA</w:t>
    </w:r>
    <w:r>
      <w:rPr>
        <w:noProof/>
      </w:rPr>
      <w:drawing>
        <wp:anchor distT="0" distB="0" distL="0" distR="0" simplePos="0" relativeHeight="251658240" behindDoc="0" locked="0" layoutInCell="1" hidden="0" allowOverlap="1" wp14:anchorId="74DCCCBF" wp14:editId="55A7B3CC">
          <wp:simplePos x="0" y="0"/>
          <wp:positionH relativeFrom="column">
            <wp:posOffset>3503929</wp:posOffset>
          </wp:positionH>
          <wp:positionV relativeFrom="paragraph">
            <wp:posOffset>-20319</wp:posOffset>
          </wp:positionV>
          <wp:extent cx="1631315" cy="316230"/>
          <wp:effectExtent l="0" t="0" r="0" b="0"/>
          <wp:wrapSquare wrapText="bothSides" distT="0" distB="0" distL="0" distR="0"/>
          <wp:docPr id="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31315" cy="31623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0" distR="0" simplePos="0" relativeHeight="251659264" behindDoc="0" locked="0" layoutInCell="1" hidden="0" allowOverlap="1" wp14:anchorId="1DA96F0E" wp14:editId="08162CAE">
          <wp:simplePos x="0" y="0"/>
          <wp:positionH relativeFrom="column">
            <wp:posOffset>-1671954</wp:posOffset>
          </wp:positionH>
          <wp:positionV relativeFrom="paragraph">
            <wp:posOffset>-720089</wp:posOffset>
          </wp:positionV>
          <wp:extent cx="106680" cy="10691495"/>
          <wp:effectExtent l="0" t="0" r="0" b="0"/>
          <wp:wrapSquare wrapText="bothSides" distT="0" distB="0" distL="0" distR="0"/>
          <wp:docPr id="4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06680" cy="1069149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03F3704"/>
    <w:multiLevelType w:val="multilevel"/>
    <w:tmpl w:val="BC103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C332EB3"/>
    <w:multiLevelType w:val="hybridMultilevel"/>
    <w:tmpl w:val="AFDAD2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9368243">
    <w:abstractNumId w:val="0"/>
  </w:num>
  <w:num w:numId="2" w16cid:durableId="1189296736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950"/>
    <w:rsid w:val="000045E0"/>
    <w:rsid w:val="00012112"/>
    <w:rsid w:val="000632F3"/>
    <w:rsid w:val="000653AA"/>
    <w:rsid w:val="000775C2"/>
    <w:rsid w:val="000B2972"/>
    <w:rsid w:val="000B5DB2"/>
    <w:rsid w:val="000C614B"/>
    <w:rsid w:val="000D4B72"/>
    <w:rsid w:val="0010368D"/>
    <w:rsid w:val="00130BC5"/>
    <w:rsid w:val="0013381B"/>
    <w:rsid w:val="00187FBB"/>
    <w:rsid w:val="001A1B2F"/>
    <w:rsid w:val="002C0E60"/>
    <w:rsid w:val="0031775B"/>
    <w:rsid w:val="003941C5"/>
    <w:rsid w:val="003C3F3A"/>
    <w:rsid w:val="003C7E37"/>
    <w:rsid w:val="003E1CAA"/>
    <w:rsid w:val="004042EA"/>
    <w:rsid w:val="00493AC7"/>
    <w:rsid w:val="004C2494"/>
    <w:rsid w:val="00515A44"/>
    <w:rsid w:val="0053251F"/>
    <w:rsid w:val="005830E9"/>
    <w:rsid w:val="005A6DB3"/>
    <w:rsid w:val="005C7E36"/>
    <w:rsid w:val="00623A4F"/>
    <w:rsid w:val="00637D21"/>
    <w:rsid w:val="00667172"/>
    <w:rsid w:val="00692CC3"/>
    <w:rsid w:val="006965B3"/>
    <w:rsid w:val="006C699E"/>
    <w:rsid w:val="006D08E9"/>
    <w:rsid w:val="006D11BA"/>
    <w:rsid w:val="006E0FE0"/>
    <w:rsid w:val="00704DC0"/>
    <w:rsid w:val="00705C57"/>
    <w:rsid w:val="007342C5"/>
    <w:rsid w:val="007352A7"/>
    <w:rsid w:val="00767E67"/>
    <w:rsid w:val="00787EDA"/>
    <w:rsid w:val="00791504"/>
    <w:rsid w:val="00823B24"/>
    <w:rsid w:val="008324A1"/>
    <w:rsid w:val="00843067"/>
    <w:rsid w:val="00862616"/>
    <w:rsid w:val="008703DC"/>
    <w:rsid w:val="00875B58"/>
    <w:rsid w:val="00880F11"/>
    <w:rsid w:val="00881A54"/>
    <w:rsid w:val="00922804"/>
    <w:rsid w:val="00974963"/>
    <w:rsid w:val="00985B5F"/>
    <w:rsid w:val="009E4831"/>
    <w:rsid w:val="009E667E"/>
    <w:rsid w:val="00A014E1"/>
    <w:rsid w:val="00A26E4F"/>
    <w:rsid w:val="00A506EB"/>
    <w:rsid w:val="00A67AB1"/>
    <w:rsid w:val="00AA6F96"/>
    <w:rsid w:val="00B01DF7"/>
    <w:rsid w:val="00B1646E"/>
    <w:rsid w:val="00B2380D"/>
    <w:rsid w:val="00B32FAC"/>
    <w:rsid w:val="00B45FA7"/>
    <w:rsid w:val="00B46A74"/>
    <w:rsid w:val="00B63ACC"/>
    <w:rsid w:val="00B70950"/>
    <w:rsid w:val="00B7110D"/>
    <w:rsid w:val="00B7318D"/>
    <w:rsid w:val="00BB6659"/>
    <w:rsid w:val="00BE15F9"/>
    <w:rsid w:val="00C26214"/>
    <w:rsid w:val="00C90AC3"/>
    <w:rsid w:val="00CA208B"/>
    <w:rsid w:val="00CA3ECF"/>
    <w:rsid w:val="00CE08BA"/>
    <w:rsid w:val="00CF0768"/>
    <w:rsid w:val="00CF5565"/>
    <w:rsid w:val="00D20525"/>
    <w:rsid w:val="00D2759E"/>
    <w:rsid w:val="00D33D36"/>
    <w:rsid w:val="00D405F0"/>
    <w:rsid w:val="00D46889"/>
    <w:rsid w:val="00D6798E"/>
    <w:rsid w:val="00D875E8"/>
    <w:rsid w:val="00DB0C51"/>
    <w:rsid w:val="00DB2C31"/>
    <w:rsid w:val="00E00942"/>
    <w:rsid w:val="00E621B0"/>
    <w:rsid w:val="00E64591"/>
    <w:rsid w:val="00EA241D"/>
    <w:rsid w:val="00EC62A4"/>
    <w:rsid w:val="00F15650"/>
    <w:rsid w:val="00F25657"/>
    <w:rsid w:val="00F31E37"/>
    <w:rsid w:val="00F333DA"/>
    <w:rsid w:val="00F56553"/>
    <w:rsid w:val="00F63D24"/>
    <w:rsid w:val="00F74DAE"/>
    <w:rsid w:val="00F976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1307CD"/>
  <w15:docId w15:val="{22B8E495-2DD7-EB45-AC76-A43F1B14D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dpis2">
    <w:name w:val="heading 2"/>
    <w:basedOn w:val="Normln"/>
    <w:next w:val="Normln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637D21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37D21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37D21"/>
  </w:style>
  <w:style w:type="paragraph" w:styleId="Zpat">
    <w:name w:val="footer"/>
    <w:basedOn w:val="Normln"/>
    <w:link w:val="ZpatChar"/>
    <w:uiPriority w:val="99"/>
    <w:unhideWhenUsed/>
    <w:rsid w:val="00637D2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37D21"/>
  </w:style>
  <w:style w:type="paragraph" w:styleId="Normlnweb">
    <w:name w:val="Normal (Web)"/>
    <w:basedOn w:val="Normln"/>
    <w:uiPriority w:val="99"/>
    <w:semiHidden/>
    <w:unhideWhenUsed/>
    <w:rsid w:val="00CA3ECF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10368D"/>
    <w:pPr>
      <w:ind w:left="720"/>
      <w:contextualSpacing/>
    </w:pPr>
  </w:style>
  <w:style w:type="paragraph" w:customStyle="1" w:styleId="isselectedend">
    <w:name w:val="isselectedend"/>
    <w:basedOn w:val="Normln"/>
    <w:rsid w:val="00787ED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3024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3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0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ichal.hoblik@aspen.p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petr.jarkovsky@aspen.pr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701</Words>
  <Characters>3993</Characters>
  <Application>Microsoft Office Word</Application>
  <DocSecurity>0</DocSecurity>
  <Lines>85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4681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Michal Hoblík</cp:lastModifiedBy>
  <cp:revision>8</cp:revision>
  <cp:lastPrinted>2025-04-30T08:20:00Z</cp:lastPrinted>
  <dcterms:created xsi:type="dcterms:W3CDTF">2026-10-08T08:21:00Z</dcterms:created>
  <dcterms:modified xsi:type="dcterms:W3CDTF">2026-10-08T08:50:00Z</dcterms:modified>
  <cp:category/>
</cp:coreProperties>
</file>