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DEF5C" w14:textId="77777777" w:rsidR="005942E7" w:rsidRPr="005942E7" w:rsidRDefault="005942E7" w:rsidP="005942E7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5942E7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Technické problémy ukrojí z hybridní porady téměř 11 minut</w:t>
      </w:r>
    </w:p>
    <w:p w14:paraId="762451C5" w14:textId="08992EAB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CF32BA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14</w:t>
      </w:r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října 2026 – Špatně slyšitelný kolega, nefunkční kamera nebo opakované připojování. Technické potíže provázejí tři ze čtyř hybridních schůzek a podle výzkumu společnosti </w:t>
      </w:r>
      <w:proofErr w:type="spellStart"/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Jabra</w:t>
      </w:r>
      <w:proofErr w:type="spellEnd"/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 připraví účastníky téměř o 11 minut na jednu poradu. Přibližně polovina lidí připojených na dálku se navíc cítí přehlížená, přerušovaná nebo vynechaná z diskuse. Průzkum mezi více než 2 300 pracovníky v sedmi zemích ukazuje, že vybavení zasedacích místností má přímou souvislost s tím, jak lidé porady prožívají a zda se do nich mohou zapojit.</w:t>
      </w:r>
    </w:p>
    <w:p w14:paraId="6A61D8FE" w14:textId="27BBCFDC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Výzkum </w:t>
      </w:r>
      <w:hyperlink r:id="rId4" w:history="1">
        <w:proofErr w:type="spellStart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Cost</w:t>
        </w:r>
        <w:proofErr w:type="spellEnd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 xml:space="preserve"> </w:t>
        </w:r>
        <w:proofErr w:type="spellStart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of</w:t>
        </w:r>
        <w:proofErr w:type="spellEnd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 xml:space="preserve"> </w:t>
        </w:r>
        <w:proofErr w:type="spellStart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Bad</w:t>
        </w:r>
        <w:proofErr w:type="spellEnd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 xml:space="preserve"> </w:t>
        </w:r>
        <w:proofErr w:type="spellStart"/>
        <w:r w:rsidRPr="00D226B0">
          <w:rPr>
            <w:rStyle w:val="Hypertextovodkaz"/>
            <w:rFonts w:ascii="Arial" w:eastAsia="Times New Roman" w:hAnsi="Arial" w:cs="Arial"/>
            <w:sz w:val="21"/>
            <w:szCs w:val="21"/>
            <w:lang w:eastAsia="cs-CZ"/>
          </w:rPr>
          <w:t>Meetings</w:t>
        </w:r>
        <w:proofErr w:type="spellEnd"/>
      </w:hyperlink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se zaměřil na průběh pracovních schůzek, fungování technologií a dopady na spolupráci. Hybridní porady, při nichž část účastníků sedí společně v místnosti a ostatní se připojují vzdáleně, podle něj stále narážejí na základní problémy se zvukem a obrazem. Zdržení se přitom může opakovat během celé schůzky, kdy lidé žádají o zopakování věty nebo řeší, proč ostatní nevidí a neslyší.</w:t>
      </w:r>
    </w:p>
    <w:p w14:paraId="46CE6DCD" w14:textId="77777777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„U porady s několika účastníky se každá ztracená minuta násobí počtem lidí, kteří čekají, až se problém vyřeší. Firmy by proto měly při vybavování zasedaček sledovat především to, zda se schůzka snadno spustí a jestli všichni dobře slyší, vidí a mohou sdílet obsah. Právě tyto základní věci rozhodují o každodenní použitelnosti techniky,“ říká Michal Černý ze společnosti Audiopro.</w:t>
      </w:r>
    </w:p>
    <w:p w14:paraId="78573007" w14:textId="77777777" w:rsidR="005942E7" w:rsidRPr="005942E7" w:rsidRDefault="005942E7" w:rsidP="005942E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Kolega na dálku potřebuje slyšet celou místnost</w:t>
      </w:r>
    </w:p>
    <w:p w14:paraId="3143ADE0" w14:textId="0D37B9A4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hybridní schůzce nestačí přenášet hlas člověka, který sedí nejblíže mikrofonu. Do diskuse vstupují lidé z různých míst u stolu, otáčejí se k sobě a reagují na prezentaci. Vzdálený účastník potřebuje zachytit i tyto příspěvky, aby mohl sledovat průběh debaty a včas se do ní zapojit.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Podle průzkumu přibližně polovina vzdálených účastníků zažívá pocit, že se na ně zapomíná, ostatní je přerušují nebo je vynechávají z diskuse. Technické vybavení tak ovlivňuje také podmínky, za kterých mohou jednotliví členové týmu přispívat.</w:t>
      </w:r>
    </w:p>
    <w:p w14:paraId="0C7230D0" w14:textId="5572DF5F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„Pokud kolega na dálku slyší jen část rozhovoru, obtížně pozná, kdy má reagovat. Než požádá o zopakování, debata už může pokračovat jiným směrem. Při návrhu zasedací místnosti je proto potřeba řešit pokrytí mikrofony, akustiku i záběr kamery tak, aby připojení lidé mohli sledovat všechny účastníky u stolu,“ vysvětluje Michal Černý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 Audiopro.</w:t>
      </w:r>
    </w:p>
    <w:p w14:paraId="13C74527" w14:textId="77777777" w:rsidR="005942E7" w:rsidRPr="005942E7" w:rsidRDefault="005942E7" w:rsidP="005942E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Porada může skončit, nejasnosti zůstávají</w:t>
      </w:r>
    </w:p>
    <w:p w14:paraId="5EB49560" w14:textId="77777777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Nedostatky schůzek se podle výzkumu promítají i do práce po jejich skončení. Téměř šest z deseti porad vyžaduje následné rozhovory nebo další práci k vyjasnění rozhodnutí a příštích kroků. </w:t>
      </w:r>
      <w:proofErr w:type="spellStart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Jabra</w:t>
      </w:r>
      <w:proofErr w:type="spellEnd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tento jev označuje jako „meeting </w:t>
      </w:r>
      <w:proofErr w:type="spellStart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debt</w:t>
      </w:r>
      <w:proofErr w:type="spellEnd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“, tedy dluh vznikající z neuzavřených nebo nejasných výstupů schůzek.</w:t>
      </w:r>
    </w:p>
    <w:p w14:paraId="50D36428" w14:textId="4E685E1A" w:rsidR="005942E7" w:rsidRPr="005942E7" w:rsidRDefault="00D226B0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</w:t>
      </w:r>
      <w:r w:rsidR="005942E7"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Výsledek porady samozřejmě závisí také na jejím vedení, připravenosti účastníků a srozumitelném rozdělení úkolů. Technické potíže však mohou situaci dále komplikovat. Pokud někdo část diskuse neslyšel nebo nemohl průběžně klást otázky, musí si chybějící informace doplnit později</w:t>
      </w:r>
      <w:r>
        <w:rPr>
          <w:rFonts w:ascii="Arial" w:eastAsia="Times New Roman" w:hAnsi="Arial" w:cs="Arial"/>
          <w:color w:val="000000"/>
          <w:sz w:val="21"/>
          <w:szCs w:val="21"/>
          <w:lang w:eastAsia="cs-CZ"/>
        </w:rPr>
        <w:t>,“ říká Jan Dvořák z Počítačové školy GOPAS.</w:t>
      </w:r>
    </w:p>
    <w:p w14:paraId="58B63C07" w14:textId="77777777" w:rsidR="005942E7" w:rsidRPr="005942E7" w:rsidRDefault="005942E7" w:rsidP="005942E7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AI zápis potřebuje kvalitní zvuk</w:t>
      </w:r>
    </w:p>
    <w:p w14:paraId="6229CF27" w14:textId="77777777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Firmy stále častěji zkoušejí automatické přepisy a shrnutí schůzek. Podle výzkumu již nástroje AI tohoto typu vyzkoušelo 75 procent pracovníků, pravidelně je však používá méně než třetina. </w:t>
      </w:r>
      <w:proofErr w:type="spellStart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Jabra</w:t>
      </w:r>
      <w:proofErr w:type="spellEnd"/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upozorňuje, že nekvalitní zvuk a nejasný průběh rozhovoru omezují využitelnost automaticky vytvořených výstupů.</w:t>
      </w:r>
    </w:p>
    <w:p w14:paraId="1C00CBD6" w14:textId="50715AF9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 xml:space="preserve">„Kvalitní zvuk je důležitý také pro automatický zápis. Pokud mikrofon nezachytí část věty nebo se několik lidí překřikuje, může v přepisu chybět podstatná informace. Zavádění AI nástrojů by proto mělo jít společně s kontrolou toho, jak místnost skutečně funguje při běžné poradě,“ 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říká</w:t>
      </w: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Michal Černý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 Audiopro a dodává</w:t>
      </w:r>
      <w:r w:rsidR="008A2B4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: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„</w:t>
      </w:r>
      <w:r w:rsidRPr="005942E7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Pro firmy je užitečné vyzkoušet zasedačku z pohledu vzdáleného účastníka. Při takové kontrole lze ověřit slyšitelnost ze všech míst u stolu, čitelnost sdílené prezentace i to, zda kamera zachytí každého, kdo mluví. Stejně důležité je jednoduché ovládání, které umožní zaměstnancům zahájit schůzku bez pomoci IT.</w:t>
      </w:r>
      <w:r w:rsidR="00D226B0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“</w:t>
      </w:r>
    </w:p>
    <w:p w14:paraId="65989573" w14:textId="62BB9465" w:rsidR="005942E7" w:rsidRPr="005942E7" w:rsidRDefault="005942E7" w:rsidP="005942E7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</w:p>
    <w:p w14:paraId="2F0EF9C2" w14:textId="77777777" w:rsidR="00DA4CF8" w:rsidRPr="005942E7" w:rsidRDefault="00DA4CF8">
      <w:pPr>
        <w:rPr>
          <w:rFonts w:ascii="Arial" w:hAnsi="Arial" w:cs="Arial"/>
          <w:sz w:val="21"/>
          <w:szCs w:val="21"/>
        </w:rPr>
      </w:pPr>
    </w:p>
    <w:sectPr w:rsidR="00DA4CF8" w:rsidRPr="005942E7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7E8"/>
    <w:rsid w:val="00193F80"/>
    <w:rsid w:val="002C0E60"/>
    <w:rsid w:val="00484240"/>
    <w:rsid w:val="004A6749"/>
    <w:rsid w:val="004F52C3"/>
    <w:rsid w:val="005942E7"/>
    <w:rsid w:val="008A2B4F"/>
    <w:rsid w:val="00A5741F"/>
    <w:rsid w:val="00CF32BA"/>
    <w:rsid w:val="00D226B0"/>
    <w:rsid w:val="00DA4CF8"/>
    <w:rsid w:val="00FC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CD05"/>
  <w15:chartTrackingRefBased/>
  <w15:docId w15:val="{62D09742-9D34-DF4F-8BFD-876837B6A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27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27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27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27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27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27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27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27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27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27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FC27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27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27E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27E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27E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27E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27E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27E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27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27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27E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27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27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27E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27E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27E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27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27E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27E8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5942E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5942E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6B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226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jabra.com/cs-cz/thought-leadership/billion-dollar-brain-drain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585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2026-10-14T09:00:00Z</dcterms:created>
  <dcterms:modified xsi:type="dcterms:W3CDTF">2026-10-14T09:00:00Z</dcterms:modified>
</cp:coreProperties>
</file>