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9F2DBFD" w14:textId="24CB63D0" w:rsidR="008E1056" w:rsidRPr="00817967" w:rsidRDefault="008E1056" w:rsidP="004D4D2A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 w:rsidRPr="00817967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Řidičské průkazy </w:t>
      </w:r>
      <w:r w:rsidR="004D4D2A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s platností</w:t>
      </w:r>
      <w:r w:rsidRPr="00817967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 15 let a rychlejší obytné vozy. </w:t>
      </w:r>
      <w:r w:rsidR="00817967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br/>
      </w:r>
      <w:r w:rsidRPr="00817967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Novela má změnit pravidla pro motoristy</w:t>
      </w:r>
    </w:p>
    <w:p w14:paraId="64EE4EDA" w14:textId="1457FF67" w:rsidR="008E1056" w:rsidRPr="00817967" w:rsidRDefault="00817967" w:rsidP="008E1056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Praha, </w:t>
      </w:r>
      <w:r w:rsidR="00367FF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16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. října 2026 - </w:t>
      </w:r>
      <w:r w:rsidR="008E1056" w:rsidRPr="0081796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Delší platnost řidičských průkazů, důslednější vymáhání zahraničních pokut i vyšší rychlost pro těžší obytné automobily. Připravovaná novela zákona o silničním provozu přináší řadu změn. Počítá také s povinnými psychotesty pro některé řidiče vozidel s právem přednostní jízdy nebo s výslovnou úpravou řízení pod vlivem léků ovlivňujících pozornost. Návrh ještě musí projít legislativním procesem, jeho konečná podoba se proto může změnit.</w:t>
      </w:r>
    </w:p>
    <w:p w14:paraId="2553E826" w14:textId="77777777" w:rsidR="008E1056" w:rsidRPr="00817967" w:rsidRDefault="008E1056" w:rsidP="008E1056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Ministerstvo dopravy připravilo rozsáhlou úpravu pravidel, která má omezit administrativu a současně usnadnit postihování dopravních přestupků. Po vypořádání připomínek má návrh projednat vláda a následně Parlament. Většina změn má podle návrhu začít platit 1. července 2027, úpravy týkající se vozidel na alternativní pohon pak 26. listopadu 2027.</w:t>
      </w:r>
    </w:p>
    <w:p w14:paraId="083A8ECF" w14:textId="5FB65BE3" w:rsidR="008E1056" w:rsidRPr="00817967" w:rsidRDefault="00817967" w:rsidP="008E1056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="008E1056"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Pro běžné motoristy by jednou z nejviditelnějších novinek bylo prodloužení platnosti nově vydávaných řidičských průkazů pro motocykly a osobní automobily z deseti na patnáct let. Řidiči by tak nemuseli doklad měnit tak často a úřadům by ubyla část žádostí. U již vydaných průkazů by se platnost automaticky neprodlužovala.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="008E1056"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Pětiletá platnost má zůstat u průkazů zahrnujících oprávnění k řízení nákladních automobilů nebo autobusů. Rozhodující přitom bude celý doklad: například držiteli skupin B a C se platnost průkazu na patnáct let neprodlouží. Běžná výměna kvůli konci platnosti je zdarma, delší interval tak řidičům ušetří především vyřizování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,“ říká Martin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Thienel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ze společnosti </w:t>
      </w:r>
      <w:hyperlink r:id="rId4" w:history="1">
        <w:r w:rsidRPr="00817967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Kalkulátor.cz.</w:t>
        </w:r>
      </w:hyperlink>
    </w:p>
    <w:p w14:paraId="49855E43" w14:textId="77777777" w:rsidR="008E1056" w:rsidRPr="00817967" w:rsidRDefault="008E1056" w:rsidP="008E1056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81796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Nezaplacené pokuty ze zahraničí má vymáhat celní správa</w:t>
      </w:r>
    </w:p>
    <w:p w14:paraId="1C7DF99F" w14:textId="77777777" w:rsidR="008E1056" w:rsidRPr="00817967" w:rsidRDefault="008E1056" w:rsidP="008E1056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Významná část novely se věnuje přeshraničnímu řešení dopravních přestupků. Počet deliktů, u nichž si členské státy Evropské unie předávají informace, se má rozšířit z dosavadních osmi na osmnáct. Nově by mezi ně patřilo například nedodržení bezpečné vzdálenosti, nebezpečné předjíždění, jízda v protisměru nebo ujetí od nehody.</w:t>
      </w:r>
    </w:p>
    <w:p w14:paraId="0DD71728" w14:textId="3D62889A" w:rsidR="008E1056" w:rsidRPr="00817967" w:rsidRDefault="008E1056" w:rsidP="008E1056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Změnit se má také postup při vymáhání nezaplacených sankcí. Pokud řidič pokutu uloženou v jiném členském státě neuhradí, zahraniční úřad by mohl případ předat do Česka. Vymáhání by následně převzala celní správa a při splnění zákonných podmínek by mohla postupovat obdobně jako u tuzemských nedoplatků.</w:t>
      </w:r>
      <w:r w:rsid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Peníze by podle navrhovaného mechanismu zůstávaly státu, který pokutu vymůže. Pokud by tedy české úřady zajistily úhradu zahraniční sankce, částka by byla příjmem českého státu. Stejný princip by fungoval i opačně při vymáhání českých pokut v zahraničí.</w:t>
      </w:r>
    </w:p>
    <w:p w14:paraId="66816744" w14:textId="39BFA37E" w:rsidR="008E1056" w:rsidRPr="00817967" w:rsidRDefault="008E1056" w:rsidP="0081796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81796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Těžší obytné automobily by mohly jet stovkou</w:t>
      </w:r>
      <w:r w:rsidR="0081796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br/>
      </w:r>
      <w:r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Majitelům obytných automobilů s největší povolenou hmotností nad 3,5 tuny a nejvýše 7,5 tuny má novela umožnit rychlejší cestování. Na dálnicích a silnicích pro motorová vozidla by se pro ně nejvyšší dovolená rychlost zvýšila z dosavadních 80 na 100 kilometrů za hodinu.</w:t>
      </w:r>
      <w:r w:rsidR="0081796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</w:t>
      </w:r>
      <w:r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Na ostatních komunikacích by se rychlostní limity této kategorie neměnily. Úprava se týká obytných automobilů, nikoli obecně všech vozidel nebo souprav s karavanem.</w:t>
      </w:r>
    </w:p>
    <w:p w14:paraId="3DE2ED2D" w14:textId="5E82422D" w:rsidR="008E1056" w:rsidRPr="00817967" w:rsidRDefault="00817967" w:rsidP="008E1056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="008E1056"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Další navrhovaná změna souvisí s hmotností vozidel na alternativní pohon. Držitelé řidičského oprávnění skupiny B nebo B+E po dobu alespoň dvou let by za stanovených podmínek mohli řídit taková vozidla až do hmotnosti 4,25 tuny. Návrh tím reaguje mimo jiné na vyšší hmotnost elektrických automobilů způsobenou bateriemi.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="008E1056"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Výjimka se však nemá omezovat pouze na elektromobily. Zahrnovat má také vozidla využívající alespoň zčásti například vodík, stlačený či zkapalněný zemní plyn včetně biometanu nebo LPG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,“ říká Martin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Thienel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z </w:t>
      </w:r>
      <w:hyperlink r:id="rId5" w:history="1">
        <w:r w:rsidRPr="00817967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Kalkulátor.cz.</w:t>
        </w:r>
      </w:hyperlink>
    </w:p>
    <w:p w14:paraId="45B19A09" w14:textId="77777777" w:rsidR="008E1056" w:rsidRPr="00817967" w:rsidRDefault="008E1056" w:rsidP="008E1056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Tato možnost se v připravované úpravě nemá vztahovat na obytné automobily. U nich může vyšší hmotnost souviset také s obytnou nástavbou a evropská pravidla pro rozšíření oprávnění počítají s dodatečným výcvikem. Možnost řídit obytný automobil do 4,25 tuny se skupinou B má být řešena samostatně v další legislativní úpravě, s výhledem na listopad 2029.</w:t>
      </w:r>
    </w:p>
    <w:p w14:paraId="496F1812" w14:textId="77777777" w:rsidR="008E1056" w:rsidRPr="00817967" w:rsidRDefault="008E1056" w:rsidP="008E1056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81796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Psychotesty pro řidiče vozidel s právem přednostní jízdy</w:t>
      </w:r>
    </w:p>
    <w:p w14:paraId="428C51DE" w14:textId="7B289CEA" w:rsidR="008E1056" w:rsidRPr="00817967" w:rsidRDefault="008E1056" w:rsidP="008E1056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Novela má zavést povinné </w:t>
      </w:r>
      <w:proofErr w:type="spellStart"/>
      <w:r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dopravněpsychologické</w:t>
      </w:r>
      <w:proofErr w:type="spellEnd"/>
      <w:r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vyšetření pro další řidiče vozidel s právem přednostní jízdy, včetně řidičů sanitek, na které se tato povinnost dosud nevztahuje. Vyšetření by museli absolvovat před výkonem této činnosti a následně je v určených intervalech opakovat.</w:t>
      </w:r>
      <w:r w:rsid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Výjimka má platit pro příslušníky bezpečnostních sborů, například policisty, celníky či hasiče, jejichž psychická způsobilost se ověřuje v rámci služebního </w:t>
      </w:r>
      <w:proofErr w:type="spellStart"/>
      <w:proofErr w:type="gramStart"/>
      <w:r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poměru.Pro</w:t>
      </w:r>
      <w:proofErr w:type="spellEnd"/>
      <w:proofErr w:type="gramEnd"/>
      <w:r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zavedení nové povinnosti návrh počítá s dvouletým přechodným obdobím. Provozovatelé dotčených služeb by tak získali čas na zajištění vyšetření, aniž by jednorázový požadavek ohrozil jejich personální kapacity.</w:t>
      </w:r>
    </w:p>
    <w:p w14:paraId="1C2D7C5B" w14:textId="77777777" w:rsidR="008E1056" w:rsidRPr="00817967" w:rsidRDefault="008E1056" w:rsidP="008E1056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81796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Výslovná pravidla pro léky ovlivňující řízení</w:t>
      </w:r>
    </w:p>
    <w:p w14:paraId="1545CD1B" w14:textId="2F731A20" w:rsidR="008E1056" w:rsidRPr="00817967" w:rsidRDefault="008E1056" w:rsidP="008E1056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Připravovaná úprava se věnuje také léčivým přípravkům, které mohou snižovat pozornost a schopnost bezpečně ovládat vozidlo. Zákon má výslovně upravit zákaz řízení pod jejich vlivem a reagovat rovněž na </w:t>
      </w:r>
      <w:proofErr w:type="spellStart"/>
      <w:r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psychomodulační</w:t>
      </w:r>
      <w:proofErr w:type="spellEnd"/>
      <w:r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látky.</w:t>
      </w:r>
      <w:r w:rsid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Pro řidiče proto bude podstatné sledovat informace o vlivu užívaného přípravku na řízení, zejména příslušná upozornění v příbalovém letáku. Při posuzování konkrétního případu může být potřeba odborně vyhodnotit, zda a jak lék ovlivnil schopnosti řidiče. Samotné odvolání na užívání léků tak nemá automaticky vylučovat odpovědnost.</w:t>
      </w:r>
    </w:p>
    <w:p w14:paraId="31DA5415" w14:textId="77777777" w:rsidR="008E1056" w:rsidRPr="00817967" w:rsidRDefault="008E1056" w:rsidP="008E1056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81796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Snazší dokazování podvodů i údržba chodníků</w:t>
      </w:r>
    </w:p>
    <w:p w14:paraId="0962770B" w14:textId="77777777" w:rsidR="00817967" w:rsidRPr="00817967" w:rsidRDefault="00817967" w:rsidP="0081796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="008E1056"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Nové možnosti mají získat také úřady řešící neoprávněně získaná řidičská oprávnění. V řízení o jejich odnětí by za zákonem stanovených podmínek a se souhlasem státního zástupce mohly využít záznamy z policejních odposlechů a sledování.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="008E1056"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Změna má pomoci především v případech podvodů při zkouškách v autoškolách. Správní orgány by mohly pracovat s důkazy získanými policií, pro jejichž použití jim dosud chybělo výslovné zákonné zmocnění.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="008E1056" w:rsidRPr="0081796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Novela pamatuje také na techniku zajišťující údržbu komunikací. Sypače, zametací vozy a další příslušná vozidla mají dostat výslovnou výjimku umožňující vjezd na chodníky za účelem jejich údržby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,“ dodává Martin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Thienel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z </w:t>
      </w:r>
      <w:hyperlink r:id="rId6" w:history="1">
        <w:r w:rsidRPr="00817967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Kalkulátor.cz.</w:t>
        </w:r>
      </w:hyperlink>
    </w:p>
    <w:p w14:paraId="632C9840" w14:textId="217DA183" w:rsidR="008E1056" w:rsidRPr="00817967" w:rsidRDefault="008E1056" w:rsidP="008E1056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</w:p>
    <w:p w14:paraId="65060FC3" w14:textId="77777777" w:rsidR="00DA4CF8" w:rsidRPr="00817967" w:rsidRDefault="00DA4CF8">
      <w:pPr>
        <w:rPr>
          <w:rFonts w:ascii="Arial" w:hAnsi="Arial" w:cs="Arial"/>
          <w:sz w:val="22"/>
          <w:szCs w:val="22"/>
        </w:rPr>
      </w:pPr>
    </w:p>
    <w:sectPr w:rsidR="00DA4CF8" w:rsidRPr="00817967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056"/>
    <w:rsid w:val="00193F80"/>
    <w:rsid w:val="00367FF1"/>
    <w:rsid w:val="004910A8"/>
    <w:rsid w:val="004A6749"/>
    <w:rsid w:val="004D4D2A"/>
    <w:rsid w:val="004F52C3"/>
    <w:rsid w:val="00745EB2"/>
    <w:rsid w:val="00817967"/>
    <w:rsid w:val="008E1056"/>
    <w:rsid w:val="00A5741F"/>
    <w:rsid w:val="00DA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C962BF"/>
  <w15:chartTrackingRefBased/>
  <w15:docId w15:val="{1687A167-FF1B-594A-82AD-9963B4B61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E10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E10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E10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E10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E10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E105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E105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E105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E105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E10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8E10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E10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E105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E105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E105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E105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E105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E105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E105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E10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E105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E10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E105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E105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E105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E105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E10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E105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E105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8E105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8E1056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817967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179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lkulator.cz/" TargetMode="External"/><Relationship Id="rId5" Type="http://schemas.openxmlformats.org/officeDocument/2006/relationships/hyperlink" Target="http://www.kalkulator.cz/" TargetMode="External"/><Relationship Id="rId4" Type="http://schemas.openxmlformats.org/officeDocument/2006/relationships/hyperlink" Target="http://www.kalkulator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846</Words>
  <Characters>5124</Characters>
  <Application>Microsoft Office Word</Application>
  <DocSecurity>0</DocSecurity>
  <Lines>77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5955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6</cp:revision>
  <dcterms:created xsi:type="dcterms:W3CDTF">2026-10-15T10:19:00Z</dcterms:created>
  <dcterms:modified xsi:type="dcterms:W3CDTF">2026-10-16T08:37:00Z</dcterms:modified>
  <cp:category/>
</cp:coreProperties>
</file>